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0"/>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一、在中华人民共和国境内依法注册的法人或非法人组织（提供中华人民共和国境内行政管理部门登记的主体资格证书（包括但不限于营业执照、事业单位法人证书、社会团体法人登记证书等））；</w:t>
      </w:r>
    </w:p>
    <w:tbl>
      <w:tblPr>
        <w:tblStyle w:val="13"/>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0"/>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0"/>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二、企业信誉：</w:t>
      </w:r>
    </w:p>
    <w:p>
      <w:pPr>
        <w:pStyle w:val="10"/>
        <w:numPr>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未被人民法院列为失信被执行人、重大税收违法案件当事人名单，提供信用中国（www.creditchina.gov.cn）截图，以网站查询结果为准；</w:t>
      </w:r>
    </w:p>
    <w:tbl>
      <w:tblPr>
        <w:tblStyle w:val="13"/>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0"/>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0"/>
              <w:adjustRightInd w:val="0"/>
              <w:snapToGrid w:val="0"/>
              <w:spacing w:before="156" w:beforeLines="50" w:after="156" w:afterLines="50" w:line="360" w:lineRule="auto"/>
              <w:jc w:val="both"/>
            </w:pPr>
            <w:r>
              <w:drawing>
                <wp:inline distT="0" distB="0" distL="114300" distR="114300">
                  <wp:extent cx="4320540" cy="2728595"/>
                  <wp:effectExtent l="0" t="0" r="7620" b="146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4320540" cy="2728595"/>
                          </a:xfrm>
                          <a:prstGeom prst="rect">
                            <a:avLst/>
                          </a:prstGeom>
                          <a:noFill/>
                          <a:ln>
                            <a:noFill/>
                          </a:ln>
                        </pic:spPr>
                      </pic:pic>
                    </a:graphicData>
                  </a:graphic>
                </wp:inline>
              </w:drawing>
            </w:r>
          </w:p>
          <w:p>
            <w:pPr>
              <w:pStyle w:val="10"/>
              <w:adjustRightInd w:val="0"/>
              <w:snapToGrid w:val="0"/>
              <w:spacing w:before="156" w:beforeLines="50" w:after="156" w:afterLines="50" w:line="360" w:lineRule="auto"/>
              <w:jc w:val="both"/>
              <w:rPr>
                <w:rFonts w:hint="eastAsia"/>
                <w:lang w:eastAsia="zh-CN"/>
              </w:rPr>
            </w:pPr>
            <w:r>
              <w:drawing>
                <wp:inline distT="0" distB="0" distL="114300" distR="114300">
                  <wp:extent cx="4350385" cy="3783965"/>
                  <wp:effectExtent l="0" t="0" r="8255" b="1079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tretch>
                            <a:fillRect/>
                          </a:stretch>
                        </pic:blipFill>
                        <pic:spPr>
                          <a:xfrm>
                            <a:off x="0" y="0"/>
                            <a:ext cx="4350385" cy="3783965"/>
                          </a:xfrm>
                          <a:prstGeom prst="rect">
                            <a:avLst/>
                          </a:prstGeom>
                          <a:noFill/>
                          <a:ln>
                            <a:noFill/>
                          </a:ln>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0"/>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drawing>
                <wp:inline distT="0" distB="0" distL="114300" distR="114300">
                  <wp:extent cx="4473575" cy="3611245"/>
                  <wp:effectExtent l="0" t="0" r="6985" b="63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tretch>
                            <a:fillRect/>
                          </a:stretch>
                        </pic:blipFill>
                        <pic:spPr>
                          <a:xfrm>
                            <a:off x="0" y="0"/>
                            <a:ext cx="4473575" cy="3611245"/>
                          </a:xfrm>
                          <a:prstGeom prst="rect">
                            <a:avLst/>
                          </a:prstGeom>
                          <a:noFill/>
                          <a:ln>
                            <a:noFill/>
                          </a:ln>
                        </pic:spPr>
                      </pic:pic>
                    </a:graphicData>
                  </a:graphic>
                </wp:inline>
              </w:drawing>
            </w:r>
          </w:p>
        </w:tc>
      </w:tr>
    </w:tbl>
    <w:p>
      <w:pPr>
        <w:pStyle w:val="10"/>
        <w:numPr>
          <w:ilvl w:val="0"/>
          <w:numId w:val="1"/>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供应商须具备一般纳税人资格（提供一般纳税人资格证明或近一年开具的增值税专用发票）；</w:t>
      </w:r>
    </w:p>
    <w:tbl>
      <w:tblPr>
        <w:tblStyle w:val="13"/>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0"/>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0"/>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四、如为经销商或代理商，则须提供生产厂家出具的针对本项目的厂家授权书及售后服务承诺书（办公耗材须同时提供商鞅、高宝及标拓三个品牌的授权及售后服务承诺书，办公用品可不提供）；</w:t>
      </w:r>
    </w:p>
    <w:tbl>
      <w:tblPr>
        <w:tblStyle w:val="13"/>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0"/>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0"/>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五、供应商须具备近三年（2019年1月1日至今）企事业单位类似供货业绩（提供合同扫描件，以合同签订时间为准）；</w:t>
      </w:r>
    </w:p>
    <w:tbl>
      <w:tblPr>
        <w:tblStyle w:val="13"/>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0"/>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0"/>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六、服务承诺书（针对项目概况“第六条其他要求”提供承诺函，格式自拟，内容包括但不限于预留库存、送货上门时限、积极配合采购人应急需求、质量保证等，</w:t>
      </w:r>
      <w:r>
        <w:rPr>
          <w:rFonts w:hint="eastAsia" w:ascii="微软雅黑" w:hAnsi="微软雅黑" w:eastAsia="微软雅黑"/>
          <w:b/>
          <w:bCs/>
          <w:color w:val="FF0000"/>
          <w:lang w:val="en-US" w:eastAsia="zh-CN"/>
        </w:rPr>
        <w:t>加盖公章</w:t>
      </w:r>
      <w:r>
        <w:rPr>
          <w:rFonts w:hint="eastAsia" w:ascii="微软雅黑" w:hAnsi="微软雅黑" w:eastAsia="微软雅黑"/>
          <w:color w:val="000000" w:themeColor="text1"/>
          <w:lang w:val="en-US" w:eastAsia="zh-CN"/>
          <w14:textFill>
            <w14:solidFill>
              <w14:schemeClr w14:val="tx1"/>
            </w14:solidFill>
          </w14:textFill>
        </w:rPr>
        <w:t>）；</w:t>
      </w:r>
    </w:p>
    <w:tbl>
      <w:tblPr>
        <w:tblStyle w:val="13"/>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0"/>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0"/>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七、</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single"/>
          <w:lang w:val="en-US" w:eastAsia="zh-CN"/>
        </w:rPr>
        <w:t xml:space="preserve">    </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2"/>
        </w:numPr>
        <w:spacing w:line="360" w:lineRule="auto"/>
        <w:ind w:firstLine="480" w:firstLineChars="200"/>
        <w:rPr>
          <w:rFonts w:hint="eastAsia" w:ascii="宋体" w:hAnsi="宋体" w:eastAsia="宋体" w:cs="宋体"/>
          <w:sz w:val="24"/>
          <w:szCs w:val="21"/>
        </w:rPr>
      </w:pPr>
      <w:bookmarkStart w:id="0" w:name="_GoBack"/>
      <w:bookmarkEnd w:id="0"/>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2"/>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3"/>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pStyle w:val="10"/>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p>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3"/>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方正小标宋简体">
    <w:altName w:val="黑体"/>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rPr>
        <w:rStyle w:val="16"/>
      </w:rPr>
      <w:instrText xml:space="preserve"> PAGE </w:instrText>
    </w:r>
    <w:r>
      <w:fldChar w:fldCharType="separate"/>
    </w:r>
    <w:r>
      <w:rPr>
        <w:rStyle w:val="16"/>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227AC998"/>
    <w:multiLevelType w:val="singleLevel"/>
    <w:tmpl w:val="227AC998"/>
    <w:lvl w:ilvl="0" w:tentative="0">
      <w:start w:val="3"/>
      <w:numFmt w:val="chineseCounting"/>
      <w:suff w:val="nothing"/>
      <w:lvlText w:val="%1、"/>
      <w:lvlJc w:val="left"/>
      <w:rPr>
        <w:rFonts w:hint="eastAsia"/>
      </w:rPr>
    </w:lvl>
  </w:abstractNum>
  <w:abstractNum w:abstractNumId="2">
    <w:nsid w:val="77060B0B"/>
    <w:multiLevelType w:val="singleLevel"/>
    <w:tmpl w:val="77060B0B"/>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13AA206A"/>
    <w:rsid w:val="1CFC48EF"/>
    <w:rsid w:val="1D756E18"/>
    <w:rsid w:val="22836D67"/>
    <w:rsid w:val="22B83EE2"/>
    <w:rsid w:val="278F379D"/>
    <w:rsid w:val="2CF47971"/>
    <w:rsid w:val="2E12002D"/>
    <w:rsid w:val="2F5A077C"/>
    <w:rsid w:val="32607A69"/>
    <w:rsid w:val="3D0B2144"/>
    <w:rsid w:val="4CA67F18"/>
    <w:rsid w:val="4D8D4D74"/>
    <w:rsid w:val="59A21062"/>
    <w:rsid w:val="5BED2694"/>
    <w:rsid w:val="5DC673A8"/>
    <w:rsid w:val="73FB68DA"/>
    <w:rsid w:val="777501D2"/>
    <w:rsid w:val="7B59129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7"/>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4">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5"/>
    <w:qFormat/>
    <w:uiPriority w:val="0"/>
    <w:pPr>
      <w:spacing w:after="120"/>
    </w:pPr>
    <w:rPr>
      <w:rFonts w:ascii="Times New Roman" w:hAnsi="Times New Roman"/>
      <w:szCs w:val="24"/>
    </w:rPr>
  </w:style>
  <w:style w:type="paragraph" w:styleId="4">
    <w:name w:val="Body Text Indent"/>
    <w:basedOn w:val="1"/>
    <w:link w:val="24"/>
    <w:qFormat/>
    <w:uiPriority w:val="0"/>
    <w:pPr>
      <w:ind w:firstLine="830" w:firstLineChars="352"/>
    </w:pPr>
    <w:rPr>
      <w:rFonts w:ascii="仿宋_GB2312" w:hAnsi="Times New Roman" w:eastAsia="仿宋_GB2312"/>
      <w:sz w:val="32"/>
    </w:rPr>
  </w:style>
  <w:style w:type="paragraph" w:styleId="5">
    <w:name w:val="Plain Text"/>
    <w:basedOn w:val="1"/>
    <w:link w:val="20"/>
    <w:qFormat/>
    <w:uiPriority w:val="0"/>
    <w:rPr>
      <w:rFonts w:ascii="宋体" w:hAnsi="Courier New" w:cs="Courier New"/>
      <w:szCs w:val="21"/>
    </w:rPr>
  </w:style>
  <w:style w:type="paragraph" w:styleId="6">
    <w:name w:val="Date"/>
    <w:basedOn w:val="1"/>
    <w:next w:val="1"/>
    <w:link w:val="21"/>
    <w:qFormat/>
    <w:uiPriority w:val="0"/>
    <w:pPr>
      <w:ind w:left="100" w:leftChars="2500"/>
    </w:pPr>
    <w:rPr>
      <w:rFonts w:ascii="宋体" w:hAnsi="Courier New" w:cs="Courier New"/>
      <w:szCs w:val="21"/>
    </w:rPr>
  </w:style>
  <w:style w:type="paragraph" w:styleId="7">
    <w:name w:val="Balloon Text"/>
    <w:basedOn w:val="1"/>
    <w:link w:val="31"/>
    <w:semiHidden/>
    <w:unhideWhenUsed/>
    <w:qFormat/>
    <w:uiPriority w:val="99"/>
    <w:rPr>
      <w:sz w:val="18"/>
      <w:szCs w:val="18"/>
    </w:rPr>
  </w:style>
  <w:style w:type="paragraph" w:styleId="8">
    <w:name w:val="footer"/>
    <w:basedOn w:val="1"/>
    <w:link w:val="19"/>
    <w:unhideWhenUsed/>
    <w:qFormat/>
    <w:uiPriority w:val="0"/>
    <w:pPr>
      <w:tabs>
        <w:tab w:val="center" w:pos="4153"/>
        <w:tab w:val="right" w:pos="8306"/>
      </w:tabs>
      <w:snapToGrid w:val="0"/>
      <w:jc w:val="left"/>
    </w:pPr>
    <w:rPr>
      <w:sz w:val="18"/>
      <w:szCs w:val="18"/>
    </w:rPr>
  </w:style>
  <w:style w:type="paragraph" w:styleId="9">
    <w:name w:val="header"/>
    <w:basedOn w:val="1"/>
    <w:link w:val="18"/>
    <w:unhideWhenUsed/>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1">
    <w:name w:val="Title"/>
    <w:basedOn w:val="1"/>
    <w:next w:val="1"/>
    <w:link w:val="26"/>
    <w:qFormat/>
    <w:uiPriority w:val="0"/>
    <w:pPr>
      <w:spacing w:before="240" w:after="60"/>
      <w:jc w:val="center"/>
      <w:outlineLvl w:val="0"/>
    </w:pPr>
    <w:rPr>
      <w:rFonts w:ascii="Cambria" w:hAnsi="Cambria" w:eastAsia="方正小标宋简体" w:cs="Times New Roman"/>
      <w:b/>
      <w:bCs/>
      <w:sz w:val="44"/>
      <w:szCs w:val="32"/>
    </w:rPr>
  </w:style>
  <w:style w:type="table" w:styleId="13">
    <w:name w:val="Table Grid"/>
    <w:basedOn w:val="12"/>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22"/>
    <w:rPr>
      <w:b/>
      <w:bCs/>
    </w:rPr>
  </w:style>
  <w:style w:type="character" w:styleId="16">
    <w:name w:val="page number"/>
    <w:basedOn w:val="14"/>
    <w:qFormat/>
    <w:uiPriority w:val="0"/>
  </w:style>
  <w:style w:type="character" w:customStyle="1" w:styleId="17">
    <w:name w:val="标题 2 Char"/>
    <w:basedOn w:val="14"/>
    <w:link w:val="2"/>
    <w:qFormat/>
    <w:uiPriority w:val="9"/>
    <w:rPr>
      <w:rFonts w:ascii="宋体" w:hAnsi="宋体" w:eastAsia="宋体" w:cs="宋体"/>
      <w:b/>
      <w:bCs/>
      <w:kern w:val="0"/>
      <w:sz w:val="36"/>
      <w:szCs w:val="36"/>
    </w:rPr>
  </w:style>
  <w:style w:type="character" w:customStyle="1" w:styleId="18">
    <w:name w:val="页眉 Char"/>
    <w:basedOn w:val="14"/>
    <w:link w:val="9"/>
    <w:qFormat/>
    <w:uiPriority w:val="0"/>
    <w:rPr>
      <w:sz w:val="18"/>
      <w:szCs w:val="18"/>
    </w:rPr>
  </w:style>
  <w:style w:type="character" w:customStyle="1" w:styleId="19">
    <w:name w:val="页脚 Char"/>
    <w:basedOn w:val="14"/>
    <w:link w:val="8"/>
    <w:qFormat/>
    <w:uiPriority w:val="0"/>
    <w:rPr>
      <w:sz w:val="18"/>
      <w:szCs w:val="18"/>
    </w:rPr>
  </w:style>
  <w:style w:type="character" w:customStyle="1" w:styleId="20">
    <w:name w:val="纯文本 Char"/>
    <w:basedOn w:val="14"/>
    <w:link w:val="5"/>
    <w:qFormat/>
    <w:uiPriority w:val="0"/>
    <w:rPr>
      <w:rFonts w:ascii="宋体" w:hAnsi="Courier New" w:cs="Courier New"/>
      <w:szCs w:val="21"/>
    </w:rPr>
  </w:style>
  <w:style w:type="character" w:customStyle="1" w:styleId="21">
    <w:name w:val="日期 Char"/>
    <w:basedOn w:val="14"/>
    <w:link w:val="6"/>
    <w:qFormat/>
    <w:uiPriority w:val="0"/>
    <w:rPr>
      <w:rFonts w:ascii="宋体" w:hAnsi="Courier New" w:cs="Courier New"/>
      <w:szCs w:val="21"/>
    </w:rPr>
  </w:style>
  <w:style w:type="character" w:customStyle="1" w:styleId="22">
    <w:name w:val="日期 Char1"/>
    <w:basedOn w:val="14"/>
    <w:semiHidden/>
    <w:qFormat/>
    <w:uiPriority w:val="99"/>
  </w:style>
  <w:style w:type="character" w:customStyle="1" w:styleId="23">
    <w:name w:val="纯文本 Char1"/>
    <w:basedOn w:val="14"/>
    <w:semiHidden/>
    <w:qFormat/>
    <w:uiPriority w:val="99"/>
    <w:rPr>
      <w:rFonts w:ascii="宋体" w:hAnsi="Courier New" w:eastAsia="宋体" w:cs="Courier New"/>
      <w:szCs w:val="21"/>
    </w:rPr>
  </w:style>
  <w:style w:type="character" w:customStyle="1" w:styleId="24">
    <w:name w:val="正文文本缩进 Char"/>
    <w:basedOn w:val="14"/>
    <w:link w:val="4"/>
    <w:qFormat/>
    <w:uiPriority w:val="0"/>
    <w:rPr>
      <w:rFonts w:ascii="仿宋_GB2312" w:hAnsi="Times New Roman" w:eastAsia="仿宋_GB2312"/>
      <w:sz w:val="32"/>
    </w:rPr>
  </w:style>
  <w:style w:type="character" w:customStyle="1" w:styleId="25">
    <w:name w:val="正文文本 Char"/>
    <w:basedOn w:val="14"/>
    <w:link w:val="3"/>
    <w:qFormat/>
    <w:uiPriority w:val="0"/>
    <w:rPr>
      <w:rFonts w:ascii="Times New Roman" w:hAnsi="Times New Roman"/>
      <w:szCs w:val="24"/>
    </w:rPr>
  </w:style>
  <w:style w:type="character" w:customStyle="1" w:styleId="26">
    <w:name w:val="标题 Char1"/>
    <w:basedOn w:val="14"/>
    <w:link w:val="11"/>
    <w:qFormat/>
    <w:uiPriority w:val="0"/>
    <w:rPr>
      <w:rFonts w:ascii="Cambria" w:hAnsi="Cambria" w:eastAsia="方正小标宋简体" w:cs="Times New Roman"/>
      <w:b/>
      <w:bCs/>
      <w:sz w:val="44"/>
      <w:szCs w:val="32"/>
    </w:rPr>
  </w:style>
  <w:style w:type="character" w:customStyle="1" w:styleId="27">
    <w:name w:val="标题 Char"/>
    <w:basedOn w:val="14"/>
    <w:qFormat/>
    <w:uiPriority w:val="10"/>
    <w:rPr>
      <w:rFonts w:eastAsia="宋体" w:asciiTheme="majorHAnsi" w:hAnsiTheme="majorHAnsi" w:cstheme="majorBidi"/>
      <w:b/>
      <w:bCs/>
      <w:sz w:val="32"/>
      <w:szCs w:val="32"/>
    </w:rPr>
  </w:style>
  <w:style w:type="character" w:customStyle="1" w:styleId="28">
    <w:name w:val="正文文本缩进 Char1"/>
    <w:basedOn w:val="14"/>
    <w:semiHidden/>
    <w:qFormat/>
    <w:uiPriority w:val="99"/>
  </w:style>
  <w:style w:type="character" w:customStyle="1" w:styleId="29">
    <w:name w:val="正文文本 Char1"/>
    <w:basedOn w:val="14"/>
    <w:semiHidden/>
    <w:qFormat/>
    <w:uiPriority w:val="99"/>
  </w:style>
  <w:style w:type="paragraph" w:customStyle="1" w:styleId="30">
    <w:name w:val="1 Char"/>
    <w:basedOn w:val="1"/>
    <w:semiHidden/>
    <w:qFormat/>
    <w:uiPriority w:val="0"/>
    <w:rPr>
      <w:rFonts w:ascii="Times New Roman" w:hAnsi="Times New Roman" w:eastAsia="宋体" w:cs="Times New Roman"/>
      <w:szCs w:val="24"/>
    </w:rPr>
  </w:style>
  <w:style w:type="character" w:customStyle="1" w:styleId="31">
    <w:name w:val="批注框文本 Char"/>
    <w:basedOn w:val="14"/>
    <w:link w:val="7"/>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0</TotalTime>
  <ScaleCrop>false</ScaleCrop>
  <LinksUpToDate>false</LinksUpToDate>
  <CharactersWithSpaces>3133</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微信用户</cp:lastModifiedBy>
  <dcterms:modified xsi:type="dcterms:W3CDTF">2022-03-15T09:46:21Z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