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300" w:lineRule="auto"/>
        <w:jc w:val="center"/>
        <w:rPr>
          <w:rFonts w:ascii="仿宋_GB2312" w:hAnsi="仿宋_GB2312" w:eastAsia="仿宋_GB2312" w:cs="仿宋_GB2312"/>
          <w:b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sz w:val="32"/>
          <w:szCs w:val="32"/>
        </w:rPr>
        <w:t>报价单</w:t>
      </w:r>
    </w:p>
    <w:p>
      <w:pPr>
        <w:spacing w:line="500" w:lineRule="exact"/>
        <w:rPr>
          <w:rFonts w:ascii="仿宋_GB2312" w:hAnsi="仿宋_GB2312" w:eastAsia="仿宋_GB2312" w:cs="仿宋_GB2312"/>
          <w:sz w:val="30"/>
          <w:szCs w:val="30"/>
          <w:u w:val="single"/>
        </w:rPr>
      </w:pPr>
      <w:r>
        <w:rPr>
          <w:rFonts w:hint="eastAsia" w:ascii="仿宋_GB2312" w:hAnsi="仿宋_GB2312" w:eastAsia="仿宋_GB2312" w:cs="仿宋_GB2312"/>
          <w:sz w:val="30"/>
          <w:szCs w:val="30"/>
        </w:rPr>
        <w:t>项目名称:废钢铁采购项目</w:t>
      </w:r>
    </w:p>
    <w:p>
      <w:pPr>
        <w:spacing w:line="500" w:lineRule="exact"/>
        <w:rPr>
          <w:rFonts w:hint="default" w:ascii="仿宋_GB2312" w:hAnsi="仿宋_GB2312" w:eastAsia="仿宋_GB2312" w:cs="仿宋_GB2312"/>
          <w:sz w:val="30"/>
          <w:szCs w:val="30"/>
          <w:lang w:val="en-US"/>
        </w:rPr>
      </w:pPr>
      <w:r>
        <w:rPr>
          <w:rFonts w:hint="eastAsia" w:ascii="仿宋_GB2312" w:hAnsi="仿宋_GB2312" w:eastAsia="仿宋_GB2312" w:cs="仿宋_GB2312"/>
          <w:sz w:val="30"/>
          <w:szCs w:val="30"/>
        </w:rPr>
        <w:t>项目编号:</w:t>
      </w:r>
      <w:r>
        <w:rPr>
          <w:rFonts w:hint="eastAsia" w:ascii="仿宋_GB2312" w:hAnsi="仿宋_GB2312" w:eastAsia="仿宋_GB2312" w:cs="仿宋_GB2312"/>
          <w:sz w:val="30"/>
          <w:szCs w:val="30"/>
          <w:lang w:val="en-US" w:eastAsia="zh-CN"/>
        </w:rPr>
        <w:t>BBWCQCGX22-216</w:t>
      </w:r>
      <w:bookmarkStart w:id="0" w:name="_GoBack"/>
      <w:bookmarkEnd w:id="0"/>
    </w:p>
    <w:tbl>
      <w:tblPr>
        <w:tblStyle w:val="4"/>
        <w:tblW w:w="8522" w:type="dxa"/>
        <w:jc w:val="center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16"/>
        <w:gridCol w:w="1345"/>
        <w:gridCol w:w="1345"/>
        <w:gridCol w:w="792"/>
        <w:gridCol w:w="792"/>
        <w:gridCol w:w="793"/>
        <w:gridCol w:w="1393"/>
        <w:gridCol w:w="1346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722" w:hRule="atLeast"/>
          <w:jc w:val="center"/>
        </w:trPr>
        <w:tc>
          <w:tcPr>
            <w:tcW w:w="716" w:type="dxa"/>
            <w:tcBorders>
              <w:bottom w:val="single" w:color="auto" w:sz="4" w:space="0"/>
            </w:tcBorders>
            <w:vAlign w:val="center"/>
          </w:tcPr>
          <w:p>
            <w:pPr>
              <w:pStyle w:val="3"/>
              <w:jc w:val="center"/>
              <w:rPr>
                <w:rFonts w:ascii="仿宋_GB2312" w:hAnsi="仿宋_GB2312" w:eastAsia="仿宋_GB2312" w:cs="仿宋_GB2312"/>
                <w:spacing w:val="-20"/>
                <w:sz w:val="30"/>
                <w:szCs w:val="30"/>
              </w:rPr>
            </w:pPr>
            <w:r>
              <w:rPr>
                <w:rFonts w:hint="eastAsia" w:ascii="仿宋_GB2312" w:hAnsi="仿宋_GB2312" w:eastAsia="仿宋_GB2312" w:cs="仿宋_GB2312"/>
                <w:spacing w:val="-20"/>
                <w:sz w:val="30"/>
                <w:szCs w:val="30"/>
              </w:rPr>
              <w:t>序号</w:t>
            </w:r>
          </w:p>
        </w:tc>
        <w:tc>
          <w:tcPr>
            <w:tcW w:w="1345" w:type="dxa"/>
            <w:tcBorders>
              <w:bottom w:val="single" w:color="auto" w:sz="4" w:space="0"/>
            </w:tcBorders>
            <w:vAlign w:val="center"/>
          </w:tcPr>
          <w:p>
            <w:pPr>
              <w:tabs>
                <w:tab w:val="left" w:pos="180"/>
                <w:tab w:val="left" w:pos="1620"/>
              </w:tabs>
              <w:spacing w:line="500" w:lineRule="exact"/>
              <w:jc w:val="center"/>
              <w:rPr>
                <w:rFonts w:hint="eastAsia" w:ascii="仿宋_GB2312" w:hAnsi="仿宋_GB2312" w:eastAsia="仿宋_GB2312" w:cs="仿宋_GB2312"/>
                <w:sz w:val="30"/>
                <w:szCs w:val="30"/>
              </w:rPr>
            </w:pPr>
            <w:r>
              <w:rPr>
                <w:rFonts w:hint="eastAsia" w:ascii="仿宋_GB2312" w:hAnsi="仿宋_GB2312" w:eastAsia="仿宋_GB2312" w:cs="仿宋_GB2312"/>
                <w:sz w:val="30"/>
                <w:szCs w:val="30"/>
              </w:rPr>
              <w:t>货物</w:t>
            </w:r>
          </w:p>
          <w:p>
            <w:pPr>
              <w:tabs>
                <w:tab w:val="left" w:pos="180"/>
                <w:tab w:val="left" w:pos="1620"/>
              </w:tabs>
              <w:spacing w:line="500" w:lineRule="exact"/>
              <w:jc w:val="center"/>
              <w:rPr>
                <w:rFonts w:ascii="仿宋_GB2312" w:hAnsi="仿宋_GB2312" w:eastAsia="仿宋_GB2312" w:cs="仿宋_GB2312"/>
                <w:sz w:val="30"/>
                <w:szCs w:val="30"/>
              </w:rPr>
            </w:pPr>
            <w:r>
              <w:rPr>
                <w:rFonts w:hint="eastAsia" w:ascii="仿宋_GB2312" w:hAnsi="仿宋_GB2312" w:eastAsia="仿宋_GB2312" w:cs="仿宋_GB2312"/>
                <w:sz w:val="30"/>
                <w:szCs w:val="30"/>
              </w:rPr>
              <w:t>名称</w:t>
            </w:r>
          </w:p>
        </w:tc>
        <w:tc>
          <w:tcPr>
            <w:tcW w:w="1345" w:type="dxa"/>
            <w:tcBorders>
              <w:bottom w:val="single" w:color="auto" w:sz="4" w:space="0"/>
            </w:tcBorders>
            <w:vAlign w:val="center"/>
          </w:tcPr>
          <w:p>
            <w:pPr>
              <w:tabs>
                <w:tab w:val="left" w:pos="180"/>
                <w:tab w:val="left" w:pos="1620"/>
              </w:tabs>
              <w:spacing w:line="500" w:lineRule="exact"/>
              <w:jc w:val="center"/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  <w:lang w:val="en-US" w:eastAsia="zh-CN"/>
              </w:rPr>
              <w:t>供货</w:t>
            </w:r>
          </w:p>
          <w:p>
            <w:pPr>
              <w:tabs>
                <w:tab w:val="left" w:pos="180"/>
                <w:tab w:val="left" w:pos="1620"/>
              </w:tabs>
              <w:spacing w:line="500" w:lineRule="exact"/>
              <w:jc w:val="center"/>
              <w:rPr>
                <w:rFonts w:hint="default" w:ascii="仿宋_GB2312" w:hAnsi="仿宋_GB2312" w:eastAsia="仿宋_GB2312" w:cs="仿宋_GB2312"/>
                <w:color w:val="auto"/>
                <w:sz w:val="30"/>
                <w:szCs w:val="30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  <w:lang w:val="en-US" w:eastAsia="zh-CN"/>
              </w:rPr>
              <w:t>品牌</w:t>
            </w:r>
          </w:p>
        </w:tc>
        <w:tc>
          <w:tcPr>
            <w:tcW w:w="792" w:type="dxa"/>
            <w:tcBorders>
              <w:bottom w:val="single" w:color="auto" w:sz="4" w:space="0"/>
            </w:tcBorders>
            <w:vAlign w:val="center"/>
          </w:tcPr>
          <w:p>
            <w:pPr>
              <w:tabs>
                <w:tab w:val="left" w:pos="180"/>
                <w:tab w:val="left" w:pos="1620"/>
              </w:tabs>
              <w:spacing w:line="500" w:lineRule="exact"/>
              <w:jc w:val="center"/>
              <w:rPr>
                <w:rFonts w:ascii="仿宋_GB2312" w:hAnsi="仿宋_GB2312" w:eastAsia="仿宋_GB2312" w:cs="仿宋_GB2312"/>
                <w:color w:val="auto"/>
                <w:sz w:val="30"/>
                <w:szCs w:val="30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</w:rPr>
              <w:t>数量</w:t>
            </w:r>
          </w:p>
        </w:tc>
        <w:tc>
          <w:tcPr>
            <w:tcW w:w="792" w:type="dxa"/>
            <w:tcBorders>
              <w:bottom w:val="single" w:color="auto" w:sz="4" w:space="0"/>
            </w:tcBorders>
            <w:vAlign w:val="center"/>
          </w:tcPr>
          <w:p>
            <w:pPr>
              <w:tabs>
                <w:tab w:val="left" w:pos="180"/>
                <w:tab w:val="left" w:pos="1620"/>
              </w:tabs>
              <w:spacing w:line="500" w:lineRule="exact"/>
              <w:jc w:val="center"/>
              <w:rPr>
                <w:rFonts w:ascii="仿宋_GB2312" w:hAnsi="仿宋_GB2312" w:eastAsia="仿宋_GB2312" w:cs="仿宋_GB2312"/>
                <w:color w:val="auto"/>
                <w:sz w:val="30"/>
                <w:szCs w:val="30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</w:rPr>
              <w:t>单位</w:t>
            </w:r>
          </w:p>
        </w:tc>
        <w:tc>
          <w:tcPr>
            <w:tcW w:w="793" w:type="dxa"/>
            <w:tcBorders>
              <w:bottom w:val="single" w:color="auto" w:sz="4" w:space="0"/>
            </w:tcBorders>
            <w:vAlign w:val="center"/>
          </w:tcPr>
          <w:p>
            <w:pPr>
              <w:tabs>
                <w:tab w:val="left" w:pos="180"/>
                <w:tab w:val="left" w:pos="1620"/>
              </w:tabs>
              <w:spacing w:line="500" w:lineRule="exact"/>
              <w:jc w:val="center"/>
              <w:rPr>
                <w:rFonts w:ascii="仿宋_GB2312" w:hAnsi="仿宋_GB2312" w:eastAsia="仿宋_GB2312" w:cs="仿宋_GB2312"/>
                <w:color w:val="auto"/>
                <w:sz w:val="30"/>
                <w:szCs w:val="30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</w:rPr>
              <w:t>单价</w:t>
            </w:r>
          </w:p>
        </w:tc>
        <w:tc>
          <w:tcPr>
            <w:tcW w:w="1393" w:type="dxa"/>
            <w:tcBorders>
              <w:bottom w:val="single" w:color="auto" w:sz="4" w:space="0"/>
            </w:tcBorders>
            <w:vAlign w:val="center"/>
          </w:tcPr>
          <w:p>
            <w:pPr>
              <w:pStyle w:val="3"/>
              <w:jc w:val="center"/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</w:rPr>
              <w:t>单项</w:t>
            </w:r>
          </w:p>
          <w:p>
            <w:pPr>
              <w:pStyle w:val="3"/>
              <w:jc w:val="center"/>
              <w:rPr>
                <w:rFonts w:ascii="仿宋_GB2312" w:hAnsi="仿宋_GB2312" w:eastAsia="仿宋_GB2312" w:cs="仿宋_GB2312"/>
                <w:color w:val="auto"/>
                <w:sz w:val="30"/>
                <w:szCs w:val="30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</w:rPr>
              <w:t>合价</w:t>
            </w:r>
          </w:p>
          <w:p>
            <w:pPr>
              <w:pStyle w:val="3"/>
              <w:jc w:val="center"/>
              <w:rPr>
                <w:rFonts w:ascii="仿宋_GB2312" w:hAnsi="仿宋_GB2312" w:eastAsia="仿宋_GB2312" w:cs="仿宋_GB2312"/>
                <w:color w:val="auto"/>
                <w:sz w:val="30"/>
                <w:szCs w:val="30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</w:rPr>
              <w:t>（元）</w:t>
            </w:r>
          </w:p>
          <w:p>
            <w:pPr>
              <w:pStyle w:val="3"/>
              <w:jc w:val="center"/>
              <w:rPr>
                <w:rFonts w:ascii="仿宋_GB2312" w:hAnsi="仿宋_GB2312" w:eastAsia="仿宋_GB2312" w:cs="仿宋_GB2312"/>
                <w:color w:val="auto"/>
                <w:kern w:val="2"/>
                <w:sz w:val="30"/>
                <w:szCs w:val="30"/>
                <w:lang w:val="en-US" w:eastAsia="zh-CN" w:bidi="ar-SA"/>
              </w:rPr>
            </w:pPr>
          </w:p>
        </w:tc>
        <w:tc>
          <w:tcPr>
            <w:tcW w:w="1346" w:type="dxa"/>
            <w:tcBorders>
              <w:bottom w:val="single" w:color="auto" w:sz="4" w:space="0"/>
            </w:tcBorders>
            <w:vAlign w:val="center"/>
          </w:tcPr>
          <w:p>
            <w:pPr>
              <w:pStyle w:val="3"/>
              <w:jc w:val="center"/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  <w:lang w:val="en-US" w:eastAsia="zh-CN"/>
              </w:rPr>
              <w:t>供货</w:t>
            </w:r>
          </w:p>
          <w:p>
            <w:pPr>
              <w:pStyle w:val="3"/>
              <w:jc w:val="center"/>
              <w:rPr>
                <w:rFonts w:hint="default" w:ascii="仿宋_GB2312" w:hAnsi="仿宋_GB2312" w:eastAsia="仿宋_GB2312" w:cs="仿宋_GB2312"/>
                <w:color w:val="auto"/>
                <w:sz w:val="30"/>
                <w:szCs w:val="30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  <w:lang w:val="en-US" w:eastAsia="zh-CN"/>
              </w:rPr>
              <w:t>时间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43" w:hRule="atLeast"/>
          <w:jc w:val="center"/>
        </w:trPr>
        <w:tc>
          <w:tcPr>
            <w:tcW w:w="716" w:type="dxa"/>
            <w:vAlign w:val="center"/>
          </w:tcPr>
          <w:p>
            <w:pPr>
              <w:jc w:val="center"/>
              <w:rPr>
                <w:rFonts w:ascii="仿宋_GB2312" w:hAnsi="仿宋_GB2312" w:eastAsia="仿宋_GB2312" w:cs="仿宋_GB2312"/>
                <w:sz w:val="30"/>
                <w:szCs w:val="30"/>
              </w:rPr>
            </w:pPr>
            <w:r>
              <w:rPr>
                <w:rFonts w:hint="eastAsia" w:ascii="仿宋_GB2312" w:hAnsi="仿宋_GB2312" w:eastAsia="仿宋_GB2312" w:cs="仿宋_GB2312"/>
                <w:sz w:val="30"/>
                <w:szCs w:val="30"/>
              </w:rPr>
              <w:t>1</w:t>
            </w:r>
          </w:p>
        </w:tc>
        <w:tc>
          <w:tcPr>
            <w:tcW w:w="1345" w:type="dxa"/>
            <w:vAlign w:val="center"/>
          </w:tcPr>
          <w:p>
            <w:pPr>
              <w:jc w:val="center"/>
              <w:rPr>
                <w:rFonts w:ascii="仿宋_GB2312" w:hAnsi="仿宋_GB2312" w:eastAsia="仿宋_GB2312" w:cs="仿宋_GB2312"/>
                <w:sz w:val="30"/>
                <w:szCs w:val="30"/>
              </w:rPr>
            </w:pPr>
          </w:p>
        </w:tc>
        <w:tc>
          <w:tcPr>
            <w:tcW w:w="1345" w:type="dxa"/>
            <w:vAlign w:val="center"/>
          </w:tcPr>
          <w:p>
            <w:pPr>
              <w:pStyle w:val="3"/>
              <w:jc w:val="center"/>
              <w:rPr>
                <w:rFonts w:hint="eastAsia" w:ascii="仿宋_GB2312" w:hAnsi="仿宋_GB2312" w:eastAsia="仿宋_GB2312" w:cs="仿宋_GB2312"/>
                <w:sz w:val="30"/>
                <w:szCs w:val="30"/>
              </w:rPr>
            </w:pPr>
          </w:p>
        </w:tc>
        <w:tc>
          <w:tcPr>
            <w:tcW w:w="792" w:type="dxa"/>
            <w:vAlign w:val="center"/>
          </w:tcPr>
          <w:p>
            <w:pPr>
              <w:pStyle w:val="3"/>
              <w:jc w:val="center"/>
              <w:rPr>
                <w:rFonts w:ascii="仿宋_GB2312" w:hAnsi="仿宋_GB2312" w:eastAsia="仿宋_GB2312" w:cs="仿宋_GB2312"/>
                <w:sz w:val="30"/>
                <w:szCs w:val="30"/>
              </w:rPr>
            </w:pPr>
          </w:p>
        </w:tc>
        <w:tc>
          <w:tcPr>
            <w:tcW w:w="792" w:type="dxa"/>
            <w:vAlign w:val="center"/>
          </w:tcPr>
          <w:p>
            <w:pPr>
              <w:pStyle w:val="3"/>
              <w:jc w:val="center"/>
              <w:rPr>
                <w:rFonts w:ascii="仿宋_GB2312" w:hAnsi="仿宋_GB2312" w:eastAsia="仿宋_GB2312" w:cs="仿宋_GB2312"/>
                <w:sz w:val="30"/>
                <w:szCs w:val="30"/>
              </w:rPr>
            </w:pPr>
          </w:p>
        </w:tc>
        <w:tc>
          <w:tcPr>
            <w:tcW w:w="793" w:type="dxa"/>
            <w:vAlign w:val="center"/>
          </w:tcPr>
          <w:p>
            <w:pPr>
              <w:pStyle w:val="3"/>
              <w:rPr>
                <w:rFonts w:ascii="仿宋_GB2312" w:hAnsi="仿宋_GB2312" w:eastAsia="仿宋_GB2312" w:cs="仿宋_GB2312"/>
                <w:sz w:val="30"/>
                <w:szCs w:val="30"/>
              </w:rPr>
            </w:pPr>
          </w:p>
        </w:tc>
        <w:tc>
          <w:tcPr>
            <w:tcW w:w="1393" w:type="dxa"/>
            <w:vAlign w:val="center"/>
          </w:tcPr>
          <w:p>
            <w:pPr>
              <w:pStyle w:val="3"/>
              <w:jc w:val="center"/>
              <w:rPr>
                <w:rFonts w:hint="eastAsia" w:ascii="仿宋_GB2312" w:hAnsi="仿宋_GB2312" w:eastAsia="仿宋_GB2312" w:cs="仿宋_GB2312"/>
                <w:spacing w:val="-6"/>
                <w:kern w:val="2"/>
                <w:sz w:val="30"/>
                <w:szCs w:val="30"/>
                <w:lang w:val="en-US" w:eastAsia="zh-CN" w:bidi="ar-SA"/>
              </w:rPr>
            </w:pPr>
          </w:p>
        </w:tc>
        <w:tc>
          <w:tcPr>
            <w:tcW w:w="1346" w:type="dxa"/>
            <w:vAlign w:val="center"/>
          </w:tcPr>
          <w:p>
            <w:pPr>
              <w:pStyle w:val="3"/>
              <w:jc w:val="center"/>
              <w:rPr>
                <w:rFonts w:hint="eastAsia" w:ascii="仿宋_GB2312" w:hAnsi="仿宋_GB2312" w:eastAsia="仿宋_GB2312" w:cs="仿宋_GB2312"/>
                <w:kern w:val="2"/>
                <w:sz w:val="30"/>
                <w:szCs w:val="30"/>
                <w:lang w:val="en-US" w:eastAsia="zh-CN" w:bidi="ar-S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43" w:hRule="atLeast"/>
          <w:jc w:val="center"/>
        </w:trPr>
        <w:tc>
          <w:tcPr>
            <w:tcW w:w="8522" w:type="dxa"/>
            <w:gridSpan w:val="8"/>
            <w:vAlign w:val="center"/>
          </w:tcPr>
          <w:p>
            <w:pPr>
              <w:pStyle w:val="3"/>
              <w:jc w:val="left"/>
              <w:rPr>
                <w:rFonts w:ascii="仿宋_GB2312" w:hAnsi="仿宋_GB2312" w:eastAsia="仿宋_GB2312" w:cs="仿宋_GB2312"/>
                <w:spacing w:val="-6"/>
                <w:sz w:val="30"/>
                <w:szCs w:val="30"/>
              </w:rPr>
            </w:pPr>
            <w:r>
              <w:rPr>
                <w:rFonts w:hint="eastAsia" w:ascii="仿宋_GB2312" w:hAnsi="仿宋_GB2312" w:eastAsia="仿宋_GB2312" w:cs="仿宋_GB2312"/>
                <w:sz w:val="30"/>
                <w:szCs w:val="30"/>
              </w:rPr>
              <w:t>合计金额：</w:t>
            </w:r>
          </w:p>
        </w:tc>
      </w:tr>
    </w:tbl>
    <w:p>
      <w:pPr>
        <w:spacing w:line="400" w:lineRule="exact"/>
        <w:ind w:firstLine="482" w:firstLineChars="200"/>
        <w:rPr>
          <w:rFonts w:ascii="仿宋_GB2312" w:hAnsi="仿宋_GB2312" w:eastAsia="仿宋_GB2312" w:cs="仿宋_GB2312"/>
          <w:b/>
          <w:bCs/>
          <w:sz w:val="24"/>
        </w:rPr>
      </w:pPr>
      <w:r>
        <w:rPr>
          <w:rFonts w:hint="eastAsia" w:ascii="仿宋_GB2312" w:hAnsi="仿宋_GB2312" w:eastAsia="仿宋_GB2312" w:cs="仿宋_GB2312"/>
          <w:b/>
          <w:bCs/>
          <w:sz w:val="24"/>
        </w:rPr>
        <w:t>注：1.所有价格均用人民币表示，单位为元，精确到个数位。</w:t>
      </w:r>
    </w:p>
    <w:p>
      <w:pPr>
        <w:spacing w:line="400" w:lineRule="exact"/>
        <w:ind w:firstLine="482" w:firstLineChars="200"/>
        <w:rPr>
          <w:rFonts w:ascii="仿宋_GB2312" w:hAnsi="仿宋_GB2312" w:eastAsia="仿宋_GB2312" w:cs="仿宋_GB2312"/>
          <w:b/>
          <w:bCs/>
          <w:sz w:val="24"/>
        </w:rPr>
      </w:pPr>
      <w:r>
        <w:rPr>
          <w:rFonts w:hint="eastAsia" w:ascii="仿宋_GB2312" w:hAnsi="仿宋_GB2312" w:eastAsia="仿宋_GB2312" w:cs="仿宋_GB2312"/>
          <w:b/>
          <w:bCs/>
          <w:sz w:val="24"/>
        </w:rPr>
        <w:t>2.报价指货物、货物运抵指定交货地点、报关、清关、装卸等各种费用和售后服务、税金及其它所有成本、费用的总和。</w:t>
      </w:r>
    </w:p>
    <w:p>
      <w:pPr>
        <w:pStyle w:val="3"/>
        <w:spacing w:line="500" w:lineRule="exact"/>
        <w:ind w:firstLine="600" w:firstLineChars="200"/>
        <w:rPr>
          <w:rFonts w:ascii="仿宋_GB2312" w:hAnsi="仿宋_GB2312" w:eastAsia="仿宋_GB2312" w:cs="仿宋_GB2312"/>
          <w:sz w:val="30"/>
          <w:szCs w:val="30"/>
        </w:rPr>
      </w:pPr>
    </w:p>
    <w:p>
      <w:pPr>
        <w:pStyle w:val="3"/>
        <w:spacing w:line="500" w:lineRule="exact"/>
        <w:ind w:firstLine="600" w:firstLineChars="200"/>
        <w:rPr>
          <w:rFonts w:ascii="仿宋_GB2312" w:hAnsi="仿宋_GB2312" w:eastAsia="仿宋_GB2312" w:cs="仿宋_GB2312"/>
          <w:sz w:val="30"/>
          <w:szCs w:val="30"/>
        </w:rPr>
      </w:pPr>
    </w:p>
    <w:p>
      <w:pPr>
        <w:pStyle w:val="3"/>
        <w:spacing w:line="500" w:lineRule="exact"/>
        <w:ind w:firstLine="600" w:firstLineChars="200"/>
        <w:rPr>
          <w:rFonts w:ascii="仿宋_GB2312" w:hAnsi="仿宋_GB2312" w:eastAsia="仿宋_GB2312" w:cs="仿宋_GB2312"/>
          <w:sz w:val="30"/>
          <w:szCs w:val="30"/>
        </w:rPr>
      </w:pPr>
      <w:r>
        <w:rPr>
          <w:rFonts w:hint="eastAsia" w:ascii="仿宋_GB2312" w:hAnsi="仿宋_GB2312" w:eastAsia="仿宋_GB2312" w:cs="仿宋_GB2312"/>
          <w:sz w:val="30"/>
          <w:szCs w:val="30"/>
        </w:rPr>
        <w:t>供应商名称（盖章）：</w:t>
      </w:r>
      <w:r>
        <w:rPr>
          <w:rFonts w:hint="eastAsia" w:ascii="仿宋_GB2312" w:hAnsi="仿宋_GB2312" w:eastAsia="仿宋_GB2312" w:cs="仿宋_GB2312"/>
          <w:sz w:val="30"/>
          <w:szCs w:val="30"/>
          <w:u w:val="single"/>
        </w:rPr>
        <w:t xml:space="preserve">              </w:t>
      </w:r>
    </w:p>
    <w:p>
      <w:pPr>
        <w:pStyle w:val="3"/>
        <w:spacing w:line="500" w:lineRule="exact"/>
        <w:ind w:firstLine="600" w:firstLineChars="200"/>
        <w:rPr>
          <w:rFonts w:hint="eastAsia" w:ascii="仿宋_GB2312" w:hAnsi="仿宋_GB2312" w:eastAsia="仿宋_GB2312" w:cs="仿宋_GB2312"/>
          <w:sz w:val="30"/>
          <w:szCs w:val="30"/>
        </w:rPr>
      </w:pPr>
    </w:p>
    <w:p>
      <w:pPr>
        <w:pStyle w:val="3"/>
        <w:spacing w:line="500" w:lineRule="exact"/>
        <w:ind w:firstLine="600" w:firstLineChars="200"/>
        <w:rPr>
          <w:rFonts w:hint="eastAsia" w:ascii="仿宋_GB2312" w:hAnsi="仿宋_GB2312" w:eastAsia="仿宋_GB2312" w:cs="仿宋_GB2312"/>
          <w:sz w:val="30"/>
          <w:szCs w:val="30"/>
        </w:rPr>
      </w:pPr>
    </w:p>
    <w:p>
      <w:pPr>
        <w:pStyle w:val="3"/>
        <w:spacing w:line="500" w:lineRule="exact"/>
        <w:ind w:firstLine="600" w:firstLineChars="200"/>
        <w:rPr>
          <w:rFonts w:ascii="仿宋_GB2312" w:hAnsi="仿宋_GB2312" w:eastAsia="仿宋_GB2312" w:cs="仿宋_GB2312"/>
          <w:sz w:val="30"/>
          <w:szCs w:val="30"/>
        </w:rPr>
      </w:pPr>
      <w:r>
        <w:rPr>
          <w:rFonts w:hint="eastAsia" w:ascii="仿宋_GB2312" w:hAnsi="仿宋_GB2312" w:eastAsia="仿宋_GB2312" w:cs="仿宋_GB2312"/>
          <w:sz w:val="30"/>
          <w:szCs w:val="30"/>
        </w:rPr>
        <w:t>法定代表人或委托代理人（签字）:</w:t>
      </w:r>
      <w:r>
        <w:rPr>
          <w:rFonts w:hint="eastAsia" w:ascii="仿宋_GB2312" w:hAnsi="仿宋_GB2312" w:eastAsia="仿宋_GB2312" w:cs="仿宋_GB2312"/>
          <w:sz w:val="30"/>
          <w:szCs w:val="30"/>
          <w:u w:val="single"/>
        </w:rPr>
        <w:t xml:space="preserve">              </w:t>
      </w:r>
    </w:p>
    <w:p>
      <w:pPr>
        <w:rPr>
          <w:rFonts w:ascii="仿宋_GB2312" w:hAnsi="仿宋_GB2312" w:eastAsia="仿宋_GB2312" w:cs="仿宋_GB2312"/>
          <w:sz w:val="30"/>
          <w:szCs w:val="30"/>
        </w:rPr>
      </w:pPr>
    </w:p>
    <w:p>
      <w:pPr>
        <w:ind w:firstLine="3900" w:firstLineChars="1300"/>
        <w:rPr>
          <w:rFonts w:hint="eastAsia" w:ascii="仿宋_GB2312" w:hAnsi="仿宋_GB2312" w:eastAsia="仿宋_GB2312" w:cs="仿宋_GB2312"/>
          <w:sz w:val="30"/>
          <w:szCs w:val="30"/>
        </w:rPr>
      </w:pPr>
    </w:p>
    <w:p>
      <w:pPr>
        <w:ind w:firstLine="3900" w:firstLineChars="1300"/>
        <w:rPr>
          <w:rFonts w:hint="eastAsia" w:ascii="仿宋_GB2312" w:hAnsi="仿宋_GB2312" w:eastAsia="仿宋_GB2312" w:cs="仿宋_GB2312"/>
          <w:sz w:val="30"/>
          <w:szCs w:val="30"/>
        </w:rPr>
      </w:pPr>
    </w:p>
    <w:p>
      <w:pPr>
        <w:ind w:firstLine="3900" w:firstLineChars="1300"/>
      </w:pPr>
      <w:r>
        <w:rPr>
          <w:rFonts w:hint="eastAsia" w:ascii="仿宋_GB2312" w:hAnsi="仿宋_GB2312" w:eastAsia="仿宋_GB2312" w:cs="仿宋_GB2312"/>
          <w:sz w:val="30"/>
          <w:szCs w:val="30"/>
        </w:rPr>
        <w:t>报价时间：</w:t>
      </w:r>
      <w:r>
        <w:rPr>
          <w:rFonts w:hint="eastAsia" w:ascii="仿宋_GB2312" w:hAnsi="仿宋_GB2312" w:eastAsia="仿宋_GB2312" w:cs="仿宋_GB2312"/>
          <w:sz w:val="30"/>
          <w:szCs w:val="30"/>
          <w:u w:val="single"/>
        </w:rPr>
        <w:t xml:space="preserve"> 202</w:t>
      </w:r>
      <w:r>
        <w:rPr>
          <w:rFonts w:hint="eastAsia" w:ascii="仿宋_GB2312" w:hAnsi="仿宋_GB2312" w:eastAsia="仿宋_GB2312" w:cs="仿宋_GB2312"/>
          <w:sz w:val="30"/>
          <w:szCs w:val="30"/>
          <w:u w:val="single"/>
          <w:lang w:val="en-US" w:eastAsia="zh-CN"/>
        </w:rPr>
        <w:t>2</w:t>
      </w:r>
      <w:r>
        <w:rPr>
          <w:rFonts w:hint="eastAsia" w:ascii="仿宋_GB2312" w:hAnsi="仿宋_GB2312" w:eastAsia="仿宋_GB2312" w:cs="仿宋_GB2312"/>
          <w:sz w:val="30"/>
          <w:szCs w:val="30"/>
          <w:u w:val="single"/>
        </w:rPr>
        <w:t xml:space="preserve"> </w:t>
      </w:r>
      <w:r>
        <w:rPr>
          <w:rFonts w:hint="eastAsia" w:ascii="仿宋_GB2312" w:hAnsi="仿宋_GB2312" w:eastAsia="仿宋_GB2312" w:cs="仿宋_GB2312"/>
          <w:sz w:val="30"/>
          <w:szCs w:val="30"/>
        </w:rPr>
        <w:t>年</w:t>
      </w:r>
      <w:r>
        <w:rPr>
          <w:rFonts w:hint="eastAsia" w:ascii="仿宋_GB2312" w:hAnsi="仿宋_GB2312" w:eastAsia="仿宋_GB2312" w:cs="仿宋_GB2312"/>
          <w:sz w:val="30"/>
          <w:szCs w:val="30"/>
          <w:u w:val="single"/>
        </w:rPr>
        <w:t xml:space="preserve">  </w:t>
      </w:r>
      <w:r>
        <w:rPr>
          <w:rFonts w:hint="eastAsia" w:ascii="仿宋_GB2312" w:hAnsi="仿宋_GB2312" w:eastAsia="仿宋_GB2312" w:cs="仿宋_GB2312"/>
          <w:sz w:val="30"/>
          <w:szCs w:val="30"/>
        </w:rPr>
        <w:t>月</w:t>
      </w:r>
      <w:r>
        <w:rPr>
          <w:rFonts w:hint="eastAsia" w:ascii="仿宋_GB2312" w:hAnsi="仿宋_GB2312" w:eastAsia="仿宋_GB2312" w:cs="仿宋_GB2312"/>
          <w:sz w:val="30"/>
          <w:szCs w:val="30"/>
          <w:u w:val="single"/>
        </w:rPr>
        <w:t xml:space="preserve">  </w:t>
      </w:r>
      <w:r>
        <w:rPr>
          <w:rFonts w:hint="eastAsia" w:ascii="仿宋_GB2312" w:hAnsi="仿宋_GB2312" w:eastAsia="仿宋_GB2312" w:cs="仿宋_GB2312"/>
          <w:sz w:val="30"/>
          <w:szCs w:val="30"/>
        </w:rPr>
        <w:t>日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0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3D90DFF"/>
    <w:rsid w:val="002E66A8"/>
    <w:rsid w:val="008F3A99"/>
    <w:rsid w:val="009D28C6"/>
    <w:rsid w:val="00C9346C"/>
    <w:rsid w:val="12817716"/>
    <w:rsid w:val="171E50DD"/>
    <w:rsid w:val="19AB5FED"/>
    <w:rsid w:val="1CB57646"/>
    <w:rsid w:val="239E6DAA"/>
    <w:rsid w:val="29A71D30"/>
    <w:rsid w:val="2BFC6062"/>
    <w:rsid w:val="2F886EEB"/>
    <w:rsid w:val="43D90DFF"/>
    <w:rsid w:val="44801E6E"/>
    <w:rsid w:val="46D83B2A"/>
    <w:rsid w:val="470237E8"/>
    <w:rsid w:val="4D4947DA"/>
    <w:rsid w:val="4F261F41"/>
    <w:rsid w:val="54D57E89"/>
    <w:rsid w:val="5A1C013A"/>
    <w:rsid w:val="66340E7A"/>
    <w:rsid w:val="7B846E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semiHidden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unhideWhenUsed/>
    <w:qFormat/>
    <w:uiPriority w:val="1"/>
  </w:style>
  <w:style w:type="table" w:default="1" w:styleId="4">
    <w:name w:val="Normal Table"/>
    <w:semiHidden/>
    <w:unhideWhenUsed/>
    <w:uiPriority w:val="99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qFormat/>
    <w:uiPriority w:val="0"/>
    <w:pPr>
      <w:spacing w:line="380" w:lineRule="exact"/>
    </w:pPr>
    <w:rPr>
      <w:sz w:val="24"/>
    </w:rPr>
  </w:style>
  <w:style w:type="paragraph" w:styleId="3">
    <w:name w:val="Plain Text"/>
    <w:basedOn w:val="1"/>
    <w:next w:val="1"/>
    <w:qFormat/>
    <w:uiPriority w:val="0"/>
    <w:rPr>
      <w:rFonts w:ascii="宋体" w:hAnsi="Courier New" w:cs="Courier New"/>
      <w:szCs w:val="21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50</Words>
  <Characters>291</Characters>
  <Lines>2</Lines>
  <Paragraphs>1</Paragraphs>
  <TotalTime>1</TotalTime>
  <ScaleCrop>false</ScaleCrop>
  <LinksUpToDate>false</LinksUpToDate>
  <CharactersWithSpaces>340</CharactersWithSpaces>
  <Application>WPS Office_11.8.2.8621_F1E327BC-269C-435d-A152-05C5408002CA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2021-09-18T10:03:00Z</dcterms:created>
  <dc:creator>Administrator</dc:creator>
  <cp:lastModifiedBy>刘利华</cp:lastModifiedBy>
  <dcterms:modified xsi:type="dcterms:W3CDTF">2022-04-01T03:33:12Z</dcterms:modified>
  <cp:revision>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2052-11.8.2.8621</vt:lpwstr>
  </property>
  <property fmtid="{D5CDD505-2E9C-101B-9397-08002B2CF9AE}" pid="3" name="ICV">
    <vt:lpwstr>93078F66BD2540448A377EE5340357FB</vt:lpwstr>
  </property>
</Properties>
</file>