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一、在中华人民共和国境内依法注册的法人或非法人组织（提供中华人民共和国境内行政管理部门登记的主体资格证书（包括但不限于营业执照、事业单位法人证书、社会团体法人登记证书等））；</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资质要求；</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（提供建设行政主管部门颁发的矿山工程施工总承包乙级及以上资质（或原有效期内的矿山工程施工总承包三级及以上资质））</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（提供建设行政主管部门颁发的建筑机电工程专业承包乙级及以上资质（或原有效期内的建筑机电安装工程专业承包三级及以上资质））</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（提供建设行政主管部门颁发的建筑工程施工总承包乙级及以上资质（或原有效期内的钢结构工程专业承包三级及以上资质））</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（同时提供建设行政主管部门和安全生产管理部门颁发的安全生产许可证）</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四、派项目经理要求：提供本企业注册的二级及以上矿业工程或机电工程专业注册建造师证书和有效的安全生产考核合格证书</w:t>
      </w:r>
      <w:r>
        <w:rPr>
          <w:rFonts w:hint="eastAsia" w:ascii="微软雅黑" w:hAnsi="微软雅黑" w:eastAsia="微软雅黑"/>
          <w:color w:val="000000" w:themeColor="text1"/>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五、提供近三年（2019年2月1日至投标截止之日，以合同签订时间为准）一份类似矿山竖井井架制作及安装工程施工业绩合同（提供中标通知书及合同复印件予以证明）</w:t>
      </w:r>
      <w:r>
        <w:rPr>
          <w:rFonts w:hint="eastAsia" w:ascii="微软雅黑" w:hAnsi="微软雅黑" w:eastAsia="微软雅黑"/>
          <w:color w:val="000000" w:themeColor="text1"/>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3"/>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eastAsia="zh-CN"/>
          <w14:textFill>
            <w14:solidFill>
              <w14:schemeClr w14:val="tx1"/>
            </w14:solidFill>
          </w14:textFill>
        </w:rPr>
        <w:t>提供</w:t>
      </w:r>
      <w:r>
        <w:rPr>
          <w:rFonts w:hint="eastAsia" w:ascii="微软雅黑" w:hAnsi="微软雅黑" w:eastAsia="微软雅黑"/>
          <w:color w:val="000000" w:themeColor="text1"/>
          <w:lang w:val="en-US" w:eastAsia="zh-CN"/>
          <w14:textFill>
            <w14:solidFill>
              <w14:schemeClr w14:val="tx1"/>
            </w14:solidFill>
          </w14:textFill>
        </w:rPr>
        <w:t>已标价工程量清单</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bookmarkStart w:id="0" w:name="_GoBack"/>
            <w:bookmarkEnd w:id="0"/>
          </w:p>
        </w:tc>
      </w:tr>
    </w:tbl>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F0E80"/>
    <w:multiLevelType w:val="singleLevel"/>
    <w:tmpl w:val="80BF0E80"/>
    <w:lvl w:ilvl="0" w:tentative="0">
      <w:start w:val="7"/>
      <w:numFmt w:val="chineseCounting"/>
      <w:suff w:val="nothing"/>
      <w:lvlText w:val="%1、"/>
      <w:lvlJc w:val="left"/>
      <w:rPr>
        <w:rFonts w:hint="eastAsia"/>
      </w:rPr>
    </w:lvl>
  </w:abstractNum>
  <w:abstractNum w:abstractNumId="1">
    <w:nsid w:val="B8D01AF5"/>
    <w:multiLevelType w:val="singleLevel"/>
    <w:tmpl w:val="B8D01AF5"/>
    <w:lvl w:ilvl="0" w:tentative="0">
      <w:start w:val="1"/>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2AB49DF"/>
    <w:rsid w:val="13AA206A"/>
    <w:rsid w:val="170220CE"/>
    <w:rsid w:val="1CFC48EF"/>
    <w:rsid w:val="1D756E18"/>
    <w:rsid w:val="22836D67"/>
    <w:rsid w:val="26076B01"/>
    <w:rsid w:val="2B9B7BA8"/>
    <w:rsid w:val="2CF47971"/>
    <w:rsid w:val="2F5A077C"/>
    <w:rsid w:val="32607A69"/>
    <w:rsid w:val="390F7EEE"/>
    <w:rsid w:val="3C9765FD"/>
    <w:rsid w:val="4D8D4D74"/>
    <w:rsid w:val="59A21062"/>
    <w:rsid w:val="5DC673A8"/>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1</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关宇恒</cp:lastModifiedBy>
  <dcterms:modified xsi:type="dcterms:W3CDTF">2022-04-03T03:26:49Z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