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line="240" w:lineRule="auto"/>
        <w:jc w:val="both"/>
        <w:rPr>
          <w:rFonts w:ascii="宋体" w:hAnsi="宋体" w:eastAsia="宋体"/>
          <w:b/>
          <w:color w:val="000000" w:themeColor="text1"/>
          <w14:textFill>
            <w14:solidFill>
              <w14:schemeClr w14:val="tx1"/>
            </w14:solidFill>
          </w14:textFill>
        </w:rPr>
      </w:pPr>
    </w:p>
    <w:p>
      <w:pPr>
        <w:pStyle w:val="10"/>
        <w:numPr>
          <w:ilvl w:val="0"/>
          <w:numId w:val="1"/>
        </w:numPr>
        <w:spacing w:before="0" w:after="0"/>
        <w:ind w:right="42" w:rightChars="20"/>
        <w:jc w:val="center"/>
        <w:rPr>
          <w:rFonts w:ascii="宋体" w:hAnsi="宋体" w:eastAsia="宋体" w:cs="宋体"/>
          <w:b/>
          <w:bCs w:val="0"/>
          <w:kern w:val="0"/>
          <w:sz w:val="28"/>
          <w:szCs w:val="28"/>
          <w:highlight w:val="yellow"/>
        </w:rPr>
      </w:pPr>
      <w:bookmarkStart w:id="0" w:name="_Toc4449"/>
      <w:r>
        <w:rPr>
          <w:rFonts w:hint="eastAsia" w:ascii="宋体" w:hAnsi="宋体" w:eastAsia="宋体" w:cs="宋体"/>
          <w:b/>
          <w:bCs w:val="0"/>
          <w:kern w:val="0"/>
          <w:sz w:val="28"/>
          <w:szCs w:val="28"/>
          <w:highlight w:val="yellow"/>
        </w:rPr>
        <w:t>采购内容及技术要求</w:t>
      </w:r>
      <w:bookmarkEnd w:id="0"/>
    </w:p>
    <w:p>
      <w:pPr>
        <w:widowControl/>
        <w:numPr>
          <w:ilvl w:val="0"/>
          <w:numId w:val="2"/>
        </w:numPr>
        <w:jc w:val="left"/>
        <w:rPr>
          <w:rFonts w:asciiTheme="minorEastAsia" w:hAnsiTheme="minorEastAsia" w:cstheme="minorEastAsia"/>
          <w:kern w:val="0"/>
          <w:szCs w:val="21"/>
        </w:rPr>
      </w:pPr>
      <w:r>
        <w:rPr>
          <w:rFonts w:hint="eastAsia" w:asciiTheme="minorEastAsia" w:hAnsiTheme="minorEastAsia" w:cstheme="minorEastAsia"/>
          <w:kern w:val="0"/>
          <w:szCs w:val="21"/>
        </w:rPr>
        <w:t>工程概况</w:t>
      </w:r>
    </w:p>
    <w:p>
      <w:pPr>
        <w:widowControl/>
        <w:numPr>
          <w:ilvl w:val="0"/>
          <w:numId w:val="3"/>
        </w:numPr>
        <w:ind w:left="1260" w:hanging="1260" w:hangingChars="600"/>
        <w:jc w:val="left"/>
        <w:rPr>
          <w:rFonts w:asciiTheme="minorEastAsia" w:hAnsiTheme="minorEastAsia" w:cstheme="minorEastAsia"/>
          <w:kern w:val="0"/>
          <w:szCs w:val="21"/>
        </w:rPr>
      </w:pPr>
      <w:r>
        <w:rPr>
          <w:rFonts w:hint="eastAsia" w:asciiTheme="minorEastAsia" w:hAnsiTheme="minorEastAsia" w:cstheme="minorEastAsia"/>
          <w:kern w:val="0"/>
          <w:szCs w:val="21"/>
        </w:rPr>
        <w:t>工程名称：</w:t>
      </w:r>
      <w:r>
        <w:rPr>
          <w:rFonts w:hint="eastAsia" w:asciiTheme="minorEastAsia" w:hAnsiTheme="minorEastAsia" w:cstheme="minorEastAsia"/>
          <w:szCs w:val="28"/>
        </w:rPr>
        <w:t>内蒙古航投物业服务有限公司酒店装修改造设计</w:t>
      </w:r>
      <w:r>
        <w:rPr>
          <w:rFonts w:hint="eastAsia" w:asciiTheme="minorEastAsia" w:hAnsiTheme="minorEastAsia" w:cstheme="minorEastAsia"/>
          <w:kern w:val="0"/>
          <w:szCs w:val="21"/>
        </w:rPr>
        <w:t>。</w:t>
      </w:r>
    </w:p>
    <w:p>
      <w:pPr>
        <w:widowControl/>
        <w:numPr>
          <w:ilvl w:val="0"/>
          <w:numId w:val="3"/>
        </w:numPr>
        <w:ind w:left="1260" w:hanging="1260" w:hangingChars="600"/>
        <w:jc w:val="left"/>
        <w:rPr>
          <w:rFonts w:asciiTheme="minorEastAsia" w:hAnsiTheme="minorEastAsia" w:cstheme="minorEastAsia"/>
          <w:kern w:val="0"/>
          <w:szCs w:val="21"/>
        </w:rPr>
      </w:pPr>
      <w:r>
        <w:rPr>
          <w:rFonts w:hint="eastAsia" w:asciiTheme="minorEastAsia" w:hAnsiTheme="minorEastAsia" w:cstheme="minorEastAsia"/>
          <w:kern w:val="0"/>
          <w:szCs w:val="21"/>
        </w:rPr>
        <w:t>工程地点：呼和浩特市兴安南路。</w:t>
      </w:r>
    </w:p>
    <w:p>
      <w:pPr>
        <w:widowControl/>
        <w:numPr>
          <w:ilvl w:val="0"/>
          <w:numId w:val="3"/>
        </w:numPr>
        <w:ind w:left="1260" w:hanging="1260" w:hangingChars="600"/>
        <w:jc w:val="left"/>
        <w:rPr>
          <w:rFonts w:asciiTheme="minorEastAsia" w:hAnsiTheme="minorEastAsia" w:cstheme="minorEastAsia"/>
          <w:kern w:val="0"/>
          <w:szCs w:val="21"/>
        </w:rPr>
      </w:pPr>
      <w:r>
        <w:rPr>
          <w:rFonts w:hint="eastAsia" w:asciiTheme="minorEastAsia" w:hAnsiTheme="minorEastAsia" w:cstheme="minorEastAsia"/>
          <w:kern w:val="0"/>
          <w:szCs w:val="21"/>
        </w:rPr>
        <w:t>建筑面积，层数：总建筑面积为2026平米；层数5层。</w:t>
      </w:r>
    </w:p>
    <w:p>
      <w:pPr>
        <w:widowControl/>
        <w:ind w:left="-1260" w:leftChars="-600" w:firstLine="1260" w:firstLineChars="600"/>
        <w:jc w:val="left"/>
        <w:rPr>
          <w:rFonts w:asciiTheme="minorEastAsia" w:hAnsiTheme="minorEastAsia" w:cstheme="minorEastAsia"/>
          <w:kern w:val="0"/>
          <w:szCs w:val="21"/>
        </w:rPr>
      </w:pPr>
      <w:r>
        <w:rPr>
          <w:rFonts w:hint="eastAsia" w:asciiTheme="minorEastAsia" w:hAnsiTheme="minorEastAsia" w:cstheme="minorEastAsia"/>
          <w:kern w:val="0"/>
          <w:szCs w:val="21"/>
        </w:rPr>
        <w:t>4 ，结构形式：框架结构。</w:t>
      </w:r>
    </w:p>
    <w:p>
      <w:pPr>
        <w:widowControl/>
        <w:ind w:left="-1260" w:leftChars="-600" w:firstLine="1260" w:firstLineChars="600"/>
        <w:jc w:val="left"/>
        <w:rPr>
          <w:rFonts w:asciiTheme="minorEastAsia" w:hAnsiTheme="minorEastAsia" w:cstheme="minorEastAsia"/>
          <w:kern w:val="0"/>
          <w:szCs w:val="21"/>
        </w:rPr>
      </w:pPr>
      <w:r>
        <w:rPr>
          <w:rFonts w:hint="eastAsia" w:asciiTheme="minorEastAsia" w:hAnsiTheme="minorEastAsia" w:cstheme="minorEastAsia"/>
          <w:kern w:val="0"/>
          <w:szCs w:val="21"/>
        </w:rPr>
        <w:t>5，设计阶段：室内改造装修施工图。</w:t>
      </w:r>
    </w:p>
    <w:p>
      <w:pPr>
        <w:pStyle w:val="2"/>
        <w:rPr>
          <w:rFonts w:asciiTheme="minorEastAsia" w:hAnsiTheme="minorEastAsia" w:eastAsiaTheme="minorEastAsia" w:cstheme="minorEastAsia"/>
          <w:szCs w:val="22"/>
        </w:rPr>
      </w:pPr>
    </w:p>
    <w:p>
      <w:pPr>
        <w:pStyle w:val="2"/>
        <w:rPr>
          <w:rFonts w:asciiTheme="minorEastAsia" w:hAnsiTheme="minorEastAsia" w:eastAsiaTheme="minorEastAsia" w:cstheme="minorEastAsia"/>
        </w:rPr>
      </w:pPr>
      <w:r>
        <w:rPr>
          <w:rFonts w:hint="eastAsia" w:asciiTheme="minorEastAsia" w:hAnsiTheme="minorEastAsia" w:eastAsiaTheme="minorEastAsia" w:cstheme="minorEastAsia"/>
        </w:rPr>
        <w:t xml:space="preserve"> 二、设计依据</w:t>
      </w:r>
    </w:p>
    <w:p>
      <w:pPr>
        <w:pStyle w:val="2"/>
        <w:ind w:firstLine="420" w:firstLineChars="200"/>
        <w:rPr>
          <w:rFonts w:asciiTheme="minorEastAsia" w:hAnsiTheme="minorEastAsia" w:eastAsiaTheme="minorEastAsia" w:cstheme="minorEastAsia"/>
        </w:rPr>
      </w:pPr>
      <w:r>
        <w:rPr>
          <w:rFonts w:hint="eastAsia" w:asciiTheme="minorEastAsia" w:hAnsiTheme="minorEastAsia" w:cstheme="minorEastAsia"/>
          <w:szCs w:val="21"/>
        </w:rPr>
        <w:t>根据甲方提供的原设计图纸及设计要求，</w:t>
      </w:r>
      <w:r>
        <w:rPr>
          <w:rFonts w:hint="eastAsia" w:asciiTheme="minorEastAsia" w:hAnsiTheme="minorEastAsia" w:cstheme="minorEastAsia"/>
          <w:color w:val="000000" w:themeColor="text1"/>
          <w:szCs w:val="21"/>
          <w14:textFill>
            <w14:solidFill>
              <w14:schemeClr w14:val="tx1"/>
            </w14:solidFill>
          </w14:textFill>
        </w:rPr>
        <w:t>执行下列有关规范、规程但不限于以下规程、规范。</w:t>
      </w:r>
    </w:p>
    <w:p>
      <w:pPr>
        <w:pStyle w:val="2"/>
      </w:pPr>
      <w:r>
        <w:rPr>
          <w:rFonts w:hint="eastAsia"/>
        </w:rPr>
        <w:t xml:space="preserve">《建筑内部装修设计防火规范》GB50222-2017  </w:t>
      </w:r>
    </w:p>
    <w:p>
      <w:pPr>
        <w:pStyle w:val="2"/>
      </w:pPr>
      <w:r>
        <w:rPr>
          <w:rFonts w:hint="eastAsia"/>
        </w:rPr>
        <w:t>《民用建筑设计统一标准》GB50352-2019</w:t>
      </w:r>
    </w:p>
    <w:p>
      <w:pPr>
        <w:spacing w:line="360" w:lineRule="auto"/>
        <w:rPr>
          <w:rFonts w:asciiTheme="minorEastAsia" w:hAnsiTheme="minorEastAsia" w:cstheme="minorEastAsia"/>
          <w:color w:val="000000" w:themeColor="text1"/>
          <w:kern w:val="0"/>
          <w:szCs w:val="21"/>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《火灾自动报警系统设计规范》 GB 50116-2013</w:t>
      </w:r>
    </w:p>
    <w:p>
      <w:pPr>
        <w:spacing w:line="360" w:lineRule="auto"/>
        <w:rPr>
          <w:rFonts w:asciiTheme="minorEastAsia" w:hAnsiTheme="minorEastAsia" w:cstheme="minorEastAsia"/>
          <w:color w:val="000000" w:themeColor="text1"/>
          <w:kern w:val="0"/>
          <w:szCs w:val="21"/>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《建筑设计防火规范》 GB50016-2014</w:t>
      </w:r>
    </w:p>
    <w:p>
      <w:pPr>
        <w:spacing w:line="360" w:lineRule="auto"/>
        <w:rPr>
          <w:rFonts w:asciiTheme="minorEastAsia" w:hAnsiTheme="minorEastAsia" w:cstheme="minorEastAsia"/>
          <w:color w:val="000000" w:themeColor="text1"/>
          <w:kern w:val="0"/>
          <w:szCs w:val="21"/>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《建筑给水排水及采暖工程施工质量验收规范》(GB50242-2002)"</w:t>
      </w:r>
    </w:p>
    <w:p>
      <w:pPr>
        <w:spacing w:line="360" w:lineRule="auto"/>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《自动喷水灭火系统设计规范》（GB50084-2001）2005年版</w:t>
      </w:r>
    </w:p>
    <w:p>
      <w:pPr>
        <w:spacing w:line="360" w:lineRule="auto"/>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《消防给水及消火栓系统技术规程》GB50974-2014</w:t>
      </w:r>
    </w:p>
    <w:p>
      <w:pPr>
        <w:spacing w:line="360" w:lineRule="auto"/>
        <w:rPr>
          <w:rFonts w:asciiTheme="minorEastAsia" w:hAnsiTheme="minorEastAsia" w:cstheme="minorEastAsia"/>
          <w:color w:val="000000" w:themeColor="text1"/>
          <w:kern w:val="0"/>
          <w:szCs w:val="21"/>
          <w:lang w:val="zh-CN"/>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《建筑灭火器配置设计规范》(GB 50140-2005)</w:t>
      </w:r>
      <w:r>
        <w:rPr>
          <w:rFonts w:hint="eastAsia" w:asciiTheme="minorEastAsia" w:hAnsiTheme="minorEastAsia" w:cstheme="minorEastAsia"/>
          <w:color w:val="000000" w:themeColor="text1"/>
          <w:kern w:val="0"/>
          <w:szCs w:val="21"/>
          <w:lang w:val="zh-CN"/>
          <w14:textFill>
            <w14:solidFill>
              <w14:schemeClr w14:val="tx1"/>
            </w14:solidFill>
          </w14:textFill>
        </w:rPr>
        <w:t xml:space="preserve">    </w:t>
      </w:r>
    </w:p>
    <w:p>
      <w:pPr>
        <w:spacing w:line="360" w:lineRule="auto"/>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val="zh-CN"/>
          <w14:textFill>
            <w14:solidFill>
              <w14:schemeClr w14:val="tx1"/>
            </w14:solidFill>
          </w14:textFill>
        </w:rPr>
        <w:t>《民用建筑电气设计标准》</w:t>
      </w:r>
      <w:r>
        <w:rPr>
          <w:rFonts w:asciiTheme="minorEastAsia" w:hAnsiTheme="minorEastAsia" w:cstheme="minorEastAsia"/>
          <w:color w:val="000000" w:themeColor="text1"/>
          <w:kern w:val="0"/>
          <w:szCs w:val="21"/>
          <w:lang w:val="zh-CN"/>
          <w14:textFill>
            <w14:solidFill>
              <w14:schemeClr w14:val="tx1"/>
            </w14:solidFill>
          </w14:textFill>
        </w:rPr>
        <w:t>GB51348-2019</w:t>
      </w:r>
    </w:p>
    <w:p>
      <w:pPr>
        <w:spacing w:line="360" w:lineRule="auto"/>
        <w:rPr>
          <w:rFonts w:asciiTheme="minorEastAsia" w:hAnsiTheme="minorEastAsia" w:cstheme="minorEastAsia"/>
          <w:color w:val="000000" w:themeColor="text1"/>
          <w:kern w:val="0"/>
          <w:szCs w:val="21"/>
          <w:lang w:val="zh-CN"/>
          <w14:textFill>
            <w14:solidFill>
              <w14:schemeClr w14:val="tx1"/>
            </w14:solidFill>
          </w14:textFill>
        </w:rPr>
      </w:pPr>
      <w:r>
        <w:rPr>
          <w:rFonts w:hint="eastAsia" w:asciiTheme="minorEastAsia" w:hAnsiTheme="minorEastAsia" w:cstheme="minorEastAsia"/>
          <w:color w:val="000000" w:themeColor="text1"/>
          <w:kern w:val="0"/>
          <w:szCs w:val="21"/>
          <w:lang w:val="zh-CN"/>
          <w14:textFill>
            <w14:solidFill>
              <w14:schemeClr w14:val="tx1"/>
            </w14:solidFill>
          </w14:textFill>
        </w:rPr>
        <w:t>《低压配电设计规范》 GB50054-2011</w:t>
      </w:r>
    </w:p>
    <w:p>
      <w:pPr>
        <w:pStyle w:val="2"/>
        <w:rPr>
          <w:lang w:val="zh-CN"/>
        </w:rPr>
      </w:pPr>
      <w:r>
        <w:rPr>
          <w:rFonts w:hint="eastAsia"/>
          <w:lang w:val="zh-CN"/>
        </w:rPr>
        <w:t>《综合布线系统工程设计规范》G</w:t>
      </w:r>
      <w:r>
        <w:rPr>
          <w:lang w:val="zh-CN"/>
        </w:rPr>
        <w:t>B50311-2016</w:t>
      </w:r>
    </w:p>
    <w:p>
      <w:pPr>
        <w:spacing w:line="360" w:lineRule="auto"/>
        <w:rPr>
          <w:rFonts w:asciiTheme="minorEastAsia" w:hAnsiTheme="minorEastAsia" w:cstheme="minorEastAsia"/>
          <w:color w:val="000000" w:themeColor="text1"/>
          <w:kern w:val="0"/>
          <w:szCs w:val="21"/>
          <w:lang w:val="zh-CN"/>
          <w14:textFill>
            <w14:solidFill>
              <w14:schemeClr w14:val="tx1"/>
            </w14:solidFill>
          </w14:textFill>
        </w:rPr>
      </w:pPr>
      <w:r>
        <w:rPr>
          <w:rFonts w:hint="eastAsia" w:asciiTheme="minorEastAsia" w:hAnsiTheme="minorEastAsia" w:cstheme="minorEastAsia"/>
          <w:color w:val="000000" w:themeColor="text1"/>
          <w:kern w:val="0"/>
          <w:szCs w:val="21"/>
          <w:lang w:val="zh-CN"/>
          <w14:textFill>
            <w14:solidFill>
              <w14:schemeClr w14:val="tx1"/>
            </w14:solidFill>
          </w14:textFill>
        </w:rPr>
        <w:t>内蒙古自治区工程建设标准设计《12系列建筑标准设计图集》DBJ03-22-2014</w:t>
      </w:r>
      <w:r>
        <w:rPr>
          <w:rFonts w:hint="eastAsia"/>
        </w:rPr>
        <w:t>及现行有关国家和地方设计规范及规定、标准。</w:t>
      </w:r>
    </w:p>
    <w:p>
      <w:pPr>
        <w:spacing w:line="360" w:lineRule="auto"/>
        <w:ind w:firstLine="420" w:firstLineChars="200"/>
        <w:rPr>
          <w:rFonts w:asciiTheme="minorEastAsia" w:hAnsiTheme="minorEastAsia" w:cstheme="minorEastAsia"/>
          <w:color w:val="000000" w:themeColor="text1"/>
          <w:kern w:val="0"/>
          <w:szCs w:val="21"/>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以上标准若有新的标准则执行新标准，替代原有标准。除上述规范、标准外，凡国家发布的强制性规范、标准都是本工程必须遵循的标准及其它相关标准。</w:t>
      </w:r>
    </w:p>
    <w:p>
      <w:pPr>
        <w:pStyle w:val="2"/>
        <w:rPr>
          <w:rFonts w:asciiTheme="minorEastAsia" w:hAnsiTheme="minorEastAsia" w:eastAsiaTheme="minorEastAsia" w:cstheme="minorEastAsia"/>
        </w:rPr>
      </w:pPr>
      <w:r>
        <w:rPr>
          <w:rFonts w:hint="eastAsia" w:asciiTheme="minorEastAsia" w:hAnsiTheme="minorEastAsia" w:eastAsiaTheme="minorEastAsia" w:cstheme="minorEastAsia"/>
        </w:rPr>
        <w:t>三、设计内容</w:t>
      </w:r>
    </w:p>
    <w:p>
      <w:r>
        <w:rPr>
          <w:b/>
        </w:rPr>
        <w:t>1，</w:t>
      </w:r>
      <w:r>
        <w:rPr>
          <w:rFonts w:hint="eastAsia"/>
        </w:rPr>
        <w:t>本工程设计的主要内容为宾馆的装饰装修改造设计，含整体方案设计，效果图设计，照明插座布置，弱电安防布置，消防布置，外立面的设计等。</w:t>
      </w:r>
    </w:p>
    <w:p>
      <w:pPr>
        <w:pStyle w:val="2"/>
      </w:pPr>
      <w:r>
        <w:t>2，</w:t>
      </w:r>
      <w:r>
        <w:rPr>
          <w:rFonts w:hint="eastAsia"/>
        </w:rPr>
        <w:t>所有地面铺装，顶面吊顶及墙面处理均应满足现行有关国家和地方设计规范及规定、标准。</w:t>
      </w:r>
    </w:p>
    <w:p>
      <w:pPr>
        <w:autoSpaceDE w:val="0"/>
        <w:autoSpaceDN w:val="0"/>
        <w:adjustRightInd w:val="0"/>
        <w:jc w:val="left"/>
        <w:rPr>
          <w:rFonts w:ascii="黑体" w:hAnsi="Times New Roman" w:eastAsia="黑体" w:cs="黑体"/>
          <w:color w:val="FFFFFF"/>
          <w:kern w:val="0"/>
          <w:sz w:val="24"/>
          <w:szCs w:val="24"/>
        </w:rPr>
      </w:pPr>
      <w:r>
        <w:t>3，</w:t>
      </w:r>
      <w:r>
        <w:rPr>
          <w:rFonts w:hint="eastAsia"/>
        </w:rPr>
        <w:t>本设计所用表层装修材料，除金属、地砖、玻璃等A级材料外均需持有国家有关部门认定的防火等级标准材料或经有关部门检测符合规范规定方可使用。所有木装修隐蔽部分之木龙骨、板一律必须做好防火处理，所有外露之钢龙骨、钢架一律防锈处理。</w:t>
      </w:r>
      <w:r>
        <w:rPr>
          <w:rFonts w:hint="eastAsia" w:ascii="黑体" w:hAnsi="Times New Roman" w:eastAsia="黑体" w:cs="黑体"/>
          <w:color w:val="FFFFFF"/>
          <w:kern w:val="0"/>
          <w:sz w:val="24"/>
          <w:szCs w:val="24"/>
        </w:rPr>
        <w:t>所</w:t>
      </w:r>
    </w:p>
    <w:p>
      <w:bookmarkStart w:id="1" w:name="_GoBack"/>
    </w:p>
    <w:bookmarkEnd w:id="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B389B8"/>
    <w:multiLevelType w:val="singleLevel"/>
    <w:tmpl w:val="E1B389B8"/>
    <w:lvl w:ilvl="0" w:tentative="0">
      <w:start w:val="1"/>
      <w:numFmt w:val="chineseCounting"/>
      <w:suff w:val="nothing"/>
      <w:lvlText w:val="%1，"/>
      <w:lvlJc w:val="left"/>
      <w:rPr>
        <w:rFonts w:hint="eastAsia"/>
      </w:rPr>
    </w:lvl>
  </w:abstractNum>
  <w:abstractNum w:abstractNumId="1">
    <w:nsid w:val="17870793"/>
    <w:multiLevelType w:val="singleLevel"/>
    <w:tmpl w:val="17870793"/>
    <w:lvl w:ilvl="0" w:tentative="0">
      <w:start w:val="5"/>
      <w:numFmt w:val="chineseCounting"/>
      <w:suff w:val="space"/>
      <w:lvlText w:val="第%1章"/>
      <w:lvlJc w:val="left"/>
      <w:rPr>
        <w:rFonts w:hint="eastAsia"/>
      </w:rPr>
    </w:lvl>
  </w:abstractNum>
  <w:abstractNum w:abstractNumId="2">
    <w:nsid w:val="1CE37341"/>
    <w:multiLevelType w:val="singleLevel"/>
    <w:tmpl w:val="1CE37341"/>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F86"/>
    <w:rsid w:val="003275D7"/>
    <w:rsid w:val="003C4D02"/>
    <w:rsid w:val="005801F7"/>
    <w:rsid w:val="00C470BF"/>
    <w:rsid w:val="00CE7F86"/>
    <w:rsid w:val="3F710A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4">
    <w:name w:val="heading 1"/>
    <w:basedOn w:val="1"/>
    <w:next w:val="1"/>
    <w:qFormat/>
    <w:uiPriority w:val="0"/>
    <w:pPr>
      <w:keepNext/>
      <w:outlineLvl w:val="0"/>
    </w:pPr>
    <w:rPr>
      <w:rFonts w:ascii="Calibri" w:hAnsi="Calibri" w:eastAsia="宋体" w:cs="Times New Roman"/>
      <w:b/>
      <w:bCs/>
      <w:sz w:val="18"/>
      <w:szCs w:val="24"/>
    </w:rPr>
  </w:style>
  <w:style w:type="paragraph" w:styleId="5">
    <w:name w:val="heading 2"/>
    <w:basedOn w:val="1"/>
    <w:next w:val="6"/>
    <w:link w:val="9"/>
    <w:semiHidden/>
    <w:unhideWhenUsed/>
    <w:qFormat/>
    <w:uiPriority w:val="0"/>
    <w:pPr>
      <w:keepNext/>
      <w:keepLines/>
      <w:spacing w:before="260" w:after="260" w:line="415" w:lineRule="auto"/>
      <w:outlineLvl w:val="1"/>
    </w:pPr>
    <w:rPr>
      <w:rFonts w:ascii="Arial" w:hAnsi="Arial" w:eastAsia="黑体"/>
      <w:sz w:val="32"/>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rPr>
      <w:rFonts w:ascii="Times New Roman" w:hAnsi="Times New Roman" w:eastAsia="宋体" w:cs="Times New Roman"/>
      <w:szCs w:val="24"/>
    </w:rPr>
  </w:style>
  <w:style w:type="paragraph" w:styleId="3">
    <w:name w:val="Body Text First Indent"/>
    <w:basedOn w:val="2"/>
    <w:unhideWhenUsed/>
    <w:qFormat/>
    <w:uiPriority w:val="99"/>
    <w:pPr>
      <w:ind w:firstLine="420" w:firstLineChars="100"/>
    </w:pPr>
  </w:style>
  <w:style w:type="paragraph" w:styleId="6">
    <w:name w:val="Normal Indent"/>
    <w:basedOn w:val="1"/>
    <w:semiHidden/>
    <w:unhideWhenUsed/>
    <w:uiPriority w:val="99"/>
    <w:pPr>
      <w:ind w:firstLine="420" w:firstLineChars="200"/>
    </w:pPr>
  </w:style>
  <w:style w:type="character" w:customStyle="1" w:styleId="9">
    <w:name w:val="标题 2 Char"/>
    <w:basedOn w:val="8"/>
    <w:link w:val="5"/>
    <w:semiHidden/>
    <w:uiPriority w:val="0"/>
    <w:rPr>
      <w:rFonts w:ascii="Arial" w:hAnsi="Arial" w:eastAsia="黑体" w:cs="Times New Roman"/>
      <w:sz w:val="32"/>
      <w:szCs w:val="20"/>
    </w:rPr>
  </w:style>
  <w:style w:type="paragraph" w:customStyle="1" w:styleId="10">
    <w:name w:val="bt1bt1"/>
    <w:basedOn w:val="4"/>
    <w:qFormat/>
    <w:uiPriority w:val="0"/>
    <w:pPr>
      <w:keepLines/>
      <w:spacing w:before="340" w:after="330"/>
      <w:jc w:val="center"/>
    </w:pPr>
    <w:rPr>
      <w:rFonts w:ascii="黑体" w:hAnsi="Times New Roman" w:eastAsia="黑体"/>
      <w:b w:val="0"/>
      <w:kern w:val="44"/>
      <w:sz w:val="36"/>
      <w:szCs w:val="3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237</Words>
  <Characters>331</Characters>
  <Lines>2</Lines>
  <Paragraphs>1</Paragraphs>
  <TotalTime>0</TotalTime>
  <ScaleCrop>false</ScaleCrop>
  <LinksUpToDate>false</LinksUpToDate>
  <CharactersWithSpaces>343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2018-01-25T06:34:00Z</dcterms:created>
  <dc:creator>Windows 用户</dc:creator>
  <cp:lastModifiedBy>杨宇茹</cp:lastModifiedBy>
  <dcterms:modified xsi:type="dcterms:W3CDTF">2022-04-22T07:40:16Z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2A4BBB86EB4247CA90C9207E2F65AB2D</vt:lpwstr>
  </property>
</Properties>
</file>