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33E3" w14:textId="77777777" w:rsidR="00AB7733" w:rsidRDefault="000D72EB">
      <w:pPr>
        <w:widowControl/>
        <w:spacing w:line="501" w:lineRule="atLeast"/>
        <w:jc w:val="center"/>
        <w:outlineLvl w:val="0"/>
        <w:rPr>
          <w:rFonts w:ascii="宋体" w:eastAsia="宋体" w:hAnsi="宋体" w:cs="宋体"/>
          <w:kern w:val="36"/>
          <w:sz w:val="35"/>
          <w:szCs w:val="35"/>
        </w:rPr>
      </w:pPr>
      <w:r>
        <w:rPr>
          <w:rFonts w:ascii="宋体" w:eastAsia="宋体" w:hAnsi="宋体" w:cs="宋体"/>
          <w:kern w:val="36"/>
          <w:sz w:val="35"/>
          <w:szCs w:val="35"/>
        </w:rPr>
        <w:t>车辆采购合同</w:t>
      </w:r>
    </w:p>
    <w:p w14:paraId="40A665C1" w14:textId="77777777" w:rsidR="00AB7733" w:rsidRDefault="000D72EB">
      <w:pPr>
        <w:widowControl/>
        <w:shd w:val="clear" w:color="auto" w:fill="FFFFFF"/>
        <w:wordWrap w:val="0"/>
        <w:spacing w:line="426" w:lineRule="atLeast"/>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采购方（以下简称：</w:t>
      </w:r>
      <w:r>
        <w:rPr>
          <w:rFonts w:ascii="Tahoma" w:eastAsia="宋体" w:hAnsi="Tahoma" w:cs="Tahoma"/>
          <w:color w:val="333333"/>
          <w:kern w:val="0"/>
          <w:sz w:val="20"/>
          <w:szCs w:val="20"/>
        </w:rPr>
        <w:t>“</w:t>
      </w:r>
      <w:r>
        <w:rPr>
          <w:rFonts w:ascii="Tahoma" w:eastAsia="宋体" w:hAnsi="Tahoma" w:cs="Tahoma"/>
          <w:color w:val="333333"/>
          <w:kern w:val="0"/>
          <w:sz w:val="20"/>
          <w:szCs w:val="20"/>
        </w:rPr>
        <w:t>甲方</w:t>
      </w:r>
      <w:r>
        <w:rPr>
          <w:rFonts w:ascii="Tahoma" w:eastAsia="宋体" w:hAnsi="Tahoma" w:cs="Tahoma"/>
          <w:color w:val="333333"/>
          <w:kern w:val="0"/>
          <w:sz w:val="20"/>
          <w:szCs w:val="20"/>
        </w:rPr>
        <w:t>”</w:t>
      </w:r>
      <w:r>
        <w:rPr>
          <w:rFonts w:ascii="Tahoma" w:eastAsia="宋体" w:hAnsi="Tahoma" w:cs="Tahoma"/>
          <w:color w:val="333333"/>
          <w:kern w:val="0"/>
          <w:sz w:val="20"/>
          <w:szCs w:val="20"/>
        </w:rPr>
        <w:t>）：</w:t>
      </w:r>
      <w:r>
        <w:rPr>
          <w:rFonts w:ascii="Tahoma" w:eastAsia="宋体" w:hAnsi="Tahoma" w:cs="Tahoma" w:hint="eastAsia"/>
          <w:color w:val="333333"/>
          <w:kern w:val="0"/>
          <w:sz w:val="20"/>
          <w:szCs w:val="20"/>
        </w:rPr>
        <w:t>内蒙古引绰济辽供水有限责任公司</w:t>
      </w:r>
    </w:p>
    <w:p w14:paraId="453697A7" w14:textId="77777777" w:rsidR="00AB7733" w:rsidRDefault="000D72EB">
      <w:pPr>
        <w:widowControl/>
        <w:shd w:val="clear" w:color="auto" w:fill="FFFFFF"/>
        <w:wordWrap w:val="0"/>
        <w:spacing w:line="426" w:lineRule="atLeast"/>
        <w:ind w:firstLine="480"/>
        <w:jc w:val="left"/>
        <w:rPr>
          <w:rFonts w:ascii="Tahoma" w:eastAsia="宋体" w:hAnsi="Tahoma" w:cs="Tahoma"/>
          <w:color w:val="333333"/>
          <w:kern w:val="0"/>
          <w:sz w:val="20"/>
          <w:szCs w:val="20"/>
          <w:u w:val="single"/>
        </w:rPr>
      </w:pPr>
      <w:r>
        <w:rPr>
          <w:rFonts w:ascii="Tahoma" w:eastAsia="宋体" w:hAnsi="Tahoma" w:cs="Tahoma"/>
          <w:color w:val="333333"/>
          <w:kern w:val="0"/>
          <w:sz w:val="20"/>
          <w:szCs w:val="20"/>
        </w:rPr>
        <w:t>供货方（以下简称</w:t>
      </w:r>
      <w:r>
        <w:rPr>
          <w:rFonts w:ascii="Tahoma" w:eastAsia="宋体" w:hAnsi="Tahoma" w:cs="Tahoma"/>
          <w:color w:val="333333"/>
          <w:kern w:val="0"/>
          <w:sz w:val="20"/>
          <w:szCs w:val="20"/>
        </w:rPr>
        <w:t>“</w:t>
      </w:r>
      <w:r>
        <w:rPr>
          <w:rFonts w:ascii="Tahoma" w:eastAsia="宋体" w:hAnsi="Tahoma" w:cs="Tahoma"/>
          <w:color w:val="333333"/>
          <w:kern w:val="0"/>
          <w:sz w:val="20"/>
          <w:szCs w:val="20"/>
        </w:rPr>
        <w:t>乙方</w:t>
      </w:r>
      <w:r>
        <w:rPr>
          <w:rFonts w:ascii="Tahoma" w:eastAsia="宋体" w:hAnsi="Tahoma" w:cs="Tahoma"/>
          <w:color w:val="333333"/>
          <w:kern w:val="0"/>
          <w:sz w:val="20"/>
          <w:szCs w:val="20"/>
        </w:rPr>
        <w:t>”</w:t>
      </w:r>
      <w:r>
        <w:rPr>
          <w:rFonts w:ascii="Tahoma" w:eastAsia="宋体" w:hAnsi="Tahoma" w:cs="Tahoma"/>
          <w:color w:val="333333"/>
          <w:kern w:val="0"/>
          <w:sz w:val="20"/>
          <w:szCs w:val="20"/>
        </w:rPr>
        <w:t>）</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w:t>
      </w:r>
    </w:p>
    <w:p w14:paraId="001D6B68" w14:textId="77777777" w:rsidR="00783760" w:rsidRDefault="00783760">
      <w:pPr>
        <w:widowControl/>
        <w:shd w:val="clear" w:color="auto" w:fill="FFFFFF"/>
        <w:wordWrap w:val="0"/>
        <w:spacing w:line="426" w:lineRule="atLeast"/>
        <w:ind w:firstLine="480"/>
        <w:jc w:val="left"/>
        <w:rPr>
          <w:rFonts w:ascii="Tahoma" w:eastAsia="宋体" w:hAnsi="Tahoma" w:cs="Tahoma"/>
          <w:color w:val="333333"/>
          <w:kern w:val="0"/>
          <w:sz w:val="20"/>
          <w:szCs w:val="20"/>
        </w:rPr>
      </w:pPr>
    </w:p>
    <w:p w14:paraId="6C093CFA" w14:textId="77777777" w:rsidR="004A19C1" w:rsidRDefault="004A19C1" w:rsidP="004A19C1">
      <w:pPr>
        <w:widowControl/>
        <w:shd w:val="clear" w:color="auto" w:fill="FFFFFF"/>
        <w:wordWrap w:val="0"/>
        <w:spacing w:line="426" w:lineRule="atLeast"/>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为保障双方的合法权益，根据《中华人民共和国</w:t>
      </w:r>
      <w:hyperlink r:id="rId7" w:tgtFrame="_blank" w:tooltip="合同法" w:history="1">
        <w:r>
          <w:rPr>
            <w:rFonts w:ascii="Tahoma" w:eastAsia="宋体" w:hAnsi="Tahoma" w:cs="Tahoma" w:hint="eastAsia"/>
            <w:color w:val="333333"/>
            <w:kern w:val="0"/>
            <w:sz w:val="20"/>
            <w:szCs w:val="20"/>
          </w:rPr>
          <w:t>民</w:t>
        </w:r>
        <w:r>
          <w:rPr>
            <w:rFonts w:ascii="Tahoma" w:eastAsia="宋体" w:hAnsi="Tahoma" w:cs="Tahoma"/>
            <w:color w:val="333333"/>
            <w:kern w:val="0"/>
            <w:sz w:val="20"/>
            <w:szCs w:val="20"/>
          </w:rPr>
          <w:t>法</w:t>
        </w:r>
      </w:hyperlink>
      <w:r>
        <w:rPr>
          <w:rFonts w:ascii="Tahoma" w:eastAsia="宋体" w:hAnsi="Tahoma" w:cs="Tahoma" w:hint="eastAsia"/>
          <w:color w:val="333333"/>
          <w:kern w:val="0"/>
          <w:sz w:val="20"/>
          <w:szCs w:val="20"/>
        </w:rPr>
        <w:t>典</w:t>
      </w:r>
      <w:r>
        <w:rPr>
          <w:rFonts w:ascii="Tahoma" w:eastAsia="宋体" w:hAnsi="Tahoma" w:cs="Tahoma"/>
          <w:color w:val="333333"/>
          <w:kern w:val="0"/>
          <w:sz w:val="20"/>
          <w:szCs w:val="20"/>
        </w:rPr>
        <w:t>》及相关</w:t>
      </w:r>
      <w:hyperlink r:id="rId8" w:tgtFrame="_blank" w:tooltip="法律法规" w:history="1">
        <w:r>
          <w:rPr>
            <w:rFonts w:ascii="Tahoma" w:eastAsia="宋体" w:hAnsi="Tahoma" w:cs="Tahoma"/>
            <w:color w:val="333333"/>
            <w:kern w:val="0"/>
            <w:sz w:val="20"/>
            <w:szCs w:val="20"/>
          </w:rPr>
          <w:t>法律法规</w:t>
        </w:r>
      </w:hyperlink>
      <w:r>
        <w:rPr>
          <w:rFonts w:ascii="Tahoma" w:eastAsia="宋体" w:hAnsi="Tahoma" w:cs="Tahoma"/>
          <w:color w:val="333333"/>
          <w:kern w:val="0"/>
          <w:sz w:val="20"/>
          <w:szCs w:val="20"/>
        </w:rPr>
        <w:t>的规定，</w:t>
      </w:r>
      <w:r>
        <w:rPr>
          <w:rFonts w:ascii="Tahoma" w:eastAsia="宋体" w:hAnsi="Tahoma" w:cs="Tahoma"/>
          <w:color w:val="333333"/>
          <w:kern w:val="0"/>
          <w:sz w:val="20"/>
          <w:szCs w:val="20"/>
        </w:rPr>
        <w:t xml:space="preserve"> </w:t>
      </w:r>
      <w:r>
        <w:rPr>
          <w:rFonts w:ascii="Tahoma" w:eastAsia="宋体" w:hAnsi="Tahoma" w:cs="Tahoma" w:hint="eastAsia"/>
          <w:color w:val="333333"/>
          <w:kern w:val="0"/>
          <w:sz w:val="20"/>
          <w:szCs w:val="20"/>
        </w:rPr>
        <w:t>甲乙双方</w:t>
      </w:r>
      <w:r>
        <w:rPr>
          <w:rFonts w:ascii="Tahoma" w:eastAsia="宋体" w:hAnsi="Tahoma" w:cs="Tahoma"/>
          <w:color w:val="333333"/>
          <w:kern w:val="0"/>
          <w:sz w:val="20"/>
          <w:szCs w:val="20"/>
        </w:rPr>
        <w:t>本着平等互利</w:t>
      </w:r>
      <w:r>
        <w:rPr>
          <w:rFonts w:ascii="Tahoma" w:eastAsia="宋体" w:hAnsi="Tahoma" w:cs="Tahoma" w:hint="eastAsia"/>
          <w:color w:val="333333"/>
          <w:kern w:val="0"/>
          <w:sz w:val="20"/>
          <w:szCs w:val="20"/>
        </w:rPr>
        <w:t>、公平诚信</w:t>
      </w:r>
      <w:r>
        <w:rPr>
          <w:rFonts w:ascii="Tahoma" w:eastAsia="宋体" w:hAnsi="Tahoma" w:cs="Tahoma"/>
          <w:color w:val="333333"/>
          <w:kern w:val="0"/>
          <w:sz w:val="20"/>
          <w:szCs w:val="20"/>
        </w:rPr>
        <w:t>的原则，就采购车辆</w:t>
      </w:r>
      <w:r>
        <w:rPr>
          <w:rFonts w:ascii="Tahoma" w:eastAsia="宋体" w:hAnsi="Tahoma" w:cs="Tahoma" w:hint="eastAsia"/>
          <w:color w:val="333333"/>
          <w:kern w:val="0"/>
          <w:sz w:val="20"/>
          <w:szCs w:val="20"/>
        </w:rPr>
        <w:t>的有关</w:t>
      </w:r>
      <w:r>
        <w:rPr>
          <w:rFonts w:ascii="Tahoma" w:eastAsia="宋体" w:hAnsi="Tahoma" w:cs="Tahoma"/>
          <w:color w:val="333333"/>
          <w:kern w:val="0"/>
          <w:sz w:val="20"/>
          <w:szCs w:val="20"/>
        </w:rPr>
        <w:t>事宜达成协议如下：</w:t>
      </w:r>
    </w:p>
    <w:p w14:paraId="268FF7DE"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第一条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签约资格及履约合法性保证</w:t>
      </w:r>
    </w:p>
    <w:p w14:paraId="7C24C986"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1.1 </w:t>
      </w:r>
      <w:r>
        <w:rPr>
          <w:rFonts w:ascii="Tahoma" w:eastAsia="宋体" w:hAnsi="Tahoma" w:cs="Tahoma"/>
          <w:color w:val="333333"/>
          <w:kern w:val="0"/>
          <w:sz w:val="20"/>
          <w:szCs w:val="20"/>
        </w:rPr>
        <w:t>甲、乙双方是依法成立并有效存续的企业，具有独立的法人资格，持有有效的企业法人营业执照，并依法有权签订和履行本合同。</w:t>
      </w:r>
    </w:p>
    <w:p w14:paraId="2A541DA1"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1.2 </w:t>
      </w:r>
      <w:r>
        <w:rPr>
          <w:rFonts w:ascii="Tahoma" w:eastAsia="宋体" w:hAnsi="Tahoma" w:cs="Tahoma"/>
          <w:color w:val="333333"/>
          <w:kern w:val="0"/>
          <w:sz w:val="20"/>
          <w:szCs w:val="20"/>
        </w:rPr>
        <w:t>甲、乙双方为签署本合同所需的内部授权程序都已完成，签署本合同的是双方的有效授权代表，并且本合同一经签署即对双方具有法律约束力。</w:t>
      </w:r>
    </w:p>
    <w:p w14:paraId="78017E61"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1.3 </w:t>
      </w:r>
      <w:r>
        <w:rPr>
          <w:rFonts w:ascii="Tahoma" w:eastAsia="宋体" w:hAnsi="Tahoma" w:cs="Tahoma"/>
          <w:color w:val="333333"/>
          <w:kern w:val="0"/>
          <w:sz w:val="20"/>
          <w:szCs w:val="20"/>
        </w:rPr>
        <w:t>甲、乙双方签署本合同或履行各自在本合同项下的义务并不违反各自订立的任何其他协议或各自</w:t>
      </w:r>
      <w:hyperlink r:id="rId9" w:tgtFrame="_blank" w:tooltip="公司章程" w:history="1">
        <w:r>
          <w:rPr>
            <w:rFonts w:ascii="Tahoma" w:eastAsia="宋体" w:hAnsi="Tahoma" w:cs="Tahoma"/>
            <w:color w:val="333333"/>
            <w:kern w:val="0"/>
            <w:sz w:val="20"/>
            <w:szCs w:val="20"/>
          </w:rPr>
          <w:t>公司章程</w:t>
        </w:r>
      </w:hyperlink>
      <w:r>
        <w:rPr>
          <w:rFonts w:ascii="Tahoma" w:eastAsia="宋体" w:hAnsi="Tahoma" w:cs="Tahoma"/>
          <w:color w:val="333333"/>
          <w:kern w:val="0"/>
          <w:sz w:val="20"/>
          <w:szCs w:val="20"/>
        </w:rPr>
        <w:t>。</w:t>
      </w:r>
    </w:p>
    <w:p w14:paraId="6C5A47B8" w14:textId="75454D03"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第二条车型、数量及合同价款</w:t>
      </w:r>
    </w:p>
    <w:p w14:paraId="5E7E610B" w14:textId="77777777" w:rsidR="00AB7733" w:rsidRDefault="000D72EB">
      <w:pPr>
        <w:widowControl/>
        <w:shd w:val="clear" w:color="auto" w:fill="FFFFFF"/>
        <w:wordWrap w:val="0"/>
        <w:spacing w:line="360" w:lineRule="auto"/>
        <w:ind w:firstLine="480"/>
        <w:jc w:val="left"/>
      </w:pPr>
      <w:r>
        <w:rPr>
          <w:rFonts w:ascii="Tahoma" w:eastAsia="宋体" w:hAnsi="Tahoma" w:cs="Tahoma"/>
          <w:color w:val="333333"/>
          <w:kern w:val="0"/>
          <w:sz w:val="20"/>
          <w:szCs w:val="20"/>
        </w:rPr>
        <w:t>甲方同意向乙方购买、乙方同意向甲方出售下表所列车辆（以下简称</w:t>
      </w:r>
      <w:r>
        <w:rPr>
          <w:rFonts w:ascii="Tahoma" w:eastAsia="宋体" w:hAnsi="Tahoma" w:cs="Tahoma"/>
          <w:color w:val="333333"/>
          <w:kern w:val="0"/>
          <w:sz w:val="20"/>
          <w:szCs w:val="20"/>
        </w:rPr>
        <w:t>“</w:t>
      </w:r>
      <w:r>
        <w:rPr>
          <w:rFonts w:ascii="Tahoma" w:eastAsia="宋体" w:hAnsi="Tahoma" w:cs="Tahoma"/>
          <w:color w:val="333333"/>
          <w:kern w:val="0"/>
          <w:sz w:val="20"/>
          <w:szCs w:val="20"/>
        </w:rPr>
        <w:t>合同车辆</w:t>
      </w:r>
      <w:r>
        <w:rPr>
          <w:rFonts w:ascii="Tahoma" w:eastAsia="宋体" w:hAnsi="Tahoma" w:cs="Tahoma"/>
          <w:color w:val="333333"/>
          <w:kern w:val="0"/>
          <w:sz w:val="20"/>
          <w:szCs w:val="20"/>
        </w:rPr>
        <w:t>”</w:t>
      </w:r>
      <w:r>
        <w:rPr>
          <w:rFonts w:ascii="Tahoma" w:eastAsia="宋体" w:hAnsi="Tahoma" w:cs="Tahoma"/>
          <w:color w:val="333333"/>
          <w:kern w:val="0"/>
          <w:sz w:val="20"/>
          <w:szCs w:val="20"/>
        </w:rPr>
        <w:t>）：</w:t>
      </w:r>
    </w:p>
    <w:tbl>
      <w:tblPr>
        <w:tblW w:w="83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7"/>
        <w:gridCol w:w="2176"/>
        <w:gridCol w:w="1141"/>
        <w:gridCol w:w="1670"/>
        <w:gridCol w:w="1670"/>
      </w:tblGrid>
      <w:tr w:rsidR="00AB7733" w14:paraId="70BD8A43" w14:textId="77777777">
        <w:tc>
          <w:tcPr>
            <w:tcW w:w="1657" w:type="dxa"/>
            <w:tcBorders>
              <w:top w:val="outset" w:sz="6" w:space="0" w:color="auto"/>
              <w:left w:val="outset" w:sz="6" w:space="0" w:color="auto"/>
              <w:bottom w:val="outset" w:sz="6" w:space="0" w:color="auto"/>
              <w:right w:val="outset" w:sz="6" w:space="0" w:color="auto"/>
            </w:tcBorders>
            <w:shd w:val="clear" w:color="auto" w:fill="FFFFFF"/>
          </w:tcPr>
          <w:p w14:paraId="315DBEEF" w14:textId="77777777" w:rsidR="00AB7733" w:rsidRDefault="000D72EB">
            <w:pPr>
              <w:widowControl/>
              <w:spacing w:line="360" w:lineRule="auto"/>
              <w:ind w:firstLineChars="350" w:firstLine="700"/>
              <w:rPr>
                <w:rFonts w:ascii="Tahoma" w:eastAsia="宋体" w:hAnsi="Tahoma" w:cs="Tahoma"/>
                <w:color w:val="333333"/>
                <w:kern w:val="0"/>
                <w:sz w:val="20"/>
                <w:szCs w:val="20"/>
              </w:rPr>
            </w:pPr>
            <w:r>
              <w:rPr>
                <w:rFonts w:ascii="Tahoma" w:eastAsia="宋体" w:hAnsi="Tahoma" w:cs="Tahoma"/>
                <w:color w:val="333333"/>
                <w:kern w:val="0"/>
                <w:sz w:val="20"/>
                <w:szCs w:val="20"/>
              </w:rPr>
              <w:t>车型</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14:paraId="7472ABCA" w14:textId="77777777" w:rsidR="00AB7733" w:rsidRDefault="000D72EB">
            <w:pPr>
              <w:widowControl/>
              <w:spacing w:line="360" w:lineRule="auto"/>
              <w:ind w:firstLineChars="350" w:firstLine="700"/>
              <w:rPr>
                <w:rFonts w:ascii="Tahoma" w:eastAsia="宋体" w:hAnsi="Tahoma" w:cs="Tahoma"/>
                <w:color w:val="333333"/>
                <w:kern w:val="0"/>
                <w:sz w:val="20"/>
                <w:szCs w:val="20"/>
              </w:rPr>
            </w:pPr>
            <w:r>
              <w:rPr>
                <w:rFonts w:ascii="Tahoma" w:eastAsia="宋体" w:hAnsi="Tahoma" w:cs="Tahoma" w:hint="eastAsia"/>
                <w:color w:val="333333"/>
                <w:kern w:val="0"/>
                <w:sz w:val="20"/>
                <w:szCs w:val="20"/>
              </w:rPr>
              <w:t>型号</w:t>
            </w:r>
            <w:r>
              <w:rPr>
                <w:rFonts w:ascii="Tahoma" w:eastAsia="宋体" w:hAnsi="Tahoma" w:cs="Tahoma" w:hint="eastAsia"/>
                <w:color w:val="333333"/>
                <w:kern w:val="0"/>
                <w:sz w:val="20"/>
                <w:szCs w:val="20"/>
              </w:rPr>
              <w:t>/</w:t>
            </w:r>
            <w:r>
              <w:rPr>
                <w:rFonts w:ascii="Tahoma" w:eastAsia="宋体" w:hAnsi="Tahoma" w:cs="Tahoma" w:hint="eastAsia"/>
                <w:color w:val="333333"/>
                <w:kern w:val="0"/>
                <w:sz w:val="20"/>
                <w:szCs w:val="20"/>
              </w:rPr>
              <w:t>颜色</w:t>
            </w:r>
          </w:p>
        </w:tc>
        <w:tc>
          <w:tcPr>
            <w:tcW w:w="1141" w:type="dxa"/>
            <w:tcBorders>
              <w:top w:val="outset" w:sz="6" w:space="0" w:color="auto"/>
              <w:left w:val="outset" w:sz="6" w:space="0" w:color="auto"/>
              <w:bottom w:val="outset" w:sz="6" w:space="0" w:color="auto"/>
              <w:right w:val="outset" w:sz="6" w:space="0" w:color="auto"/>
            </w:tcBorders>
            <w:shd w:val="clear" w:color="auto" w:fill="FFFFFF"/>
          </w:tcPr>
          <w:p w14:paraId="6E3563D5" w14:textId="77777777" w:rsidR="00AB7733" w:rsidRDefault="000D72EB">
            <w:pPr>
              <w:widowControl/>
              <w:spacing w:line="360" w:lineRule="auto"/>
              <w:ind w:firstLineChars="200" w:firstLine="400"/>
              <w:rPr>
                <w:rFonts w:ascii="Tahoma" w:eastAsia="宋体" w:hAnsi="Tahoma" w:cs="Tahoma"/>
                <w:color w:val="333333"/>
                <w:kern w:val="0"/>
                <w:sz w:val="20"/>
                <w:szCs w:val="20"/>
              </w:rPr>
            </w:pPr>
            <w:r>
              <w:rPr>
                <w:rFonts w:ascii="Tahoma" w:eastAsia="宋体" w:hAnsi="Tahoma" w:cs="Tahoma"/>
                <w:color w:val="333333"/>
                <w:kern w:val="0"/>
                <w:sz w:val="20"/>
                <w:szCs w:val="20"/>
              </w:rPr>
              <w:t>数量</w:t>
            </w:r>
          </w:p>
        </w:tc>
        <w:tc>
          <w:tcPr>
            <w:tcW w:w="1670" w:type="dxa"/>
            <w:tcBorders>
              <w:top w:val="outset" w:sz="6" w:space="0" w:color="auto"/>
              <w:left w:val="outset" w:sz="6" w:space="0" w:color="auto"/>
              <w:bottom w:val="outset" w:sz="6" w:space="0" w:color="auto"/>
              <w:right w:val="outset" w:sz="6" w:space="0" w:color="auto"/>
            </w:tcBorders>
            <w:shd w:val="clear" w:color="auto" w:fill="FFFFFF"/>
          </w:tcPr>
          <w:p w14:paraId="1143E189" w14:textId="77777777" w:rsidR="00AB7733" w:rsidRDefault="000D72EB">
            <w:pPr>
              <w:widowControl/>
              <w:spacing w:line="360" w:lineRule="auto"/>
              <w:jc w:val="center"/>
              <w:rPr>
                <w:rFonts w:ascii="Tahoma" w:eastAsia="宋体" w:hAnsi="Tahoma" w:cs="Tahoma"/>
                <w:color w:val="333333"/>
                <w:kern w:val="0"/>
                <w:sz w:val="20"/>
                <w:szCs w:val="20"/>
              </w:rPr>
            </w:pPr>
            <w:r>
              <w:rPr>
                <w:rFonts w:ascii="Tahoma" w:eastAsia="宋体" w:hAnsi="Tahoma" w:cs="Tahoma"/>
                <w:color w:val="333333"/>
                <w:kern w:val="0"/>
                <w:sz w:val="20"/>
                <w:szCs w:val="20"/>
              </w:rPr>
              <w:t>单价（人民币）</w:t>
            </w:r>
          </w:p>
        </w:tc>
        <w:tc>
          <w:tcPr>
            <w:tcW w:w="1670" w:type="dxa"/>
            <w:tcBorders>
              <w:top w:val="outset" w:sz="6" w:space="0" w:color="auto"/>
              <w:left w:val="outset" w:sz="6" w:space="0" w:color="auto"/>
              <w:bottom w:val="outset" w:sz="6" w:space="0" w:color="auto"/>
              <w:right w:val="outset" w:sz="6" w:space="0" w:color="auto"/>
            </w:tcBorders>
            <w:shd w:val="clear" w:color="auto" w:fill="FFFFFF"/>
          </w:tcPr>
          <w:p w14:paraId="743001AF" w14:textId="77777777" w:rsidR="00AB7733" w:rsidRDefault="000D72EB">
            <w:pPr>
              <w:widowControl/>
              <w:spacing w:line="360" w:lineRule="auto"/>
              <w:jc w:val="center"/>
              <w:rPr>
                <w:rFonts w:ascii="Tahoma" w:eastAsia="宋体" w:hAnsi="Tahoma" w:cs="Tahoma"/>
                <w:color w:val="333333"/>
                <w:kern w:val="0"/>
                <w:sz w:val="20"/>
                <w:szCs w:val="20"/>
              </w:rPr>
            </w:pPr>
            <w:r>
              <w:rPr>
                <w:rFonts w:ascii="Tahoma" w:eastAsia="宋体" w:hAnsi="Tahoma" w:cs="Tahoma"/>
                <w:color w:val="333333"/>
                <w:kern w:val="0"/>
                <w:sz w:val="20"/>
                <w:szCs w:val="20"/>
              </w:rPr>
              <w:t>总价款（人民币）</w:t>
            </w:r>
          </w:p>
        </w:tc>
      </w:tr>
      <w:tr w:rsidR="00AB7733" w14:paraId="5E52EF41" w14:textId="77777777">
        <w:tc>
          <w:tcPr>
            <w:tcW w:w="1657" w:type="dxa"/>
            <w:tcBorders>
              <w:top w:val="outset" w:sz="6" w:space="0" w:color="auto"/>
              <w:left w:val="outset" w:sz="6" w:space="0" w:color="auto"/>
              <w:bottom w:val="outset" w:sz="6" w:space="0" w:color="auto"/>
              <w:right w:val="outset" w:sz="6" w:space="0" w:color="auto"/>
            </w:tcBorders>
            <w:shd w:val="clear" w:color="auto" w:fill="FFFFFF"/>
          </w:tcPr>
          <w:p w14:paraId="326E1790" w14:textId="77777777" w:rsidR="00AB7733" w:rsidRDefault="00AB7733">
            <w:pPr>
              <w:widowControl/>
              <w:spacing w:line="360" w:lineRule="auto"/>
              <w:rPr>
                <w:rFonts w:ascii="Tahoma" w:eastAsia="宋体" w:hAnsi="Tahoma" w:cs="Tahoma"/>
                <w:color w:val="333333"/>
                <w:kern w:val="0"/>
                <w:sz w:val="20"/>
                <w:szCs w:val="20"/>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14:paraId="448AC674" w14:textId="77777777" w:rsidR="00AB7733" w:rsidRDefault="00AB7733">
            <w:pPr>
              <w:widowControl/>
              <w:spacing w:line="360" w:lineRule="auto"/>
              <w:jc w:val="center"/>
              <w:rPr>
                <w:rFonts w:ascii="Tahoma" w:eastAsia="宋体" w:hAnsi="Tahoma" w:cs="Tahoma"/>
                <w:color w:val="333333"/>
                <w:kern w:val="0"/>
                <w:sz w:val="20"/>
                <w:szCs w:val="20"/>
              </w:rPr>
            </w:pPr>
          </w:p>
        </w:tc>
        <w:tc>
          <w:tcPr>
            <w:tcW w:w="1141" w:type="dxa"/>
            <w:tcBorders>
              <w:top w:val="outset" w:sz="6" w:space="0" w:color="auto"/>
              <w:left w:val="outset" w:sz="6" w:space="0" w:color="auto"/>
              <w:bottom w:val="outset" w:sz="6" w:space="0" w:color="auto"/>
              <w:right w:val="outset" w:sz="6" w:space="0" w:color="auto"/>
            </w:tcBorders>
            <w:shd w:val="clear" w:color="auto" w:fill="FFFFFF"/>
          </w:tcPr>
          <w:p w14:paraId="1AEC3380" w14:textId="77777777" w:rsidR="00AB7733" w:rsidRDefault="00AB7733">
            <w:pPr>
              <w:widowControl/>
              <w:spacing w:line="360" w:lineRule="auto"/>
              <w:jc w:val="center"/>
              <w:rPr>
                <w:rFonts w:ascii="Tahoma" w:eastAsia="宋体" w:hAnsi="Tahoma" w:cs="Tahoma"/>
                <w:color w:val="333333"/>
                <w:kern w:val="0"/>
                <w:sz w:val="20"/>
                <w:szCs w:val="20"/>
              </w:rPr>
            </w:pPr>
          </w:p>
        </w:tc>
        <w:tc>
          <w:tcPr>
            <w:tcW w:w="1670" w:type="dxa"/>
            <w:tcBorders>
              <w:top w:val="outset" w:sz="6" w:space="0" w:color="auto"/>
              <w:left w:val="outset" w:sz="6" w:space="0" w:color="auto"/>
              <w:bottom w:val="outset" w:sz="6" w:space="0" w:color="auto"/>
              <w:right w:val="outset" w:sz="6" w:space="0" w:color="auto"/>
            </w:tcBorders>
            <w:shd w:val="clear" w:color="auto" w:fill="FFFFFF"/>
          </w:tcPr>
          <w:p w14:paraId="7280636E" w14:textId="77777777" w:rsidR="00AB7733" w:rsidRDefault="00AB7733">
            <w:pPr>
              <w:widowControl/>
              <w:spacing w:line="360" w:lineRule="auto"/>
              <w:jc w:val="center"/>
              <w:rPr>
                <w:rFonts w:ascii="Tahoma" w:eastAsia="宋体" w:hAnsi="Tahoma" w:cs="Tahoma"/>
                <w:color w:val="333333"/>
                <w:kern w:val="0"/>
                <w:sz w:val="20"/>
                <w:szCs w:val="20"/>
              </w:rPr>
            </w:pPr>
          </w:p>
        </w:tc>
        <w:tc>
          <w:tcPr>
            <w:tcW w:w="1670" w:type="dxa"/>
            <w:tcBorders>
              <w:top w:val="outset" w:sz="6" w:space="0" w:color="auto"/>
              <w:left w:val="outset" w:sz="6" w:space="0" w:color="auto"/>
              <w:bottom w:val="outset" w:sz="6" w:space="0" w:color="auto"/>
              <w:right w:val="outset" w:sz="6" w:space="0" w:color="auto"/>
            </w:tcBorders>
            <w:shd w:val="clear" w:color="auto" w:fill="FFFFFF"/>
          </w:tcPr>
          <w:p w14:paraId="42735A10" w14:textId="77777777" w:rsidR="00AB7733" w:rsidRDefault="00AB7733">
            <w:pPr>
              <w:widowControl/>
              <w:spacing w:line="360" w:lineRule="auto"/>
              <w:jc w:val="center"/>
              <w:rPr>
                <w:rFonts w:ascii="Tahoma" w:eastAsia="宋体" w:hAnsi="Tahoma" w:cs="Tahoma"/>
                <w:color w:val="333333"/>
                <w:kern w:val="0"/>
                <w:sz w:val="20"/>
                <w:szCs w:val="20"/>
              </w:rPr>
            </w:pPr>
          </w:p>
        </w:tc>
      </w:tr>
    </w:tbl>
    <w:p w14:paraId="2EB1697B" w14:textId="59AA4442" w:rsidR="00AB7733" w:rsidRDefault="000D72EB">
      <w:pPr>
        <w:widowControl/>
        <w:shd w:val="clear" w:color="auto" w:fill="FFFFFF"/>
        <w:wordWrap w:val="0"/>
        <w:spacing w:line="360" w:lineRule="auto"/>
        <w:ind w:firstLineChars="200" w:firstLine="400"/>
        <w:jc w:val="left"/>
        <w:rPr>
          <w:rFonts w:ascii="Tahoma" w:eastAsia="宋体" w:hAnsi="Tahoma" w:cs="Tahoma"/>
          <w:color w:val="333333"/>
          <w:kern w:val="0"/>
          <w:sz w:val="20"/>
          <w:szCs w:val="20"/>
        </w:rPr>
      </w:pPr>
      <w:r>
        <w:rPr>
          <w:rFonts w:ascii="Tahoma" w:eastAsia="宋体" w:hAnsi="Tahoma" w:cs="Tahoma"/>
          <w:color w:val="333333"/>
          <w:kern w:val="0"/>
          <w:sz w:val="20"/>
          <w:szCs w:val="20"/>
        </w:rPr>
        <w:t>以上合同车辆价款（以下简称</w:t>
      </w:r>
      <w:r>
        <w:rPr>
          <w:rFonts w:ascii="Tahoma" w:eastAsia="宋体" w:hAnsi="Tahoma" w:cs="Tahoma"/>
          <w:color w:val="333333"/>
          <w:kern w:val="0"/>
          <w:sz w:val="20"/>
          <w:szCs w:val="20"/>
        </w:rPr>
        <w:t>“</w:t>
      </w:r>
      <w:r>
        <w:rPr>
          <w:rFonts w:ascii="Tahoma" w:eastAsia="宋体" w:hAnsi="Tahoma" w:cs="Tahoma"/>
          <w:color w:val="333333"/>
          <w:kern w:val="0"/>
          <w:sz w:val="20"/>
          <w:szCs w:val="20"/>
        </w:rPr>
        <w:t>合同总价款</w:t>
      </w:r>
      <w:r>
        <w:rPr>
          <w:rFonts w:ascii="Tahoma" w:eastAsia="宋体" w:hAnsi="Tahoma" w:cs="Tahoma"/>
          <w:color w:val="333333"/>
          <w:kern w:val="0"/>
          <w:sz w:val="20"/>
          <w:szCs w:val="20"/>
        </w:rPr>
        <w:t>”</w:t>
      </w:r>
      <w:r>
        <w:rPr>
          <w:rFonts w:ascii="Tahoma" w:eastAsia="宋体" w:hAnsi="Tahoma" w:cs="Tahoma"/>
          <w:color w:val="333333"/>
          <w:kern w:val="0"/>
          <w:sz w:val="20"/>
          <w:szCs w:val="20"/>
        </w:rPr>
        <w:t>）为</w:t>
      </w:r>
      <w:r w:rsidR="004A19C1" w:rsidRPr="004A19C1">
        <w:rPr>
          <w:rFonts w:ascii="Tahoma" w:eastAsia="宋体" w:hAnsi="Tahoma" w:cs="Tahoma" w:hint="eastAsia"/>
          <w:color w:val="333333"/>
          <w:kern w:val="0"/>
          <w:sz w:val="20"/>
          <w:szCs w:val="20"/>
          <w:u w:val="single"/>
        </w:rPr>
        <w:t>人民币</w:t>
      </w:r>
      <w:r w:rsidR="004A19C1" w:rsidRPr="004A19C1">
        <w:rPr>
          <w:rFonts w:ascii="Tahoma" w:eastAsia="宋体" w:hAnsi="Tahoma" w:cs="Tahoma" w:hint="eastAsia"/>
          <w:color w:val="333333"/>
          <w:kern w:val="0"/>
          <w:sz w:val="20"/>
          <w:szCs w:val="20"/>
          <w:u w:val="single"/>
        </w:rPr>
        <w:t xml:space="preserve">     </w:t>
      </w:r>
      <w:r w:rsidR="004A19C1" w:rsidRPr="004A19C1">
        <w:rPr>
          <w:rFonts w:ascii="Tahoma" w:eastAsia="宋体" w:hAnsi="Tahoma" w:cs="Tahoma" w:hint="eastAsia"/>
          <w:color w:val="333333"/>
          <w:kern w:val="0"/>
          <w:sz w:val="20"/>
          <w:szCs w:val="20"/>
          <w:u w:val="single"/>
        </w:rPr>
        <w:t>元（￥</w:t>
      </w:r>
      <w:r w:rsidR="004A19C1" w:rsidRPr="004A19C1">
        <w:rPr>
          <w:rFonts w:ascii="Tahoma" w:eastAsia="宋体" w:hAnsi="Tahoma" w:cs="Tahoma" w:hint="eastAsia"/>
          <w:color w:val="333333"/>
          <w:kern w:val="0"/>
          <w:sz w:val="20"/>
          <w:szCs w:val="20"/>
          <w:u w:val="single"/>
        </w:rPr>
        <w:t xml:space="preserve">       </w:t>
      </w:r>
      <w:r w:rsidR="004A19C1" w:rsidRPr="004A19C1">
        <w:rPr>
          <w:rFonts w:ascii="Tahoma" w:eastAsia="宋体" w:hAnsi="Tahoma" w:cs="Tahoma" w:hint="eastAsia"/>
          <w:color w:val="333333"/>
          <w:kern w:val="0"/>
          <w:sz w:val="20"/>
          <w:szCs w:val="20"/>
          <w:u w:val="single"/>
        </w:rPr>
        <w:t>元</w:t>
      </w:r>
      <w:r w:rsidR="004A19C1" w:rsidRPr="004A19C1">
        <w:rPr>
          <w:rFonts w:ascii="Tahoma" w:eastAsia="宋体" w:hAnsi="Tahoma" w:cs="Tahoma" w:hint="eastAsia"/>
          <w:color w:val="333333"/>
          <w:kern w:val="0"/>
          <w:sz w:val="20"/>
          <w:szCs w:val="20"/>
        </w:rPr>
        <w:t>）</w:t>
      </w:r>
      <w:r>
        <w:rPr>
          <w:rFonts w:ascii="Tahoma" w:eastAsia="宋体" w:hAnsi="Tahoma" w:cs="Tahoma"/>
          <w:color w:val="333333"/>
          <w:kern w:val="0"/>
          <w:sz w:val="20"/>
          <w:szCs w:val="20"/>
        </w:rPr>
        <w:t>。</w:t>
      </w:r>
    </w:p>
    <w:p w14:paraId="6728577E" w14:textId="77777777" w:rsidR="00AB7733" w:rsidRDefault="000D72EB">
      <w:pPr>
        <w:widowControl/>
        <w:shd w:val="clear" w:color="auto" w:fill="FFFFFF"/>
        <w:wordWrap w:val="0"/>
        <w:spacing w:line="360" w:lineRule="auto"/>
        <w:jc w:val="left"/>
        <w:rPr>
          <w:rFonts w:ascii="Tahoma" w:eastAsia="宋体" w:hAnsi="Tahoma" w:cs="Tahoma"/>
          <w:color w:val="333333"/>
          <w:kern w:val="0"/>
          <w:sz w:val="20"/>
          <w:szCs w:val="20"/>
        </w:rPr>
      </w:pPr>
      <w:r>
        <w:rPr>
          <w:rFonts w:ascii="Tahoma" w:eastAsia="宋体" w:hAnsi="Tahoma" w:cs="Tahoma"/>
          <w:color w:val="333333"/>
          <w:kern w:val="0"/>
          <w:sz w:val="20"/>
          <w:szCs w:val="20"/>
        </w:rPr>
        <w:t>除上述金额的合同总价款外，甲方无需支付任何其他费用。</w:t>
      </w:r>
    </w:p>
    <w:p w14:paraId="11B16560"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第三条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支付和结算</w:t>
      </w:r>
    </w:p>
    <w:p w14:paraId="3E6A5583" w14:textId="77777777" w:rsidR="006A5A43" w:rsidRDefault="000D72EB" w:rsidP="00FE7486">
      <w:pPr>
        <w:widowControl/>
        <w:shd w:val="clear" w:color="auto" w:fill="FFFFFF"/>
        <w:wordWrap w:val="0"/>
        <w:spacing w:line="360" w:lineRule="auto"/>
        <w:ind w:leftChars="190" w:left="399" w:firstLineChars="27" w:firstLine="54"/>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3.1 </w:t>
      </w:r>
      <w:r>
        <w:rPr>
          <w:rFonts w:ascii="Tahoma" w:eastAsia="宋体" w:hAnsi="Tahoma" w:cs="Tahoma"/>
          <w:color w:val="333333"/>
          <w:kern w:val="0"/>
          <w:sz w:val="20"/>
          <w:szCs w:val="20"/>
        </w:rPr>
        <w:t>甲、乙双方在本合同项下发生的价款均以人民币支付结算。</w:t>
      </w:r>
    </w:p>
    <w:p w14:paraId="5D8ADD3A" w14:textId="730914A8" w:rsidR="00AB7733" w:rsidRPr="006A5A43" w:rsidRDefault="000D72EB" w:rsidP="006A5A43">
      <w:pPr>
        <w:widowControl/>
        <w:shd w:val="clear" w:color="auto" w:fill="FFFFFF"/>
        <w:wordWrap w:val="0"/>
        <w:spacing w:line="360" w:lineRule="auto"/>
        <w:ind w:firstLineChars="200" w:firstLine="400"/>
        <w:jc w:val="left"/>
        <w:rPr>
          <w:rFonts w:ascii="Tahoma" w:eastAsia="宋体" w:hAnsi="Tahoma" w:cs="Tahoma"/>
          <w:color w:val="333333"/>
          <w:kern w:val="0"/>
          <w:sz w:val="20"/>
          <w:szCs w:val="20"/>
        </w:rPr>
      </w:pPr>
      <w:r w:rsidRPr="006A5A43">
        <w:rPr>
          <w:rFonts w:ascii="Tahoma" w:eastAsia="宋体" w:hAnsi="Tahoma" w:cs="Tahoma"/>
          <w:color w:val="333333"/>
          <w:kern w:val="0"/>
          <w:sz w:val="20"/>
          <w:szCs w:val="20"/>
        </w:rPr>
        <w:t xml:space="preserve">3.2 </w:t>
      </w:r>
      <w:r w:rsidRPr="006A5A43">
        <w:rPr>
          <w:rFonts w:ascii="Tahoma" w:eastAsia="宋体" w:hAnsi="Tahoma" w:cs="Tahoma"/>
          <w:color w:val="333333"/>
          <w:kern w:val="0"/>
          <w:sz w:val="20"/>
          <w:szCs w:val="20"/>
        </w:rPr>
        <w:t>支付方式：</w:t>
      </w:r>
      <w:r w:rsidR="00FE7486" w:rsidRPr="006A5A43">
        <w:rPr>
          <w:rFonts w:ascii="Tahoma" w:eastAsia="宋体" w:hAnsi="Tahoma" w:cs="Tahoma" w:hint="eastAsia"/>
          <w:color w:val="333333"/>
          <w:kern w:val="0"/>
          <w:sz w:val="20"/>
          <w:szCs w:val="20"/>
        </w:rPr>
        <w:t>乙方将合同车辆运抵甲方指定地点，并经现场验收合格后，甲方收到乙方提交的与合同车辆价款等额的增值税专用发票及收款凭证后，</w:t>
      </w:r>
      <w:r w:rsidRPr="006A5A43">
        <w:rPr>
          <w:rFonts w:ascii="Tahoma" w:eastAsia="宋体" w:hAnsi="Tahoma" w:cs="Tahoma"/>
          <w:color w:val="333333"/>
          <w:kern w:val="0"/>
          <w:sz w:val="20"/>
          <w:szCs w:val="20"/>
        </w:rPr>
        <w:t>向乙方</w:t>
      </w:r>
      <w:r w:rsidRPr="006A5A43">
        <w:rPr>
          <w:rFonts w:ascii="Tahoma" w:eastAsia="宋体" w:hAnsi="Tahoma" w:cs="Tahoma" w:hint="eastAsia"/>
          <w:color w:val="333333"/>
          <w:kern w:val="0"/>
          <w:sz w:val="20"/>
          <w:szCs w:val="20"/>
        </w:rPr>
        <w:t>支付车款</w:t>
      </w:r>
      <w:r w:rsidR="00FE7486" w:rsidRPr="006A5A43">
        <w:rPr>
          <w:rFonts w:ascii="Tahoma" w:eastAsia="宋体" w:hAnsi="Tahoma" w:cs="Tahoma" w:hint="eastAsia"/>
          <w:color w:val="333333"/>
          <w:kern w:val="0"/>
          <w:sz w:val="20"/>
          <w:szCs w:val="20"/>
        </w:rPr>
        <w:t>¥</w:t>
      </w:r>
      <w:r w:rsidRPr="006A5A43">
        <w:rPr>
          <w:rFonts w:ascii="Tahoma" w:eastAsia="宋体" w:hAnsi="Tahoma" w:cs="Tahoma" w:hint="eastAsia"/>
          <w:color w:val="333333"/>
          <w:kern w:val="0"/>
          <w:sz w:val="20"/>
          <w:szCs w:val="20"/>
          <w:u w:val="single"/>
        </w:rPr>
        <w:t xml:space="preserve">          </w:t>
      </w:r>
      <w:r w:rsidRPr="006A5A43">
        <w:rPr>
          <w:rFonts w:ascii="Tahoma" w:eastAsia="宋体" w:hAnsi="Tahoma" w:cs="Tahoma" w:hint="eastAsia"/>
          <w:color w:val="333333"/>
          <w:kern w:val="0"/>
          <w:sz w:val="20"/>
          <w:szCs w:val="20"/>
        </w:rPr>
        <w:t>元</w:t>
      </w:r>
      <w:r w:rsidRPr="006A5A43">
        <w:rPr>
          <w:rFonts w:ascii="Tahoma" w:eastAsia="宋体" w:hAnsi="Tahoma" w:cs="Tahoma"/>
          <w:color w:val="333333"/>
          <w:kern w:val="0"/>
          <w:sz w:val="20"/>
          <w:szCs w:val="20"/>
        </w:rPr>
        <w:t>（大写：</w:t>
      </w:r>
      <w:r w:rsidRPr="006A5A43">
        <w:rPr>
          <w:rFonts w:ascii="Tahoma" w:eastAsia="宋体" w:hAnsi="Tahoma" w:cs="Tahoma" w:hint="eastAsia"/>
          <w:color w:val="333333"/>
          <w:kern w:val="0"/>
          <w:sz w:val="20"/>
          <w:szCs w:val="20"/>
          <w:u w:val="single"/>
        </w:rPr>
        <w:t xml:space="preserve">          </w:t>
      </w:r>
      <w:r w:rsidRPr="006A5A43">
        <w:rPr>
          <w:rFonts w:ascii="Tahoma" w:eastAsia="宋体" w:hAnsi="Tahoma" w:cs="Tahoma"/>
          <w:color w:val="333333"/>
          <w:kern w:val="0"/>
          <w:sz w:val="20"/>
          <w:szCs w:val="20"/>
        </w:rPr>
        <w:t>）；</w:t>
      </w:r>
    </w:p>
    <w:p w14:paraId="4F0CEC01" w14:textId="240AA61A" w:rsidR="00AB7733" w:rsidRDefault="000D72EB">
      <w:pPr>
        <w:widowControl/>
        <w:shd w:val="clear" w:color="auto" w:fill="FFFFFF"/>
        <w:wordWrap w:val="0"/>
        <w:spacing w:line="360" w:lineRule="auto"/>
        <w:ind w:firstLineChars="200" w:firstLine="400"/>
        <w:jc w:val="left"/>
        <w:rPr>
          <w:rFonts w:ascii="Tahoma" w:eastAsia="宋体" w:hAnsi="Tahoma" w:cs="Tahoma"/>
          <w:color w:val="333333"/>
          <w:kern w:val="0"/>
          <w:sz w:val="20"/>
          <w:szCs w:val="20"/>
        </w:rPr>
      </w:pPr>
      <w:r>
        <w:rPr>
          <w:rFonts w:ascii="Tahoma" w:eastAsia="宋体" w:hAnsi="Tahoma" w:cs="Tahoma"/>
          <w:color w:val="333333"/>
          <w:kern w:val="0"/>
          <w:sz w:val="20"/>
          <w:szCs w:val="20"/>
        </w:rPr>
        <w:t>3.</w:t>
      </w:r>
      <w:r w:rsidR="00FE7486">
        <w:rPr>
          <w:rFonts w:ascii="Tahoma" w:eastAsia="宋体" w:hAnsi="Tahoma" w:cs="Tahoma"/>
          <w:color w:val="333333"/>
          <w:kern w:val="0"/>
          <w:sz w:val="20"/>
          <w:szCs w:val="20"/>
        </w:rPr>
        <w:t>3</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如甲方提车前，乙方调低市场指导价格，乙方应按照合同总价款与价格下调比例的乘积对甲方进行价格补偿。价格补偿应在乙方宣布调价之日起</w:t>
      </w:r>
      <w:r>
        <w:rPr>
          <w:rFonts w:ascii="Tahoma" w:eastAsia="宋体" w:hAnsi="Tahoma" w:cs="Tahoma"/>
          <w:color w:val="333333"/>
          <w:kern w:val="0"/>
          <w:sz w:val="20"/>
          <w:szCs w:val="20"/>
        </w:rPr>
        <w:t>10</w:t>
      </w:r>
      <w:r>
        <w:rPr>
          <w:rFonts w:ascii="Tahoma" w:eastAsia="宋体" w:hAnsi="Tahoma" w:cs="Tahoma"/>
          <w:color w:val="333333"/>
          <w:kern w:val="0"/>
          <w:sz w:val="20"/>
          <w:szCs w:val="20"/>
        </w:rPr>
        <w:t>个工作日内，以现金形式汇至甲方指定账户。价格下调比例是指新市场指导价格与原市场指导价格的差除以原市场指导价格所得比例。</w:t>
      </w:r>
    </w:p>
    <w:p w14:paraId="3DC6CD4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第四条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交货要求、交货地点及交货期限</w:t>
      </w:r>
    </w:p>
    <w:p w14:paraId="0EBE4B14"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4.1 </w:t>
      </w:r>
      <w:r>
        <w:rPr>
          <w:rFonts w:ascii="Tahoma" w:eastAsia="宋体" w:hAnsi="Tahoma" w:cs="Tahoma"/>
          <w:color w:val="333333"/>
          <w:kern w:val="0"/>
          <w:sz w:val="20"/>
          <w:szCs w:val="20"/>
        </w:rPr>
        <w:t>交货要求</w:t>
      </w:r>
    </w:p>
    <w:p w14:paraId="355304C6"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lastRenderedPageBreak/>
        <w:t>（</w:t>
      </w:r>
      <w:r>
        <w:rPr>
          <w:rFonts w:ascii="Tahoma" w:eastAsia="宋体" w:hAnsi="Tahoma" w:cs="Tahoma"/>
          <w:color w:val="333333"/>
          <w:kern w:val="0"/>
          <w:sz w:val="20"/>
          <w:szCs w:val="20"/>
        </w:rPr>
        <w:t>1</w:t>
      </w:r>
      <w:r>
        <w:rPr>
          <w:rFonts w:ascii="Tahoma" w:eastAsia="宋体" w:hAnsi="Tahoma" w:cs="Tahoma"/>
          <w:color w:val="333333"/>
          <w:kern w:val="0"/>
          <w:sz w:val="20"/>
          <w:szCs w:val="20"/>
        </w:rPr>
        <w:t>）乙方应根据合同车辆的不同特性和要求采取防潮、防雨、防锈、防震等保护措施，以确保合同车辆按期无损地到达交货地点。</w:t>
      </w:r>
    </w:p>
    <w:p w14:paraId="4CEAF6D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w:t>
      </w:r>
      <w:r>
        <w:rPr>
          <w:rFonts w:ascii="Tahoma" w:eastAsia="宋体" w:hAnsi="Tahoma" w:cs="Tahoma"/>
          <w:color w:val="333333"/>
          <w:kern w:val="0"/>
          <w:sz w:val="20"/>
          <w:szCs w:val="20"/>
        </w:rPr>
        <w:t>2</w:t>
      </w:r>
      <w:r>
        <w:rPr>
          <w:rFonts w:ascii="Tahoma" w:eastAsia="宋体" w:hAnsi="Tahoma" w:cs="Tahoma"/>
          <w:color w:val="333333"/>
          <w:kern w:val="0"/>
          <w:sz w:val="20"/>
          <w:szCs w:val="20"/>
        </w:rPr>
        <w:t>）乙方交货时应向甲方交付有关的技术资料，并保证向甲方提供的技术资料是清晰、完整和正确的。</w:t>
      </w:r>
    </w:p>
    <w:p w14:paraId="6D0CB148"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w:t>
      </w:r>
      <w:r>
        <w:rPr>
          <w:rFonts w:ascii="Tahoma" w:eastAsia="宋体" w:hAnsi="Tahoma" w:cs="Tahoma"/>
          <w:color w:val="333333"/>
          <w:kern w:val="0"/>
          <w:sz w:val="20"/>
          <w:szCs w:val="20"/>
        </w:rPr>
        <w:t>3</w:t>
      </w:r>
      <w:r>
        <w:rPr>
          <w:rFonts w:ascii="Tahoma" w:eastAsia="宋体" w:hAnsi="Tahoma" w:cs="Tahoma"/>
          <w:color w:val="333333"/>
          <w:kern w:val="0"/>
          <w:sz w:val="20"/>
          <w:szCs w:val="20"/>
        </w:rPr>
        <w:t>）乙方提供的合同车辆必须按照甲方提供的标识喷涂标准免费统一喷涂，并保证图形、字号、颜色等标准统一。</w:t>
      </w:r>
    </w:p>
    <w:p w14:paraId="1AF9F7D1" w14:textId="650FCBBF"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4.2 </w:t>
      </w:r>
      <w:r>
        <w:rPr>
          <w:rFonts w:ascii="Tahoma" w:eastAsia="宋体" w:hAnsi="Tahoma" w:cs="Tahoma"/>
          <w:color w:val="333333"/>
          <w:kern w:val="0"/>
          <w:sz w:val="20"/>
          <w:szCs w:val="20"/>
        </w:rPr>
        <w:t>交货</w:t>
      </w:r>
      <w:r w:rsidR="00FE7486">
        <w:rPr>
          <w:rFonts w:ascii="Tahoma" w:eastAsia="宋体" w:hAnsi="Tahoma" w:cs="Tahoma" w:hint="eastAsia"/>
          <w:color w:val="333333"/>
          <w:kern w:val="0"/>
          <w:sz w:val="20"/>
          <w:szCs w:val="20"/>
        </w:rPr>
        <w:t>时间及</w:t>
      </w:r>
      <w:r>
        <w:rPr>
          <w:rFonts w:ascii="Tahoma" w:eastAsia="宋体" w:hAnsi="Tahoma" w:cs="Tahoma"/>
          <w:color w:val="333333"/>
          <w:kern w:val="0"/>
          <w:sz w:val="20"/>
          <w:szCs w:val="20"/>
        </w:rPr>
        <w:t>地点</w:t>
      </w:r>
    </w:p>
    <w:p w14:paraId="3B719CBC" w14:textId="4F2A404C" w:rsidR="00FE7486" w:rsidRDefault="00FE7486" w:rsidP="00FE7486">
      <w:pPr>
        <w:widowControl/>
        <w:shd w:val="clear" w:color="auto" w:fill="FFFFFF"/>
        <w:wordWrap w:val="0"/>
        <w:spacing w:line="360" w:lineRule="auto"/>
        <w:ind w:firstLine="480"/>
        <w:jc w:val="left"/>
        <w:rPr>
          <w:rFonts w:ascii="Tahoma" w:eastAsia="宋体" w:hAnsi="Tahoma" w:cs="Tahoma"/>
          <w:color w:val="333333"/>
          <w:kern w:val="0"/>
          <w:sz w:val="20"/>
          <w:szCs w:val="20"/>
        </w:rPr>
      </w:pPr>
      <w:r w:rsidRPr="00FE7486">
        <w:rPr>
          <w:rFonts w:ascii="Tahoma" w:eastAsia="宋体" w:hAnsi="Tahoma" w:cs="Tahoma"/>
          <w:color w:val="333333"/>
          <w:kern w:val="0"/>
          <w:sz w:val="20"/>
          <w:szCs w:val="20"/>
        </w:rPr>
        <w:t>合同签订之日起</w:t>
      </w:r>
      <w:r w:rsidRPr="00FE7486">
        <w:rPr>
          <w:rFonts w:ascii="Tahoma" w:eastAsia="宋体" w:hAnsi="Tahoma" w:cs="Tahoma"/>
          <w:color w:val="333333"/>
          <w:kern w:val="0"/>
          <w:sz w:val="20"/>
          <w:szCs w:val="20"/>
        </w:rPr>
        <w:t>10</w:t>
      </w:r>
      <w:r w:rsidRPr="00FE7486">
        <w:rPr>
          <w:rFonts w:ascii="Tahoma" w:eastAsia="宋体" w:hAnsi="Tahoma" w:cs="Tahoma"/>
          <w:color w:val="333333"/>
          <w:kern w:val="0"/>
          <w:sz w:val="20"/>
          <w:szCs w:val="20"/>
        </w:rPr>
        <w:t>个工作日内，甲方</w:t>
      </w:r>
      <w:r w:rsidRPr="00FE7486">
        <w:rPr>
          <w:rFonts w:ascii="Tahoma" w:eastAsia="宋体" w:hAnsi="Tahoma" w:cs="Tahoma" w:hint="eastAsia"/>
          <w:color w:val="333333"/>
          <w:kern w:val="0"/>
          <w:sz w:val="20"/>
          <w:szCs w:val="20"/>
        </w:rPr>
        <w:t>到店验车</w:t>
      </w:r>
      <w:r>
        <w:rPr>
          <w:rFonts w:ascii="Tahoma" w:eastAsia="宋体" w:hAnsi="Tahoma" w:cs="Tahoma" w:hint="eastAsia"/>
          <w:color w:val="333333"/>
          <w:kern w:val="0"/>
          <w:sz w:val="20"/>
          <w:szCs w:val="20"/>
        </w:rPr>
        <w:t>，</w:t>
      </w:r>
      <w:r w:rsidRPr="00FE7486">
        <w:rPr>
          <w:rFonts w:ascii="Tahoma" w:eastAsia="宋体" w:hAnsi="Tahoma" w:cs="Tahoma" w:hint="eastAsia"/>
          <w:color w:val="333333"/>
          <w:kern w:val="0"/>
          <w:sz w:val="20"/>
          <w:szCs w:val="20"/>
        </w:rPr>
        <w:t>验车合格后</w:t>
      </w:r>
      <w:r w:rsidRPr="00FE7486">
        <w:rPr>
          <w:rFonts w:ascii="Tahoma" w:eastAsia="宋体" w:hAnsi="Tahoma" w:cs="Tahoma" w:hint="eastAsia"/>
          <w:color w:val="333333"/>
          <w:kern w:val="0"/>
          <w:sz w:val="20"/>
          <w:szCs w:val="20"/>
        </w:rPr>
        <w:t>1</w:t>
      </w:r>
      <w:r>
        <w:rPr>
          <w:rFonts w:ascii="Tahoma" w:eastAsia="宋体" w:hAnsi="Tahoma" w:cs="Tahoma"/>
          <w:color w:val="333333"/>
          <w:kern w:val="0"/>
          <w:sz w:val="20"/>
          <w:szCs w:val="20"/>
        </w:rPr>
        <w:t>5</w:t>
      </w:r>
      <w:r w:rsidRPr="00FE7486">
        <w:rPr>
          <w:rFonts w:ascii="Tahoma" w:eastAsia="宋体" w:hAnsi="Tahoma" w:cs="Tahoma" w:hint="eastAsia"/>
          <w:color w:val="333333"/>
          <w:kern w:val="0"/>
          <w:sz w:val="20"/>
          <w:szCs w:val="20"/>
        </w:rPr>
        <w:t>个工作日内乙方负责于将合同车辆运抵甲方指定地点（兴安盟乌兰浩特市）</w:t>
      </w:r>
      <w:r>
        <w:rPr>
          <w:rFonts w:ascii="Tahoma" w:eastAsia="宋体" w:hAnsi="Tahoma" w:cs="Tahoma" w:hint="eastAsia"/>
          <w:color w:val="333333"/>
          <w:kern w:val="0"/>
          <w:sz w:val="20"/>
          <w:szCs w:val="20"/>
        </w:rPr>
        <w:t>。</w:t>
      </w:r>
    </w:p>
    <w:p w14:paraId="074D6BE2"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第五条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质量标准与货物验收</w:t>
      </w:r>
    </w:p>
    <w:p w14:paraId="40307ED1"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5.1 </w:t>
      </w:r>
      <w:r>
        <w:rPr>
          <w:rFonts w:ascii="Tahoma" w:eastAsia="宋体" w:hAnsi="Tahoma" w:cs="Tahoma"/>
          <w:color w:val="333333"/>
          <w:kern w:val="0"/>
          <w:sz w:val="20"/>
          <w:szCs w:val="20"/>
        </w:rPr>
        <w:t>乙方交付给甲方的合同车辆应当符合以下质量标准：</w:t>
      </w:r>
    </w:p>
    <w:p w14:paraId="1F7DEDDD"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w:t>
      </w:r>
      <w:r>
        <w:rPr>
          <w:rFonts w:ascii="Tahoma" w:eastAsia="宋体" w:hAnsi="Tahoma" w:cs="Tahoma"/>
          <w:color w:val="333333"/>
          <w:kern w:val="0"/>
          <w:sz w:val="20"/>
          <w:szCs w:val="20"/>
        </w:rPr>
        <w:t>1</w:t>
      </w:r>
      <w:r>
        <w:rPr>
          <w:rFonts w:ascii="Tahoma" w:eastAsia="宋体" w:hAnsi="Tahoma" w:cs="Tahoma"/>
          <w:color w:val="333333"/>
          <w:kern w:val="0"/>
          <w:sz w:val="20"/>
          <w:szCs w:val="20"/>
        </w:rPr>
        <w:t>）符合中华人民共和国部颁标准及相应的技术规范要求；</w:t>
      </w:r>
    </w:p>
    <w:p w14:paraId="3D1AE897"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w:t>
      </w:r>
      <w:r>
        <w:rPr>
          <w:rFonts w:ascii="Tahoma" w:eastAsia="宋体" w:hAnsi="Tahoma" w:cs="Tahoma"/>
          <w:color w:val="333333"/>
          <w:kern w:val="0"/>
          <w:sz w:val="20"/>
          <w:szCs w:val="20"/>
        </w:rPr>
        <w:t>2</w:t>
      </w:r>
      <w:r>
        <w:rPr>
          <w:rFonts w:ascii="Tahoma" w:eastAsia="宋体" w:hAnsi="Tahoma" w:cs="Tahoma"/>
          <w:color w:val="333333"/>
          <w:kern w:val="0"/>
          <w:sz w:val="20"/>
          <w:szCs w:val="20"/>
        </w:rPr>
        <w:t>）符合原厂的、与合同车辆同型号产品的质量标准；</w:t>
      </w:r>
    </w:p>
    <w:p w14:paraId="4C59B043"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w:t>
      </w:r>
      <w:r>
        <w:rPr>
          <w:rFonts w:ascii="Tahoma" w:eastAsia="宋体" w:hAnsi="Tahoma" w:cs="Tahoma"/>
          <w:color w:val="333333"/>
          <w:kern w:val="0"/>
          <w:sz w:val="20"/>
          <w:szCs w:val="20"/>
        </w:rPr>
        <w:t>3</w:t>
      </w:r>
      <w:r>
        <w:rPr>
          <w:rFonts w:ascii="Tahoma" w:eastAsia="宋体" w:hAnsi="Tahoma" w:cs="Tahoma"/>
          <w:color w:val="333333"/>
          <w:kern w:val="0"/>
          <w:sz w:val="20"/>
          <w:szCs w:val="20"/>
        </w:rPr>
        <w:t>）符合原厂的、与合同车辆同型号产品的</w:t>
      </w:r>
      <w:r>
        <w:rPr>
          <w:rFonts w:ascii="Tahoma" w:eastAsia="宋体" w:hAnsi="Tahoma" w:cs="Tahoma" w:hint="eastAsia"/>
          <w:color w:val="333333"/>
          <w:kern w:val="0"/>
          <w:sz w:val="20"/>
          <w:szCs w:val="20"/>
        </w:rPr>
        <w:t>配置</w:t>
      </w:r>
      <w:r>
        <w:rPr>
          <w:rFonts w:ascii="Tahoma" w:eastAsia="宋体" w:hAnsi="Tahoma" w:cs="Tahoma"/>
          <w:color w:val="333333"/>
          <w:kern w:val="0"/>
          <w:sz w:val="20"/>
          <w:szCs w:val="20"/>
        </w:rPr>
        <w:t>标准和技术参数。</w:t>
      </w:r>
    </w:p>
    <w:p w14:paraId="27CBD827"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5.2 </w:t>
      </w:r>
      <w:r>
        <w:rPr>
          <w:rFonts w:ascii="Tahoma" w:eastAsia="宋体" w:hAnsi="Tahoma" w:cs="Tahoma"/>
          <w:color w:val="333333"/>
          <w:kern w:val="0"/>
          <w:sz w:val="20"/>
          <w:szCs w:val="20"/>
        </w:rPr>
        <w:t>乙方交付给甲方的合同车辆应已通过工厂的质量测试和检验，乙方应向甲方提供质量合格证书。</w:t>
      </w:r>
    </w:p>
    <w:p w14:paraId="52301387"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5.3 </w:t>
      </w:r>
      <w:r>
        <w:rPr>
          <w:rFonts w:ascii="Tahoma" w:eastAsia="宋体" w:hAnsi="Tahoma" w:cs="Tahoma"/>
          <w:color w:val="333333"/>
          <w:kern w:val="0"/>
          <w:sz w:val="20"/>
          <w:szCs w:val="20"/>
        </w:rPr>
        <w:t>合同车辆运抵交货地点后</w:t>
      </w:r>
      <w:r>
        <w:rPr>
          <w:rFonts w:ascii="Tahoma" w:eastAsia="宋体" w:hAnsi="Tahoma" w:cs="Tahoma"/>
          <w:color w:val="333333"/>
          <w:kern w:val="0"/>
          <w:sz w:val="20"/>
          <w:szCs w:val="20"/>
        </w:rPr>
        <w:t>5</w:t>
      </w:r>
      <w:r>
        <w:rPr>
          <w:rFonts w:ascii="Tahoma" w:eastAsia="宋体" w:hAnsi="Tahoma" w:cs="Tahoma"/>
          <w:color w:val="333333"/>
          <w:kern w:val="0"/>
          <w:sz w:val="20"/>
          <w:szCs w:val="20"/>
        </w:rPr>
        <w:t>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w:t>
      </w:r>
      <w:r>
        <w:rPr>
          <w:rFonts w:ascii="Tahoma" w:eastAsia="宋体" w:hAnsi="Tahoma" w:cs="Tahoma" w:hint="eastAsia"/>
          <w:color w:val="333333"/>
          <w:kern w:val="0"/>
          <w:sz w:val="20"/>
          <w:szCs w:val="20"/>
        </w:rPr>
        <w:t>标注</w:t>
      </w:r>
      <w:r>
        <w:rPr>
          <w:rFonts w:ascii="Tahoma" w:eastAsia="宋体" w:hAnsi="Tahoma" w:cs="Tahoma"/>
          <w:color w:val="333333"/>
          <w:kern w:val="0"/>
          <w:sz w:val="20"/>
          <w:szCs w:val="20"/>
        </w:rPr>
        <w:t>；甲方验收人员未提出异议的，视为上述各项符合合同约定。</w:t>
      </w:r>
    </w:p>
    <w:p w14:paraId="196A0733"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验收时，如发现</w:t>
      </w:r>
      <w:r>
        <w:rPr>
          <w:rFonts w:ascii="Tahoma" w:eastAsia="宋体" w:hAnsi="Tahoma" w:cs="Tahoma" w:hint="eastAsia"/>
          <w:color w:val="333333"/>
          <w:kern w:val="0"/>
          <w:sz w:val="20"/>
          <w:szCs w:val="20"/>
        </w:rPr>
        <w:t>车辆</w:t>
      </w:r>
      <w:r>
        <w:rPr>
          <w:rFonts w:ascii="Tahoma" w:eastAsia="宋体" w:hAnsi="Tahoma" w:cs="Tahoma"/>
          <w:color w:val="333333"/>
          <w:kern w:val="0"/>
          <w:sz w:val="20"/>
          <w:szCs w:val="20"/>
        </w:rPr>
        <w:t>设备存在明显的质量问题或零件、技术资料缺损，双方应签订货损证明，乙方应在货损证明签署之日起</w:t>
      </w:r>
      <w:r>
        <w:rPr>
          <w:rFonts w:ascii="Tahoma" w:eastAsia="宋体" w:hAnsi="Tahoma" w:cs="Tahoma"/>
          <w:color w:val="333333"/>
          <w:kern w:val="0"/>
          <w:sz w:val="20"/>
          <w:szCs w:val="20"/>
        </w:rPr>
        <w:t>3</w:t>
      </w:r>
      <w:r>
        <w:rPr>
          <w:rFonts w:ascii="Tahoma" w:eastAsia="宋体" w:hAnsi="Tahoma" w:cs="Tahoma"/>
          <w:color w:val="333333"/>
          <w:kern w:val="0"/>
          <w:sz w:val="20"/>
          <w:szCs w:val="20"/>
        </w:rPr>
        <w:t>个工作日内对设备、零件、技术资料予以更换或补齐，相关费用由乙方承担。在乙方更换或补齐前，甲方有权拒收存在上述问题的车辆。</w:t>
      </w:r>
    </w:p>
    <w:p w14:paraId="13A2EB40"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第六条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所有权的转移和风险的承担</w:t>
      </w:r>
    </w:p>
    <w:p w14:paraId="6C27A0CF"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6.1 </w:t>
      </w:r>
      <w:r>
        <w:rPr>
          <w:rFonts w:ascii="Tahoma" w:eastAsia="宋体" w:hAnsi="Tahoma" w:cs="Tahoma"/>
          <w:color w:val="333333"/>
          <w:kern w:val="0"/>
          <w:sz w:val="20"/>
          <w:szCs w:val="20"/>
        </w:rPr>
        <w:t>验收合格的合同车辆的所有权在甲方付清全部货款后转移给甲方。因乙方的原因导致甲方拒收部分车辆的，拒收车辆的价款应按合同约定的价格从合同总价款中扣除。</w:t>
      </w:r>
    </w:p>
    <w:p w14:paraId="475105A2"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6.2 </w:t>
      </w:r>
      <w:r>
        <w:rPr>
          <w:rFonts w:ascii="Tahoma" w:eastAsia="宋体" w:hAnsi="Tahoma" w:cs="Tahoma"/>
          <w:color w:val="333333"/>
          <w:kern w:val="0"/>
          <w:sz w:val="20"/>
          <w:szCs w:val="20"/>
        </w:rPr>
        <w:t>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14:paraId="0A51E901"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hint="eastAsia"/>
          <w:color w:val="333333"/>
          <w:kern w:val="0"/>
          <w:sz w:val="20"/>
          <w:szCs w:val="20"/>
        </w:rPr>
        <w:lastRenderedPageBreak/>
        <w:t>6.3</w:t>
      </w:r>
      <w:r>
        <w:rPr>
          <w:rFonts w:ascii="Tahoma" w:eastAsia="宋体" w:hAnsi="Tahoma" w:cs="Tahoma"/>
          <w:color w:val="333333"/>
          <w:kern w:val="0"/>
          <w:sz w:val="20"/>
          <w:szCs w:val="20"/>
        </w:rPr>
        <w:t>因甲方的原因致使合同车辆不能按照约定的期限交付的，甲方应当自违反约定之日</w:t>
      </w:r>
      <w:proofErr w:type="gramStart"/>
      <w:r>
        <w:rPr>
          <w:rFonts w:ascii="Tahoma" w:eastAsia="宋体" w:hAnsi="Tahoma" w:cs="Tahoma"/>
          <w:color w:val="333333"/>
          <w:kern w:val="0"/>
          <w:sz w:val="20"/>
          <w:szCs w:val="20"/>
        </w:rPr>
        <w:t>起承担</w:t>
      </w:r>
      <w:proofErr w:type="gramEnd"/>
      <w:r>
        <w:rPr>
          <w:rFonts w:ascii="Tahoma" w:eastAsia="宋体" w:hAnsi="Tahoma" w:cs="Tahoma"/>
          <w:color w:val="333333"/>
          <w:kern w:val="0"/>
          <w:sz w:val="20"/>
          <w:szCs w:val="20"/>
        </w:rPr>
        <w:t>合同车辆毁损、灭失的风险。</w:t>
      </w:r>
    </w:p>
    <w:p w14:paraId="036473FA"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hint="eastAsia"/>
          <w:color w:val="333333"/>
          <w:kern w:val="0"/>
          <w:sz w:val="20"/>
          <w:szCs w:val="20"/>
        </w:rPr>
        <w:t>6.4</w:t>
      </w:r>
      <w:r>
        <w:rPr>
          <w:rFonts w:ascii="Tahoma" w:eastAsia="宋体" w:hAnsi="Tahoma" w:cs="Tahoma"/>
          <w:color w:val="333333"/>
          <w:kern w:val="0"/>
          <w:sz w:val="20"/>
          <w:szCs w:val="20"/>
        </w:rPr>
        <w:t>因乙方的原因导致甲方拒收部分车辆的，拒收车辆毁损、灭失的风险由乙方承担。</w:t>
      </w:r>
    </w:p>
    <w:p w14:paraId="3FC20288"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第七条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售后服务和质量担保</w:t>
      </w:r>
    </w:p>
    <w:p w14:paraId="10E7E48A"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7.1 </w:t>
      </w:r>
      <w:r>
        <w:rPr>
          <w:rFonts w:ascii="Tahoma" w:eastAsia="宋体" w:hAnsi="Tahoma" w:cs="Tahoma"/>
          <w:color w:val="333333"/>
          <w:kern w:val="0"/>
          <w:sz w:val="20"/>
          <w:szCs w:val="20"/>
        </w:rPr>
        <w:t>乙方应按照随车所附的《使用维护说明书》提供售后服务，乙方授权其指定的售后服务机构对合同车辆提供售后服务。乙方对其指定的售后服务机构的行为承担</w:t>
      </w:r>
      <w:hyperlink r:id="rId10" w:tgtFrame="_blank" w:tooltip="连带责任" w:history="1">
        <w:r>
          <w:rPr>
            <w:rFonts w:ascii="Tahoma" w:eastAsia="宋体" w:hAnsi="Tahoma" w:cs="Tahoma"/>
            <w:color w:val="333333"/>
            <w:kern w:val="0"/>
            <w:sz w:val="20"/>
            <w:szCs w:val="20"/>
          </w:rPr>
          <w:t>连带责任</w:t>
        </w:r>
      </w:hyperlink>
      <w:r>
        <w:rPr>
          <w:rFonts w:ascii="Tahoma" w:eastAsia="宋体" w:hAnsi="Tahoma" w:cs="Tahoma"/>
          <w:color w:val="333333"/>
          <w:kern w:val="0"/>
          <w:sz w:val="20"/>
          <w:szCs w:val="20"/>
        </w:rPr>
        <w:t>。</w:t>
      </w:r>
      <w:r>
        <w:rPr>
          <w:rFonts w:ascii="Tahoma" w:eastAsia="宋体" w:hAnsi="Tahoma" w:cs="Tahoma"/>
          <w:color w:val="333333"/>
          <w:kern w:val="0"/>
          <w:sz w:val="20"/>
          <w:szCs w:val="20"/>
        </w:rPr>
        <w:br/>
      </w:r>
      <w:r>
        <w:rPr>
          <w:rFonts w:ascii="Tahoma" w:eastAsia="宋体" w:hAnsi="Tahoma" w:cs="Tahoma" w:hint="eastAsia"/>
          <w:color w:val="333333"/>
          <w:kern w:val="0"/>
          <w:sz w:val="20"/>
          <w:szCs w:val="20"/>
        </w:rPr>
        <w:t xml:space="preserve">     </w:t>
      </w:r>
      <w:r>
        <w:rPr>
          <w:rFonts w:ascii="Tahoma" w:eastAsia="宋体" w:hAnsi="Tahoma" w:cs="Tahoma"/>
          <w:color w:val="333333"/>
          <w:kern w:val="0"/>
          <w:sz w:val="20"/>
          <w:szCs w:val="20"/>
        </w:rPr>
        <w:t xml:space="preserve">7.2 </w:t>
      </w:r>
      <w:r>
        <w:rPr>
          <w:rFonts w:ascii="Tahoma" w:eastAsia="宋体" w:hAnsi="Tahoma" w:cs="Tahoma"/>
          <w:color w:val="333333"/>
          <w:kern w:val="0"/>
          <w:sz w:val="20"/>
          <w:szCs w:val="20"/>
        </w:rPr>
        <w:t>乙方对合同车辆提供自交付之日起</w:t>
      </w:r>
      <w:r>
        <w:rPr>
          <w:rFonts w:ascii="Tahoma" w:eastAsia="宋体" w:hAnsi="Tahoma" w:cs="Tahoma" w:hint="eastAsia"/>
          <w:color w:val="333333"/>
          <w:kern w:val="0"/>
          <w:sz w:val="20"/>
          <w:szCs w:val="20"/>
          <w:u w:val="single"/>
        </w:rPr>
        <w:t>3</w:t>
      </w:r>
      <w:r>
        <w:rPr>
          <w:rFonts w:ascii="Tahoma" w:eastAsia="宋体" w:hAnsi="Tahoma" w:cs="Tahoma"/>
          <w:color w:val="333333"/>
          <w:kern w:val="0"/>
          <w:sz w:val="20"/>
          <w:szCs w:val="20"/>
        </w:rPr>
        <w:t>年或</w:t>
      </w:r>
      <w:r>
        <w:rPr>
          <w:rFonts w:ascii="Tahoma" w:eastAsia="宋体" w:hAnsi="Tahoma" w:cs="Tahoma"/>
          <w:color w:val="333333"/>
          <w:kern w:val="0"/>
          <w:sz w:val="20"/>
          <w:szCs w:val="20"/>
        </w:rPr>
        <w:t>__</w:t>
      </w:r>
      <w:r>
        <w:rPr>
          <w:rFonts w:ascii="Tahoma" w:eastAsia="宋体" w:hAnsi="Tahoma" w:cs="Tahoma" w:hint="eastAsia"/>
          <w:color w:val="333333"/>
          <w:kern w:val="0"/>
          <w:sz w:val="20"/>
          <w:szCs w:val="20"/>
          <w:u w:val="single"/>
        </w:rPr>
        <w:t>10</w:t>
      </w:r>
      <w:r>
        <w:rPr>
          <w:rFonts w:ascii="Tahoma" w:eastAsia="宋体" w:hAnsi="Tahoma" w:cs="Tahoma" w:hint="eastAsia"/>
          <w:color w:val="333333"/>
          <w:kern w:val="0"/>
          <w:sz w:val="20"/>
          <w:szCs w:val="20"/>
          <w:u w:val="single"/>
        </w:rPr>
        <w:t>万公里</w:t>
      </w:r>
      <w:r>
        <w:rPr>
          <w:rFonts w:ascii="Tahoma" w:eastAsia="宋体" w:hAnsi="Tahoma" w:cs="Tahoma"/>
          <w:color w:val="333333"/>
          <w:kern w:val="0"/>
          <w:sz w:val="20"/>
          <w:szCs w:val="20"/>
          <w:u w:val="single"/>
        </w:rPr>
        <w:t>_</w:t>
      </w:r>
      <w:r>
        <w:rPr>
          <w:rFonts w:ascii="Tahoma" w:eastAsia="宋体" w:hAnsi="Tahoma" w:cs="Tahoma"/>
          <w:color w:val="333333"/>
          <w:kern w:val="0"/>
          <w:sz w:val="20"/>
          <w:szCs w:val="20"/>
        </w:rPr>
        <w:t>__</w:t>
      </w:r>
      <w:r>
        <w:rPr>
          <w:rFonts w:ascii="Tahoma" w:eastAsia="宋体" w:hAnsi="Tahoma" w:cs="Tahoma"/>
          <w:color w:val="333333"/>
          <w:kern w:val="0"/>
          <w:sz w:val="20"/>
          <w:szCs w:val="20"/>
        </w:rPr>
        <w:t>里程的整车质量担保。合同车辆在质量担保期内因制造、装配缺陷等原因造成质量问题，乙方按照随车所附的《使用维护说明书》中有关质量担保规定处理。</w:t>
      </w:r>
    </w:p>
    <w:p w14:paraId="2B374066"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7.3 </w:t>
      </w:r>
      <w:r>
        <w:rPr>
          <w:rFonts w:ascii="Tahoma" w:eastAsia="宋体" w:hAnsi="Tahoma" w:cs="Tahoma"/>
          <w:color w:val="333333"/>
          <w:kern w:val="0"/>
          <w:sz w:val="20"/>
          <w:szCs w:val="20"/>
        </w:rPr>
        <w:t>乙方保证依本合同提供给甲方的合同车辆及资料不存在侵犯第三方</w:t>
      </w:r>
      <w:hyperlink r:id="rId11" w:tgtFrame="_blank" w:tooltip="知识产权" w:history="1">
        <w:r>
          <w:rPr>
            <w:rFonts w:ascii="Tahoma" w:eastAsia="宋体" w:hAnsi="Tahoma" w:cs="Tahoma"/>
            <w:color w:val="333333"/>
            <w:kern w:val="0"/>
            <w:sz w:val="20"/>
            <w:szCs w:val="20"/>
          </w:rPr>
          <w:t>知识产权</w:t>
        </w:r>
      </w:hyperlink>
      <w:r>
        <w:rPr>
          <w:rFonts w:ascii="Tahoma" w:eastAsia="宋体" w:hAnsi="Tahoma" w:cs="Tahoma"/>
          <w:color w:val="333333"/>
          <w:kern w:val="0"/>
          <w:sz w:val="20"/>
          <w:szCs w:val="20"/>
        </w:rPr>
        <w:t>的情形；如甲方因此遭受第三方的索赔或起诉，乙方承诺承担上述索赔或起诉导致的一切法律后果，并承诺支付甲方因此遭受的一切损失和费用。</w:t>
      </w:r>
    </w:p>
    <w:p w14:paraId="01AE60BA"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7.4 </w:t>
      </w:r>
      <w:r>
        <w:rPr>
          <w:rFonts w:ascii="Tahoma" w:eastAsia="宋体" w:hAnsi="Tahoma" w:cs="Tahoma"/>
          <w:color w:val="333333"/>
          <w:kern w:val="0"/>
          <w:sz w:val="20"/>
          <w:szCs w:val="20"/>
        </w:rPr>
        <w:t>甲方及其实际使用合同车辆的人员，如违反《使用维护说明书》规定造成合同车辆的损坏或故障，则不能获得质量担保服务。</w:t>
      </w:r>
    </w:p>
    <w:p w14:paraId="19C1609E"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第八条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违约责任</w:t>
      </w:r>
    </w:p>
    <w:p w14:paraId="2AA444D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8.1 </w:t>
      </w:r>
      <w:r>
        <w:rPr>
          <w:rFonts w:ascii="Tahoma" w:eastAsia="宋体" w:hAnsi="Tahoma" w:cs="Tahoma"/>
          <w:color w:val="333333"/>
          <w:kern w:val="0"/>
          <w:sz w:val="20"/>
          <w:szCs w:val="20"/>
        </w:rPr>
        <w:t>本合同任何一方违约，违约方应赔偿守约方因此遭受的损失。</w:t>
      </w:r>
    </w:p>
    <w:p w14:paraId="7AF21331"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8.2 </w:t>
      </w:r>
      <w:r>
        <w:rPr>
          <w:rFonts w:ascii="Tahoma" w:eastAsia="宋体" w:hAnsi="Tahoma" w:cs="Tahoma"/>
          <w:color w:val="333333"/>
          <w:kern w:val="0"/>
          <w:sz w:val="20"/>
          <w:szCs w:val="20"/>
        </w:rPr>
        <w:t>甲方未按照合同约定的时间或金额支付合同价款，则甲方应自逾期之日、起每日按逾期金额的</w:t>
      </w:r>
      <w:r>
        <w:rPr>
          <w:rFonts w:ascii="Tahoma" w:eastAsia="宋体" w:hAnsi="Tahoma" w:cs="Tahoma" w:hint="eastAsia"/>
          <w:color w:val="333333"/>
          <w:kern w:val="0"/>
          <w:sz w:val="20"/>
          <w:szCs w:val="20"/>
          <w:u w:val="single"/>
        </w:rPr>
        <w:t>0.05</w:t>
      </w:r>
      <w:r>
        <w:rPr>
          <w:rFonts w:ascii="Tahoma" w:eastAsia="宋体" w:hAnsi="Tahoma" w:cs="Tahoma"/>
          <w:color w:val="333333"/>
          <w:kern w:val="0"/>
          <w:sz w:val="20"/>
          <w:szCs w:val="20"/>
        </w:rPr>
        <w:t>%</w:t>
      </w:r>
      <w:r>
        <w:rPr>
          <w:rFonts w:ascii="Tahoma" w:eastAsia="宋体" w:hAnsi="Tahoma" w:cs="Tahoma"/>
          <w:color w:val="333333"/>
          <w:kern w:val="0"/>
          <w:sz w:val="20"/>
          <w:szCs w:val="20"/>
        </w:rPr>
        <w:t>向乙方支付违约金，但甲方该项违约责任累计不超过合同价款的</w:t>
      </w:r>
      <w:r>
        <w:rPr>
          <w:rFonts w:ascii="Tahoma" w:eastAsia="宋体" w:hAnsi="Tahoma" w:cs="Tahoma" w:hint="eastAsia"/>
          <w:color w:val="333333"/>
          <w:kern w:val="0"/>
          <w:sz w:val="20"/>
          <w:szCs w:val="20"/>
          <w:u w:val="single"/>
        </w:rPr>
        <w:t>20</w:t>
      </w:r>
      <w:r>
        <w:rPr>
          <w:rFonts w:ascii="Tahoma" w:eastAsia="宋体" w:hAnsi="Tahoma" w:cs="Tahoma"/>
          <w:color w:val="333333"/>
          <w:kern w:val="0"/>
          <w:sz w:val="20"/>
          <w:szCs w:val="20"/>
        </w:rPr>
        <w:t>%</w:t>
      </w:r>
      <w:r>
        <w:rPr>
          <w:rFonts w:ascii="Tahoma" w:eastAsia="宋体" w:hAnsi="Tahoma" w:cs="Tahoma"/>
          <w:color w:val="333333"/>
          <w:kern w:val="0"/>
          <w:sz w:val="20"/>
          <w:szCs w:val="20"/>
        </w:rPr>
        <w:t>。</w:t>
      </w:r>
    </w:p>
    <w:p w14:paraId="33D74141" w14:textId="77777777" w:rsidR="00AB7733" w:rsidRDefault="000D72EB">
      <w:pPr>
        <w:widowControl/>
        <w:shd w:val="clear" w:color="auto" w:fill="FFFFFF"/>
        <w:wordWrap w:val="0"/>
        <w:spacing w:line="360" w:lineRule="auto"/>
        <w:ind w:firstLine="480"/>
        <w:jc w:val="left"/>
      </w:pPr>
      <w:r>
        <w:rPr>
          <w:rFonts w:ascii="Tahoma" w:eastAsia="宋体" w:hAnsi="Tahoma" w:cs="Tahoma"/>
          <w:color w:val="333333"/>
          <w:kern w:val="0"/>
          <w:sz w:val="20"/>
          <w:szCs w:val="20"/>
        </w:rPr>
        <w:t xml:space="preserve">8.3 </w:t>
      </w:r>
      <w:r>
        <w:rPr>
          <w:rFonts w:ascii="Tahoma" w:eastAsia="宋体" w:hAnsi="Tahoma" w:cs="Tahoma"/>
          <w:color w:val="333333"/>
          <w:kern w:val="0"/>
          <w:sz w:val="20"/>
          <w:szCs w:val="20"/>
        </w:rPr>
        <w:t>乙方未按照合同约定的交货期限向甲方交货，则乙方应自逾期之日起每日按逾期交货货款总额的</w:t>
      </w:r>
      <w:r>
        <w:rPr>
          <w:rFonts w:ascii="Tahoma" w:eastAsia="宋体" w:hAnsi="Tahoma" w:cs="Tahoma" w:hint="eastAsia"/>
          <w:color w:val="333333"/>
          <w:kern w:val="0"/>
          <w:sz w:val="20"/>
          <w:szCs w:val="20"/>
          <w:u w:val="single"/>
        </w:rPr>
        <w:t>0.05</w:t>
      </w:r>
      <w:r>
        <w:rPr>
          <w:rFonts w:ascii="Tahoma" w:eastAsia="宋体" w:hAnsi="Tahoma" w:cs="Tahoma"/>
          <w:color w:val="333333"/>
          <w:kern w:val="0"/>
          <w:sz w:val="20"/>
          <w:szCs w:val="20"/>
        </w:rPr>
        <w:t>%</w:t>
      </w:r>
      <w:r>
        <w:rPr>
          <w:rFonts w:ascii="Tahoma" w:eastAsia="宋体" w:hAnsi="Tahoma" w:cs="Tahoma"/>
          <w:color w:val="333333"/>
          <w:kern w:val="0"/>
          <w:sz w:val="20"/>
          <w:szCs w:val="20"/>
        </w:rPr>
        <w:t>向甲方支付违约金。乙方支付违约金并不能免除乙方继续履行交货的义务。如果乙方逾期</w:t>
      </w:r>
      <w:r>
        <w:rPr>
          <w:rFonts w:ascii="Tahoma" w:eastAsia="宋体" w:hAnsi="Tahoma" w:cs="Tahoma"/>
          <w:color w:val="333333"/>
          <w:kern w:val="0"/>
          <w:sz w:val="20"/>
          <w:szCs w:val="20"/>
        </w:rPr>
        <w:t>10</w:t>
      </w:r>
      <w:r>
        <w:rPr>
          <w:rFonts w:ascii="Tahoma" w:eastAsia="宋体" w:hAnsi="Tahoma" w:cs="Tahoma"/>
          <w:color w:val="333333"/>
          <w:kern w:val="0"/>
          <w:sz w:val="20"/>
          <w:szCs w:val="20"/>
        </w:rPr>
        <w:t>个自然日仍未交货，则视为乙方不能交货，甲方有权就逾期交货的部分车辆解除合同，乙方并应赔偿甲方因此遭受的损失。</w:t>
      </w:r>
    </w:p>
    <w:p w14:paraId="63EF173A"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8.4 </w:t>
      </w:r>
      <w:r>
        <w:rPr>
          <w:rFonts w:ascii="Tahoma" w:eastAsia="宋体" w:hAnsi="Tahoma" w:cs="Tahoma"/>
          <w:color w:val="333333"/>
          <w:kern w:val="0"/>
          <w:sz w:val="20"/>
          <w:szCs w:val="20"/>
        </w:rPr>
        <w:t>乙方交付的合同车辆不符合合同约定的质量要求的，甲方有权拒收，因拒收导致的迟延交付，自甲方拒收之日起至乙方重新提供同等数量相同型号的车辆并验收合格之日止，乙方应按本条第</w:t>
      </w:r>
      <w:r>
        <w:rPr>
          <w:rFonts w:ascii="Tahoma" w:eastAsia="宋体" w:hAnsi="Tahoma" w:cs="Tahoma"/>
          <w:color w:val="333333"/>
          <w:kern w:val="0"/>
          <w:sz w:val="20"/>
          <w:szCs w:val="20"/>
        </w:rPr>
        <w:t>8.3</w:t>
      </w:r>
      <w:r>
        <w:rPr>
          <w:rFonts w:ascii="Tahoma" w:eastAsia="宋体" w:hAnsi="Tahoma" w:cs="Tahoma"/>
          <w:color w:val="333333"/>
          <w:kern w:val="0"/>
          <w:sz w:val="20"/>
          <w:szCs w:val="20"/>
        </w:rPr>
        <w:t>款的约定承担违约责任。</w:t>
      </w:r>
    </w:p>
    <w:p w14:paraId="665B0A3F"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8.5 </w:t>
      </w:r>
      <w:r>
        <w:rPr>
          <w:rFonts w:ascii="Tahoma" w:eastAsia="宋体" w:hAnsi="Tahoma" w:cs="Tahoma"/>
          <w:color w:val="333333"/>
          <w:kern w:val="0"/>
          <w:sz w:val="20"/>
          <w:szCs w:val="20"/>
        </w:rPr>
        <w:t>违约方支付违约金后，守约方还有其他损失的，违约方还应支付损失赔偿金。</w:t>
      </w:r>
    </w:p>
    <w:p w14:paraId="4DA50E98"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8.6 </w:t>
      </w:r>
      <w:r>
        <w:rPr>
          <w:rFonts w:ascii="Tahoma" w:eastAsia="宋体" w:hAnsi="Tahoma" w:cs="Tahoma"/>
          <w:color w:val="333333"/>
          <w:kern w:val="0"/>
          <w:sz w:val="20"/>
          <w:szCs w:val="20"/>
        </w:rPr>
        <w:t>守约方按照上述约定要求违约方支付违约金或损失赔偿金时，应书面通知违约方并注明违约金或损失赔偿金金额；违约方对违约金或损失赔偿金金额有异议的，应当在收到通知后</w:t>
      </w:r>
      <w:r>
        <w:rPr>
          <w:rFonts w:ascii="Tahoma" w:eastAsia="宋体" w:hAnsi="Tahoma" w:cs="Tahoma"/>
          <w:color w:val="333333"/>
          <w:kern w:val="0"/>
          <w:sz w:val="20"/>
          <w:szCs w:val="20"/>
        </w:rPr>
        <w:t>5</w:t>
      </w:r>
      <w:r>
        <w:rPr>
          <w:rFonts w:ascii="Tahoma" w:eastAsia="宋体" w:hAnsi="Tahoma" w:cs="Tahoma"/>
          <w:color w:val="333333"/>
          <w:kern w:val="0"/>
          <w:sz w:val="20"/>
          <w:szCs w:val="20"/>
        </w:rPr>
        <w:t>个工作日内向守约方提出；违约方没有提出异议的，应当在收到通知后</w:t>
      </w:r>
      <w:r>
        <w:rPr>
          <w:rFonts w:ascii="Tahoma" w:eastAsia="宋体" w:hAnsi="Tahoma" w:cs="Tahoma"/>
          <w:color w:val="333333"/>
          <w:kern w:val="0"/>
          <w:sz w:val="20"/>
          <w:szCs w:val="20"/>
        </w:rPr>
        <w:t>5</w:t>
      </w:r>
      <w:r>
        <w:rPr>
          <w:rFonts w:ascii="Tahoma" w:eastAsia="宋体" w:hAnsi="Tahoma" w:cs="Tahoma"/>
          <w:color w:val="333333"/>
          <w:kern w:val="0"/>
          <w:sz w:val="20"/>
          <w:szCs w:val="20"/>
        </w:rPr>
        <w:t>个工作日内将违约金或损失赔偿金支付给对方。</w:t>
      </w:r>
    </w:p>
    <w:p w14:paraId="502DB2C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lastRenderedPageBreak/>
        <w:t>第九条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联系方式</w:t>
      </w:r>
    </w:p>
    <w:p w14:paraId="0430B37F"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9.1 </w:t>
      </w:r>
      <w:r>
        <w:rPr>
          <w:rFonts w:ascii="Tahoma" w:eastAsia="宋体" w:hAnsi="Tahoma" w:cs="Tahoma"/>
          <w:color w:val="333333"/>
          <w:kern w:val="0"/>
          <w:sz w:val="20"/>
          <w:szCs w:val="20"/>
        </w:rPr>
        <w:t>甲、乙双方应指定专门联系人以接收对方的通知及回复或向对方发出通知及回复。</w:t>
      </w:r>
    </w:p>
    <w:p w14:paraId="5B62C6E2"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9.2 </w:t>
      </w:r>
      <w:r>
        <w:rPr>
          <w:rFonts w:ascii="Tahoma" w:eastAsia="宋体" w:hAnsi="Tahoma" w:cs="Tahoma"/>
          <w:color w:val="333333"/>
          <w:kern w:val="0"/>
          <w:sz w:val="20"/>
          <w:szCs w:val="20"/>
        </w:rPr>
        <w:t>一方根据本合同约定</w:t>
      </w:r>
      <w:proofErr w:type="gramStart"/>
      <w:r>
        <w:rPr>
          <w:rFonts w:ascii="Tahoma" w:eastAsia="宋体" w:hAnsi="Tahoma" w:cs="Tahoma"/>
          <w:color w:val="333333"/>
          <w:kern w:val="0"/>
          <w:sz w:val="20"/>
          <w:szCs w:val="20"/>
        </w:rPr>
        <w:t>作出</w:t>
      </w:r>
      <w:proofErr w:type="gramEnd"/>
      <w:r>
        <w:rPr>
          <w:rFonts w:ascii="Tahoma" w:eastAsia="宋体" w:hAnsi="Tahoma" w:cs="Tahoma"/>
          <w:color w:val="333333"/>
          <w:kern w:val="0"/>
          <w:sz w:val="20"/>
          <w:szCs w:val="20"/>
        </w:rPr>
        <w:t>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14:paraId="7774AB55"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9.3 </w:t>
      </w:r>
      <w:r>
        <w:rPr>
          <w:rFonts w:ascii="Tahoma" w:eastAsia="宋体" w:hAnsi="Tahoma" w:cs="Tahoma"/>
          <w:color w:val="333333"/>
          <w:kern w:val="0"/>
          <w:sz w:val="20"/>
          <w:szCs w:val="20"/>
        </w:rPr>
        <w:t>合同各方根据本合同约定发出的通知或回复均应发至以下通讯地址，付款或收款应使用以下账号。一方变更联系人、通讯地址或账号，应在拟变更的</w:t>
      </w:r>
      <w:r>
        <w:rPr>
          <w:rFonts w:ascii="Tahoma" w:eastAsia="宋体" w:hAnsi="Tahoma" w:cs="Tahoma"/>
          <w:color w:val="333333"/>
          <w:kern w:val="0"/>
          <w:sz w:val="20"/>
          <w:szCs w:val="20"/>
        </w:rPr>
        <w:t>3</w:t>
      </w:r>
      <w:r>
        <w:rPr>
          <w:rFonts w:ascii="Tahoma" w:eastAsia="宋体" w:hAnsi="Tahoma" w:cs="Tahoma"/>
          <w:color w:val="333333"/>
          <w:kern w:val="0"/>
          <w:sz w:val="20"/>
          <w:szCs w:val="20"/>
        </w:rPr>
        <w:t>日前将变更事项通知对方。变更方不履行通知义务的，应对因此造成的一切后果承担责任。</w:t>
      </w:r>
    </w:p>
    <w:p w14:paraId="51DDD6E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9.4 </w:t>
      </w:r>
      <w:r>
        <w:rPr>
          <w:rFonts w:ascii="Tahoma" w:eastAsia="宋体" w:hAnsi="Tahoma" w:cs="Tahoma"/>
          <w:color w:val="333333"/>
          <w:kern w:val="0"/>
          <w:sz w:val="20"/>
          <w:szCs w:val="20"/>
        </w:rPr>
        <w:t>发出通知、回复的费用由发出一方承担。</w:t>
      </w:r>
    </w:p>
    <w:p w14:paraId="468A8C60"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第十条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保密义务</w:t>
      </w:r>
    </w:p>
    <w:p w14:paraId="4C380FA6"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10.1 </w:t>
      </w:r>
      <w:r>
        <w:rPr>
          <w:rFonts w:ascii="Tahoma" w:eastAsia="宋体" w:hAnsi="Tahoma" w:cs="Tahoma"/>
          <w:color w:val="333333"/>
          <w:kern w:val="0"/>
          <w:sz w:val="20"/>
          <w:szCs w:val="20"/>
        </w:rPr>
        <w:t>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w:t>
      </w:r>
      <w:proofErr w:type="gramStart"/>
      <w:r>
        <w:rPr>
          <w:rFonts w:ascii="Tahoma" w:eastAsia="宋体" w:hAnsi="Tahoma" w:cs="Tahoma"/>
          <w:color w:val="333333"/>
          <w:kern w:val="0"/>
          <w:sz w:val="20"/>
          <w:szCs w:val="20"/>
        </w:rPr>
        <w:t>其他第三</w:t>
      </w:r>
      <w:proofErr w:type="gramEnd"/>
      <w:r>
        <w:rPr>
          <w:rFonts w:ascii="Tahoma" w:eastAsia="宋体" w:hAnsi="Tahoma" w:cs="Tahoma"/>
          <w:color w:val="333333"/>
          <w:kern w:val="0"/>
          <w:sz w:val="20"/>
          <w:szCs w:val="20"/>
        </w:rPr>
        <w:t>方外，乙方不向其他任何人披露上述信息，且乙方应确保上述人员承担与本合同约定同等严格的保密义务。</w:t>
      </w:r>
    </w:p>
    <w:p w14:paraId="1DBD25CE"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10.2 </w:t>
      </w:r>
      <w:r>
        <w:rPr>
          <w:rFonts w:ascii="Tahoma" w:eastAsia="宋体" w:hAnsi="Tahoma" w:cs="Tahoma"/>
          <w:color w:val="333333"/>
          <w:kern w:val="0"/>
          <w:sz w:val="20"/>
          <w:szCs w:val="20"/>
        </w:rPr>
        <w:t>乙方在本合同中所受领的保密信息应及时返还甲方或在甲方监督下予以销毁。擅自留存备份信息，视为违反保密约定。</w:t>
      </w:r>
    </w:p>
    <w:p w14:paraId="7C6002C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10.3 </w:t>
      </w:r>
      <w:r>
        <w:rPr>
          <w:rFonts w:ascii="Tahoma" w:eastAsia="宋体" w:hAnsi="Tahoma" w:cs="Tahoma"/>
          <w:color w:val="333333"/>
          <w:kern w:val="0"/>
          <w:sz w:val="20"/>
          <w:szCs w:val="20"/>
        </w:rPr>
        <w:t>如乙方违反保密约定，应向甲方支付相当于本合同总金额</w:t>
      </w:r>
      <w:r>
        <w:rPr>
          <w:rFonts w:ascii="Tahoma" w:eastAsia="宋体" w:hAnsi="Tahoma" w:cs="Tahoma"/>
          <w:color w:val="333333"/>
          <w:kern w:val="0"/>
          <w:sz w:val="20"/>
          <w:szCs w:val="20"/>
        </w:rPr>
        <w:t>50 %</w:t>
      </w:r>
      <w:r>
        <w:rPr>
          <w:rFonts w:ascii="Tahoma" w:eastAsia="宋体" w:hAnsi="Tahoma" w:cs="Tahoma"/>
          <w:color w:val="333333"/>
          <w:kern w:val="0"/>
          <w:sz w:val="20"/>
          <w:szCs w:val="20"/>
        </w:rPr>
        <w:t>的违约金，若违约金不足以弥补甲方损失的，乙方应负责补足该差额部分。</w:t>
      </w:r>
    </w:p>
    <w:p w14:paraId="0A57C6A5"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10.4 </w:t>
      </w:r>
      <w:r>
        <w:rPr>
          <w:rFonts w:ascii="Tahoma" w:eastAsia="宋体" w:hAnsi="Tahoma" w:cs="Tahoma"/>
          <w:color w:val="333333"/>
          <w:kern w:val="0"/>
          <w:sz w:val="20"/>
          <w:szCs w:val="20"/>
        </w:rPr>
        <w:t>无论本合同因何种原因终止，本保密条款依然有效。</w:t>
      </w:r>
    </w:p>
    <w:p w14:paraId="646C5186"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第十一条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不可抗力</w:t>
      </w:r>
    </w:p>
    <w:p w14:paraId="2A807A9E"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11.1 </w:t>
      </w:r>
      <w:r>
        <w:rPr>
          <w:rFonts w:ascii="Tahoma" w:eastAsia="宋体" w:hAnsi="Tahoma" w:cs="Tahoma"/>
          <w:color w:val="333333"/>
          <w:kern w:val="0"/>
          <w:sz w:val="20"/>
          <w:szCs w:val="20"/>
        </w:rPr>
        <w:t>本合同任何一方因不可抗力不能履行本合同约定的全部或部分义务，应尽快通知另一方，并应在不可抗力发生后</w:t>
      </w:r>
      <w:r>
        <w:rPr>
          <w:rFonts w:ascii="Tahoma" w:eastAsia="宋体" w:hAnsi="Tahoma" w:cs="Tahoma"/>
          <w:color w:val="333333"/>
          <w:kern w:val="0"/>
          <w:sz w:val="20"/>
          <w:szCs w:val="20"/>
        </w:rPr>
        <w:t>3</w:t>
      </w:r>
      <w:r>
        <w:rPr>
          <w:rFonts w:ascii="Tahoma" w:eastAsia="宋体" w:hAnsi="Tahoma" w:cs="Tahoma"/>
          <w:color w:val="333333"/>
          <w:kern w:val="0"/>
          <w:sz w:val="20"/>
          <w:szCs w:val="20"/>
        </w:rPr>
        <w:t>日内以书面形式向对方提供详细情况报告及不可抗力对履行本合同影响程度的说明。甲、乙双方应根据不可抗力对合同履行的影响程度，协商确定是否终止合同，或继续履行本合同。</w:t>
      </w:r>
    </w:p>
    <w:p w14:paraId="1DECB952"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11.2 </w:t>
      </w:r>
      <w:r>
        <w:rPr>
          <w:rFonts w:ascii="Tahoma" w:eastAsia="宋体" w:hAnsi="Tahoma" w:cs="Tahoma"/>
          <w:color w:val="333333"/>
          <w:kern w:val="0"/>
          <w:sz w:val="20"/>
          <w:szCs w:val="20"/>
        </w:rPr>
        <w:t>本合同任何一方均不对因不可抗力无法履行或迟延履行义务而使对方遭受到任何损失承担责任，但遭受不可抗力影响的一方有责任采取适当和必要</w:t>
      </w:r>
      <w:proofErr w:type="gramStart"/>
      <w:r>
        <w:rPr>
          <w:rFonts w:ascii="Tahoma" w:eastAsia="宋体" w:hAnsi="Tahoma" w:cs="Tahoma"/>
          <w:color w:val="333333"/>
          <w:kern w:val="0"/>
          <w:sz w:val="20"/>
          <w:szCs w:val="20"/>
        </w:rPr>
        <w:t>地措施</w:t>
      </w:r>
      <w:proofErr w:type="gramEnd"/>
      <w:r>
        <w:rPr>
          <w:rFonts w:ascii="Tahoma" w:eastAsia="宋体" w:hAnsi="Tahoma" w:cs="Tahoma"/>
          <w:color w:val="333333"/>
          <w:kern w:val="0"/>
          <w:sz w:val="20"/>
          <w:szCs w:val="20"/>
        </w:rPr>
        <w:t>减轻或消除不可抗力的影响。遭受不可抗力影响的一方应当对未尽本项责任造成或扩大的损失承担责任。</w:t>
      </w:r>
    </w:p>
    <w:p w14:paraId="1D8E41ED"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11.3 </w:t>
      </w:r>
      <w:r>
        <w:rPr>
          <w:rFonts w:ascii="Tahoma" w:eastAsia="宋体" w:hAnsi="Tahoma" w:cs="Tahoma"/>
          <w:color w:val="333333"/>
          <w:kern w:val="0"/>
          <w:sz w:val="20"/>
          <w:szCs w:val="20"/>
        </w:rPr>
        <w:t>合同一方迟延履行后发生不可抗力的，不能免除其责任。</w:t>
      </w:r>
    </w:p>
    <w:p w14:paraId="7583F158"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lastRenderedPageBreak/>
        <w:t xml:space="preserve">11.4 </w:t>
      </w:r>
      <w:r>
        <w:rPr>
          <w:rFonts w:ascii="Tahoma" w:eastAsia="宋体" w:hAnsi="Tahoma" w:cs="Tahoma"/>
          <w:color w:val="333333"/>
          <w:kern w:val="0"/>
          <w:sz w:val="20"/>
          <w:szCs w:val="20"/>
        </w:rPr>
        <w:t>不可抗力因素消除后，双方应立即进行磋商，就不可抗力所造成影响程度甲方有权决定是否继续履行或者终止本合同。如果甲方决定终止合同，如甲方已经付款，乙方应将未交付部分的款项在</w:t>
      </w:r>
      <w:r>
        <w:rPr>
          <w:rFonts w:ascii="Tahoma" w:eastAsia="宋体" w:hAnsi="Tahoma" w:cs="Tahoma"/>
          <w:color w:val="333333"/>
          <w:kern w:val="0"/>
          <w:sz w:val="20"/>
          <w:szCs w:val="20"/>
        </w:rPr>
        <w:t>5</w:t>
      </w:r>
      <w:r>
        <w:rPr>
          <w:rFonts w:ascii="Tahoma" w:eastAsia="宋体" w:hAnsi="Tahoma" w:cs="Tahoma"/>
          <w:color w:val="333333"/>
          <w:kern w:val="0"/>
          <w:sz w:val="20"/>
          <w:szCs w:val="20"/>
        </w:rPr>
        <w:t>日内向甲方返还。</w:t>
      </w:r>
    </w:p>
    <w:p w14:paraId="61CEAB69"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第十二条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法律适用与争议解决</w:t>
      </w:r>
    </w:p>
    <w:p w14:paraId="5092D175" w14:textId="77777777" w:rsidR="00AB7733" w:rsidRDefault="000D72EB">
      <w:pPr>
        <w:spacing w:line="360" w:lineRule="auto"/>
        <w:ind w:leftChars="190" w:left="399"/>
        <w:rPr>
          <w:rFonts w:ascii="Tahoma" w:eastAsia="宋体" w:hAnsi="Tahoma" w:cs="Tahoma"/>
          <w:color w:val="333333"/>
          <w:kern w:val="0"/>
          <w:sz w:val="20"/>
          <w:szCs w:val="20"/>
        </w:rPr>
      </w:pPr>
      <w:r>
        <w:rPr>
          <w:rFonts w:ascii="Tahoma" w:eastAsia="宋体" w:hAnsi="Tahoma" w:cs="Tahoma"/>
          <w:color w:val="333333"/>
          <w:kern w:val="0"/>
          <w:sz w:val="20"/>
          <w:szCs w:val="20"/>
        </w:rPr>
        <w:t xml:space="preserve">12.1 </w:t>
      </w:r>
      <w:r>
        <w:rPr>
          <w:rFonts w:ascii="Tahoma" w:eastAsia="宋体" w:hAnsi="Tahoma" w:cs="Tahoma"/>
          <w:color w:val="333333"/>
          <w:kern w:val="0"/>
          <w:sz w:val="20"/>
          <w:szCs w:val="20"/>
        </w:rPr>
        <w:t>本合同的订立、效力、解释、履行和争议的解决均适用中华人民共和国法律。</w:t>
      </w:r>
    </w:p>
    <w:p w14:paraId="2B7A4814" w14:textId="77777777" w:rsidR="00AB7733" w:rsidRDefault="000D72EB">
      <w:pPr>
        <w:spacing w:line="360" w:lineRule="auto"/>
        <w:ind w:leftChars="190" w:left="399"/>
        <w:rPr>
          <w:rFonts w:ascii="Tahoma" w:eastAsia="宋体" w:hAnsi="Tahoma" w:cs="Tahoma"/>
          <w:color w:val="333333"/>
          <w:kern w:val="0"/>
          <w:sz w:val="20"/>
          <w:szCs w:val="20"/>
        </w:rPr>
      </w:pPr>
      <w:r>
        <w:rPr>
          <w:rFonts w:ascii="Tahoma" w:eastAsia="宋体" w:hAnsi="Tahoma" w:cs="Tahoma"/>
          <w:color w:val="333333"/>
          <w:kern w:val="0"/>
          <w:sz w:val="20"/>
          <w:szCs w:val="20"/>
        </w:rPr>
        <w:t xml:space="preserve">12.2 </w:t>
      </w:r>
      <w:r>
        <w:rPr>
          <w:rFonts w:ascii="Tahoma" w:eastAsia="宋体" w:hAnsi="Tahoma" w:cs="Tahoma"/>
          <w:color w:val="333333"/>
          <w:kern w:val="0"/>
          <w:sz w:val="20"/>
          <w:szCs w:val="20"/>
        </w:rPr>
        <w:t>凡因本合同引起的或与本合同有关的任何争议，双方首先应友好协商解决。协商不成的，任何一方均有权</w:t>
      </w:r>
      <w:r>
        <w:rPr>
          <w:rFonts w:ascii="Tahoma" w:eastAsia="宋体" w:hAnsi="Tahoma" w:cs="Tahoma" w:hint="eastAsia"/>
          <w:color w:val="333333"/>
          <w:kern w:val="0"/>
          <w:sz w:val="20"/>
          <w:szCs w:val="20"/>
        </w:rPr>
        <w:t>向合同签订地的人民法院起诉</w:t>
      </w:r>
      <w:r>
        <w:rPr>
          <w:rFonts w:ascii="Tahoma" w:eastAsia="宋体" w:hAnsi="Tahoma" w:cs="Tahoma"/>
          <w:color w:val="333333"/>
          <w:kern w:val="0"/>
          <w:sz w:val="20"/>
          <w:szCs w:val="20"/>
        </w:rPr>
        <w:t>。</w:t>
      </w:r>
    </w:p>
    <w:p w14:paraId="0D2BE130" w14:textId="77777777" w:rsidR="00AB7733" w:rsidRDefault="000D72EB">
      <w:pPr>
        <w:widowControl/>
        <w:shd w:val="clear" w:color="auto" w:fill="FFFFFF"/>
        <w:wordWrap w:val="0"/>
        <w:spacing w:line="360" w:lineRule="auto"/>
        <w:ind w:firstLineChars="200" w:firstLine="400"/>
        <w:jc w:val="left"/>
        <w:rPr>
          <w:rFonts w:ascii="Tahoma" w:eastAsia="宋体" w:hAnsi="Tahoma" w:cs="Tahoma"/>
          <w:color w:val="333333"/>
          <w:kern w:val="0"/>
          <w:sz w:val="20"/>
          <w:szCs w:val="20"/>
        </w:rPr>
      </w:pPr>
      <w:r>
        <w:rPr>
          <w:rFonts w:ascii="Tahoma" w:eastAsia="宋体" w:hAnsi="Tahoma" w:cs="Tahoma"/>
          <w:color w:val="333333"/>
          <w:kern w:val="0"/>
          <w:sz w:val="20"/>
          <w:szCs w:val="20"/>
        </w:rPr>
        <w:t>第十三条</w:t>
      </w:r>
      <w:r>
        <w:rPr>
          <w:rFonts w:ascii="Tahoma" w:eastAsia="宋体" w:hAnsi="Tahoma" w:cs="Tahoma"/>
          <w:color w:val="333333"/>
          <w:kern w:val="0"/>
          <w:sz w:val="20"/>
          <w:szCs w:val="20"/>
        </w:rPr>
        <w:t xml:space="preserve"> </w:t>
      </w:r>
      <w:r>
        <w:rPr>
          <w:rFonts w:ascii="Tahoma" w:eastAsia="宋体" w:hAnsi="Tahoma" w:cs="Tahoma"/>
          <w:color w:val="333333"/>
          <w:kern w:val="0"/>
          <w:sz w:val="20"/>
          <w:szCs w:val="20"/>
        </w:rPr>
        <w:t>其他</w:t>
      </w:r>
    </w:p>
    <w:p w14:paraId="676AB192"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13.1 </w:t>
      </w:r>
      <w:r>
        <w:rPr>
          <w:rFonts w:ascii="Tahoma" w:eastAsia="宋体" w:hAnsi="Tahoma" w:cs="Tahoma"/>
          <w:color w:val="333333"/>
          <w:kern w:val="0"/>
          <w:sz w:val="20"/>
          <w:szCs w:val="20"/>
        </w:rPr>
        <w:t>本合同经甲乙双方法定代表人或授权代表签字并加盖公章后生效。本合同一式四份，甲乙双方各执二份，具有同等法律效力。</w:t>
      </w:r>
    </w:p>
    <w:p w14:paraId="032B24A8"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13.2 </w:t>
      </w:r>
      <w:r>
        <w:rPr>
          <w:rFonts w:ascii="Tahoma" w:eastAsia="宋体" w:hAnsi="Tahoma" w:cs="Tahoma"/>
          <w:color w:val="333333"/>
          <w:kern w:val="0"/>
          <w:sz w:val="20"/>
          <w:szCs w:val="20"/>
        </w:rPr>
        <w:t>对本合同的任何变更或补充，须经甲乙双方协商一致，并另行签订书面补充协议。</w:t>
      </w:r>
    </w:p>
    <w:p w14:paraId="2929E2C0" w14:textId="77777777" w:rsidR="00AB7733" w:rsidRDefault="000D72EB">
      <w:pPr>
        <w:widowControl/>
        <w:shd w:val="clear" w:color="auto" w:fill="FFFFFF"/>
        <w:wordWrap w:val="0"/>
        <w:spacing w:line="360" w:lineRule="auto"/>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13.3 </w:t>
      </w:r>
      <w:r>
        <w:rPr>
          <w:rFonts w:ascii="Tahoma" w:eastAsia="宋体" w:hAnsi="Tahoma" w:cs="Tahoma"/>
          <w:color w:val="333333"/>
          <w:kern w:val="0"/>
          <w:sz w:val="20"/>
          <w:szCs w:val="20"/>
        </w:rPr>
        <w:t>本合同附件作为本合同的组成部分，与本合同具有同等的法律效力。</w:t>
      </w:r>
    </w:p>
    <w:p w14:paraId="46ECAF8D" w14:textId="77777777" w:rsidR="00AB7733" w:rsidRDefault="00AB7733">
      <w:pPr>
        <w:widowControl/>
        <w:shd w:val="clear" w:color="auto" w:fill="FFFFFF"/>
        <w:wordWrap w:val="0"/>
        <w:spacing w:line="426" w:lineRule="atLeast"/>
        <w:ind w:firstLine="480"/>
        <w:jc w:val="left"/>
        <w:rPr>
          <w:rFonts w:ascii="Tahoma" w:eastAsia="宋体" w:hAnsi="Tahoma" w:cs="Tahoma"/>
          <w:color w:val="333333"/>
          <w:kern w:val="0"/>
          <w:sz w:val="20"/>
          <w:szCs w:val="20"/>
        </w:rPr>
      </w:pPr>
    </w:p>
    <w:p w14:paraId="01178FDD" w14:textId="77777777" w:rsidR="00AB7733" w:rsidRDefault="000D72EB">
      <w:pPr>
        <w:widowControl/>
        <w:shd w:val="clear" w:color="auto" w:fill="FFFFFF"/>
        <w:wordWrap w:val="0"/>
        <w:spacing w:line="426" w:lineRule="atLeast"/>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甲方（盖章）：</w:t>
      </w:r>
      <w:r>
        <w:rPr>
          <w:rFonts w:ascii="Tahoma" w:eastAsia="宋体" w:hAnsi="Tahoma" w:cs="Tahoma" w:hint="eastAsia"/>
          <w:color w:val="333333"/>
          <w:kern w:val="0"/>
          <w:sz w:val="20"/>
          <w:szCs w:val="20"/>
        </w:rPr>
        <w:t xml:space="preserve">                                    </w:t>
      </w:r>
      <w:r>
        <w:rPr>
          <w:rFonts w:ascii="Tahoma" w:eastAsia="宋体" w:hAnsi="Tahoma" w:cs="Tahoma"/>
          <w:color w:val="333333"/>
          <w:kern w:val="0"/>
          <w:sz w:val="20"/>
          <w:szCs w:val="20"/>
        </w:rPr>
        <w:t>乙方（盖章）：</w:t>
      </w:r>
    </w:p>
    <w:p w14:paraId="7FF6CA60" w14:textId="77777777" w:rsidR="00AB7733" w:rsidRDefault="00AB7733">
      <w:pPr>
        <w:pStyle w:val="Default"/>
      </w:pPr>
    </w:p>
    <w:p w14:paraId="39BED4D0" w14:textId="77777777" w:rsidR="00AB7733" w:rsidRDefault="00AB7733">
      <w:pPr>
        <w:widowControl/>
        <w:shd w:val="clear" w:color="auto" w:fill="FFFFFF"/>
        <w:wordWrap w:val="0"/>
        <w:spacing w:line="426" w:lineRule="atLeast"/>
        <w:ind w:firstLine="480"/>
        <w:jc w:val="left"/>
        <w:rPr>
          <w:rFonts w:ascii="Tahoma" w:eastAsia="宋体" w:hAnsi="Tahoma" w:cs="Tahoma"/>
          <w:color w:val="333333"/>
          <w:kern w:val="0"/>
          <w:sz w:val="20"/>
          <w:szCs w:val="20"/>
        </w:rPr>
      </w:pPr>
    </w:p>
    <w:p w14:paraId="68F71264" w14:textId="77777777" w:rsidR="00AB7733" w:rsidRDefault="000D72EB">
      <w:pPr>
        <w:widowControl/>
        <w:shd w:val="clear" w:color="auto" w:fill="FFFFFF"/>
        <w:wordWrap w:val="0"/>
        <w:spacing w:line="426" w:lineRule="atLeast"/>
        <w:ind w:firstLineChars="726" w:firstLine="1452"/>
        <w:jc w:val="left"/>
        <w:rPr>
          <w:rFonts w:ascii="Tahoma" w:eastAsia="宋体" w:hAnsi="Tahoma" w:cs="Tahoma"/>
          <w:color w:val="333333"/>
          <w:kern w:val="0"/>
          <w:sz w:val="20"/>
          <w:szCs w:val="20"/>
        </w:rPr>
      </w:pPr>
      <w:r>
        <w:rPr>
          <w:rFonts w:ascii="Tahoma" w:eastAsia="宋体" w:hAnsi="Tahoma" w:cs="Tahoma" w:hint="eastAsia"/>
          <w:color w:val="333333"/>
          <w:kern w:val="0"/>
          <w:sz w:val="20"/>
          <w:szCs w:val="20"/>
        </w:rPr>
        <w:t xml:space="preserve">                                        </w:t>
      </w:r>
      <w:proofErr w:type="gramStart"/>
      <w:r>
        <w:rPr>
          <w:rFonts w:ascii="Tahoma" w:eastAsia="宋体" w:hAnsi="Tahoma" w:cs="Tahoma" w:hint="eastAsia"/>
          <w:color w:val="333333"/>
          <w:kern w:val="0"/>
          <w:sz w:val="20"/>
          <w:szCs w:val="20"/>
        </w:rPr>
        <w:t>账</w:t>
      </w:r>
      <w:proofErr w:type="gramEnd"/>
      <w:r>
        <w:rPr>
          <w:rFonts w:ascii="Tahoma" w:eastAsia="宋体" w:hAnsi="Tahoma" w:cs="Tahoma" w:hint="eastAsia"/>
          <w:color w:val="333333"/>
          <w:kern w:val="0"/>
          <w:sz w:val="20"/>
          <w:szCs w:val="20"/>
        </w:rPr>
        <w:t xml:space="preserve">  </w:t>
      </w:r>
      <w:r>
        <w:rPr>
          <w:rFonts w:ascii="Tahoma" w:eastAsia="宋体" w:hAnsi="Tahoma" w:cs="Tahoma" w:hint="eastAsia"/>
          <w:color w:val="333333"/>
          <w:kern w:val="0"/>
          <w:sz w:val="20"/>
          <w:szCs w:val="20"/>
        </w:rPr>
        <w:t>户：</w:t>
      </w:r>
    </w:p>
    <w:p w14:paraId="69897692" w14:textId="77777777" w:rsidR="00AB7733" w:rsidRDefault="00AB7733">
      <w:pPr>
        <w:pStyle w:val="Default"/>
      </w:pPr>
    </w:p>
    <w:p w14:paraId="59969CA0" w14:textId="77777777" w:rsidR="00AB7733" w:rsidRDefault="000D72EB">
      <w:pPr>
        <w:pStyle w:val="Default"/>
        <w:ind w:left="6600" w:hangingChars="3300" w:hanging="6600"/>
        <w:rPr>
          <w:rFonts w:ascii="Tahoma" w:hAnsi="Tahoma" w:cs="Tahoma"/>
          <w:color w:val="333333"/>
          <w:sz w:val="20"/>
          <w:szCs w:val="20"/>
        </w:rPr>
      </w:pPr>
      <w:r>
        <w:rPr>
          <w:rFonts w:ascii="Tahoma" w:hAnsi="Tahoma" w:cs="Tahoma" w:hint="eastAsia"/>
          <w:color w:val="333333"/>
          <w:sz w:val="20"/>
          <w:szCs w:val="20"/>
        </w:rPr>
        <w:t xml:space="preserve">                                                       </w:t>
      </w:r>
      <w:r>
        <w:rPr>
          <w:rFonts w:ascii="Tahoma" w:hAnsi="Tahoma" w:cs="Tahoma" w:hint="eastAsia"/>
          <w:color w:val="333333"/>
          <w:sz w:val="20"/>
          <w:szCs w:val="20"/>
        </w:rPr>
        <w:t>开户行：</w:t>
      </w:r>
    </w:p>
    <w:p w14:paraId="02037AF3" w14:textId="77777777" w:rsidR="00AB7733" w:rsidRDefault="000D72EB">
      <w:pPr>
        <w:pStyle w:val="Default"/>
        <w:ind w:firstLineChars="300" w:firstLine="600"/>
      </w:pPr>
      <w:r>
        <w:rPr>
          <w:rFonts w:ascii="Tahoma" w:hAnsi="Tahoma" w:cs="Tahoma"/>
          <w:color w:val="333333"/>
          <w:sz w:val="20"/>
          <w:szCs w:val="20"/>
        </w:rPr>
        <w:t>签约时间：</w:t>
      </w:r>
      <w:r>
        <w:rPr>
          <w:rFonts w:ascii="Tahoma" w:hAnsi="Tahoma" w:cs="Tahoma" w:hint="eastAsia"/>
          <w:color w:val="333333"/>
          <w:sz w:val="20"/>
          <w:szCs w:val="20"/>
        </w:rPr>
        <w:t xml:space="preserve">                                       </w:t>
      </w:r>
      <w:r>
        <w:rPr>
          <w:rFonts w:ascii="Tahoma" w:hAnsi="Tahoma" w:cs="Tahoma"/>
          <w:color w:val="333333"/>
          <w:sz w:val="20"/>
          <w:szCs w:val="20"/>
        </w:rPr>
        <w:t>签约时间：</w:t>
      </w:r>
    </w:p>
    <w:p w14:paraId="5A906111" w14:textId="77777777" w:rsidR="00AB7733" w:rsidRDefault="000D72EB">
      <w:pPr>
        <w:widowControl/>
        <w:shd w:val="clear" w:color="auto" w:fill="FFFFFF"/>
        <w:wordWrap w:val="0"/>
        <w:spacing w:line="426" w:lineRule="atLeast"/>
        <w:ind w:firstLine="480"/>
        <w:jc w:val="left"/>
        <w:rPr>
          <w:rFonts w:ascii="Tahoma" w:eastAsia="宋体" w:hAnsi="Tahoma" w:cs="Tahoma"/>
          <w:color w:val="333333"/>
          <w:kern w:val="0"/>
          <w:sz w:val="20"/>
          <w:szCs w:val="20"/>
        </w:rPr>
      </w:pPr>
      <w:r>
        <w:rPr>
          <w:rFonts w:ascii="Tahoma" w:eastAsia="宋体" w:hAnsi="Tahoma" w:cs="Tahoma"/>
          <w:color w:val="333333"/>
          <w:kern w:val="0"/>
          <w:sz w:val="20"/>
          <w:szCs w:val="20"/>
        </w:rPr>
        <w:t xml:space="preserve"> </w:t>
      </w:r>
    </w:p>
    <w:p w14:paraId="6FE8AA22" w14:textId="77777777" w:rsidR="00AB7733" w:rsidRDefault="00AB7733">
      <w:pPr>
        <w:widowControl/>
        <w:shd w:val="clear" w:color="auto" w:fill="FFFFFF"/>
        <w:wordWrap w:val="0"/>
        <w:spacing w:line="426" w:lineRule="atLeast"/>
        <w:ind w:firstLine="480"/>
        <w:jc w:val="left"/>
        <w:rPr>
          <w:rFonts w:ascii="Tahoma" w:eastAsia="宋体" w:hAnsi="Tahoma" w:cs="Tahoma"/>
          <w:color w:val="333333"/>
          <w:kern w:val="0"/>
          <w:sz w:val="20"/>
          <w:szCs w:val="20"/>
        </w:rPr>
      </w:pPr>
    </w:p>
    <w:p w14:paraId="4BD3CCD7" w14:textId="77777777" w:rsidR="00AB7733" w:rsidRDefault="00AB7733">
      <w:pPr>
        <w:widowControl/>
        <w:shd w:val="clear" w:color="auto" w:fill="FFFFFF"/>
        <w:wordWrap w:val="0"/>
        <w:spacing w:line="426" w:lineRule="atLeast"/>
        <w:jc w:val="left"/>
        <w:rPr>
          <w:rFonts w:ascii="Tahoma" w:eastAsia="宋体" w:hAnsi="Tahoma" w:cs="Tahoma"/>
          <w:color w:val="333333"/>
          <w:kern w:val="0"/>
          <w:sz w:val="20"/>
          <w:szCs w:val="20"/>
        </w:rPr>
      </w:pPr>
    </w:p>
    <w:sectPr w:rsidR="00AB7733">
      <w:headerReference w:type="default" r:id="rId12"/>
      <w:footerReference w:type="default" r:id="rId13"/>
      <w:pgSz w:w="11906" w:h="16838"/>
      <w:pgMar w:top="1247" w:right="1587" w:bottom="1247"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7EEA" w14:textId="77777777" w:rsidR="0098188B" w:rsidRDefault="0098188B">
      <w:r>
        <w:separator/>
      </w:r>
    </w:p>
  </w:endnote>
  <w:endnote w:type="continuationSeparator" w:id="0">
    <w:p w14:paraId="67FF17C6" w14:textId="77777777" w:rsidR="0098188B" w:rsidRDefault="0098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88114"/>
    </w:sdtPr>
    <w:sdtEndPr/>
    <w:sdtContent>
      <w:p w14:paraId="6B559D4A" w14:textId="77777777" w:rsidR="00AB7733" w:rsidRDefault="000D72EB">
        <w:pPr>
          <w:pStyle w:val="a5"/>
          <w:jc w:val="center"/>
        </w:pPr>
        <w:r>
          <w:t>-</w:t>
        </w:r>
        <w:r>
          <w:fldChar w:fldCharType="begin"/>
        </w:r>
        <w:r>
          <w:instrText>PAGE   \* MERGEFORMAT</w:instrText>
        </w:r>
        <w:r>
          <w:fldChar w:fldCharType="separate"/>
        </w:r>
        <w:r>
          <w:rPr>
            <w:lang w:val="zh-CN"/>
          </w:rPr>
          <w:t>5</w:t>
        </w:r>
        <w:r>
          <w:fldChar w:fldCharType="end"/>
        </w:r>
        <w:r>
          <w:t>-</w:t>
        </w:r>
      </w:p>
    </w:sdtContent>
  </w:sdt>
  <w:p w14:paraId="4E801897" w14:textId="77777777" w:rsidR="00AB7733" w:rsidRDefault="00AB77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5C72" w14:textId="77777777" w:rsidR="0098188B" w:rsidRDefault="0098188B">
      <w:r>
        <w:separator/>
      </w:r>
    </w:p>
  </w:footnote>
  <w:footnote w:type="continuationSeparator" w:id="0">
    <w:p w14:paraId="5FD3BC58" w14:textId="77777777" w:rsidR="0098188B" w:rsidRDefault="0098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CAFA" w14:textId="77777777" w:rsidR="00AB7733" w:rsidRDefault="00AB7733">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DF1"/>
    <w:rsid w:val="000D72EB"/>
    <w:rsid w:val="0030469D"/>
    <w:rsid w:val="0032154D"/>
    <w:rsid w:val="00325632"/>
    <w:rsid w:val="003273FF"/>
    <w:rsid w:val="00483998"/>
    <w:rsid w:val="004A19C1"/>
    <w:rsid w:val="004A7C5E"/>
    <w:rsid w:val="005321B3"/>
    <w:rsid w:val="00557711"/>
    <w:rsid w:val="0061243A"/>
    <w:rsid w:val="006A5A43"/>
    <w:rsid w:val="00783760"/>
    <w:rsid w:val="007F73F5"/>
    <w:rsid w:val="008A0CB0"/>
    <w:rsid w:val="00956C9C"/>
    <w:rsid w:val="0098188B"/>
    <w:rsid w:val="00990E78"/>
    <w:rsid w:val="009E17C2"/>
    <w:rsid w:val="00AB7733"/>
    <w:rsid w:val="00BE589E"/>
    <w:rsid w:val="00CE2246"/>
    <w:rsid w:val="00CE694B"/>
    <w:rsid w:val="00DA4FE7"/>
    <w:rsid w:val="00E60FC7"/>
    <w:rsid w:val="00F57DF1"/>
    <w:rsid w:val="00FE7486"/>
    <w:rsid w:val="040D4498"/>
    <w:rsid w:val="05E52677"/>
    <w:rsid w:val="08BE649E"/>
    <w:rsid w:val="0C72640B"/>
    <w:rsid w:val="146D4F13"/>
    <w:rsid w:val="1C2F6930"/>
    <w:rsid w:val="28DD605D"/>
    <w:rsid w:val="2BDB2F13"/>
    <w:rsid w:val="30496FA6"/>
    <w:rsid w:val="33A3728D"/>
    <w:rsid w:val="38917F56"/>
    <w:rsid w:val="39754C87"/>
    <w:rsid w:val="399205B3"/>
    <w:rsid w:val="3CC123EB"/>
    <w:rsid w:val="3ED33434"/>
    <w:rsid w:val="4B197103"/>
    <w:rsid w:val="4B5A6280"/>
    <w:rsid w:val="4D8F461D"/>
    <w:rsid w:val="4EE66FDB"/>
    <w:rsid w:val="54606712"/>
    <w:rsid w:val="5AED0D89"/>
    <w:rsid w:val="63FD0638"/>
    <w:rsid w:val="654137C2"/>
    <w:rsid w:val="6A936452"/>
    <w:rsid w:val="6C6F618C"/>
    <w:rsid w:val="70314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F89F6"/>
  <w15:docId w15:val="{26AAE5ED-EAC4-439A-91B3-C63D3E91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heme="minorHAnsi"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批注框文本 字符"/>
    <w:basedOn w:val="a0"/>
    <w:link w:val="a3"/>
    <w:uiPriority w:val="99"/>
    <w:semiHidden/>
    <w:qFormat/>
    <w:rPr>
      <w:rFonts w:asciiTheme="minorHAnsi" w:hAnsiTheme="minorHAnsi" w:cstheme="minorBidi"/>
      <w:kern w:val="2"/>
      <w:sz w:val="18"/>
      <w:szCs w:val="18"/>
    </w:rPr>
  </w:style>
  <w:style w:type="character" w:styleId="ab">
    <w:name w:val="annotation reference"/>
    <w:basedOn w:val="a0"/>
    <w:uiPriority w:val="99"/>
    <w:semiHidden/>
    <w:unhideWhenUsed/>
    <w:rsid w:val="00783760"/>
    <w:rPr>
      <w:sz w:val="21"/>
      <w:szCs w:val="21"/>
    </w:rPr>
  </w:style>
  <w:style w:type="paragraph" w:styleId="ac">
    <w:name w:val="annotation text"/>
    <w:basedOn w:val="a"/>
    <w:link w:val="ad"/>
    <w:uiPriority w:val="99"/>
    <w:semiHidden/>
    <w:unhideWhenUsed/>
    <w:rsid w:val="00783760"/>
    <w:pPr>
      <w:jc w:val="left"/>
    </w:pPr>
  </w:style>
  <w:style w:type="character" w:customStyle="1" w:styleId="ad">
    <w:name w:val="批注文字 字符"/>
    <w:basedOn w:val="a0"/>
    <w:link w:val="ac"/>
    <w:uiPriority w:val="99"/>
    <w:semiHidden/>
    <w:rsid w:val="00783760"/>
    <w:rPr>
      <w:rFonts w:asciiTheme="minorHAnsi" w:hAnsiTheme="minorHAnsi" w:cstheme="minorBidi"/>
      <w:kern w:val="2"/>
      <w:sz w:val="21"/>
      <w:szCs w:val="22"/>
    </w:rPr>
  </w:style>
  <w:style w:type="paragraph" w:styleId="ae">
    <w:name w:val="annotation subject"/>
    <w:basedOn w:val="ac"/>
    <w:next w:val="ac"/>
    <w:link w:val="af"/>
    <w:uiPriority w:val="99"/>
    <w:semiHidden/>
    <w:unhideWhenUsed/>
    <w:rsid w:val="00783760"/>
    <w:rPr>
      <w:b/>
      <w:bCs/>
    </w:rPr>
  </w:style>
  <w:style w:type="character" w:customStyle="1" w:styleId="af">
    <w:name w:val="批注主题 字符"/>
    <w:basedOn w:val="ad"/>
    <w:link w:val="ae"/>
    <w:uiPriority w:val="99"/>
    <w:semiHidden/>
    <w:rsid w:val="00783760"/>
    <w:rPr>
      <w:rFonts w:asciiTheme="minorHAnsi"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6law.cn/tiaol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66law.cn/tiaoli/4.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66law.cn/special/zsc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66law.cn/special/ldzr/" TargetMode="External"/><Relationship Id="rId4" Type="http://schemas.openxmlformats.org/officeDocument/2006/relationships/webSettings" Target="webSettings.xml"/><Relationship Id="rId9" Type="http://schemas.openxmlformats.org/officeDocument/2006/relationships/hyperlink" Target="https://www.66law.cn/special/gsiz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692</Words>
  <Characters>3945</Characters>
  <Application>Microsoft Office Word</Application>
  <DocSecurity>0</DocSecurity>
  <Lines>32</Lines>
  <Paragraphs>9</Paragraphs>
  <ScaleCrop>false</ScaleCrop>
  <Company>Microsoft</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 sx</cp:lastModifiedBy>
  <cp:revision>14</cp:revision>
  <cp:lastPrinted>2020-08-13T07:58:00Z</cp:lastPrinted>
  <dcterms:created xsi:type="dcterms:W3CDTF">2020-03-25T09:45:00Z</dcterms:created>
  <dcterms:modified xsi:type="dcterms:W3CDTF">2022-04-22T09:36:00Z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