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一、在中华人民共和国境内依法注册的独立法人或非法人组织</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提供</w:t>
      </w:r>
      <w:r>
        <w:rPr>
          <w:rFonts w:hint="eastAsia" w:ascii="微软雅黑" w:hAnsi="微软雅黑" w:eastAsia="微软雅黑"/>
          <w:color w:val="000000" w:themeColor="text1"/>
          <w:lang w:eastAsia="zh-CN"/>
          <w14:textFill>
            <w14:solidFill>
              <w14:schemeClr w14:val="tx1"/>
            </w14:solidFill>
          </w14:textFill>
        </w:rPr>
        <w:t>中华人民共和国境内行政管理部门登记的主体资格证书（包括但不限于营业执照、事业单位法人证书、社会团体法人登记证书等））</w:t>
      </w:r>
      <w:r>
        <w:rPr>
          <w:rFonts w:hint="eastAsia" w:ascii="微软雅黑" w:hAnsi="微软雅黑" w:eastAsia="微软雅黑"/>
          <w:color w:val="000000" w:themeColor="text1"/>
          <w14:textFill>
            <w14:solidFill>
              <w14:schemeClr w14:val="tx1"/>
            </w14:solidFill>
          </w14:textFill>
        </w:rPr>
        <w:t>；</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w:t>
      </w:r>
      <w:r>
        <w:rPr>
          <w:rFonts w:hint="eastAsia" w:ascii="微软雅黑" w:hAnsi="微软雅黑" w:eastAsia="微软雅黑"/>
          <w:color w:val="000000" w:themeColor="text1"/>
          <w:lang w:eastAsia="zh-CN"/>
          <w14:textFill>
            <w14:solidFill>
              <w14:schemeClr w14:val="tx1"/>
            </w14:solidFill>
          </w14:textFill>
        </w:rPr>
        <w:t>企业信誉：未被人民法院列为失信被执行人、重大税收违法案件当事人名单，提供信用中国（www.creditchina.gov.cn）截图，以网站查询结果为准；</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以下为查询步骤示例</w:t>
            </w:r>
            <w:r>
              <w:rPr>
                <w:rFonts w:hint="eastAsia" w:ascii="微软雅黑" w:hAnsi="微软雅黑" w:eastAsia="微软雅黑"/>
                <w:color w:val="000000" w:themeColor="text1"/>
                <w:lang w:eastAsia="zh-CN"/>
                <w14:textFill>
                  <w14:solidFill>
                    <w14:schemeClr w14:val="tx1"/>
                  </w14:solidFill>
                </w14:textFill>
              </w:rPr>
              <w:t>）</w:t>
            </w:r>
          </w:p>
          <w:p>
            <w:pPr>
              <w:pStyle w:val="11"/>
              <w:adjustRightInd w:val="0"/>
              <w:snapToGrid w:val="0"/>
              <w:spacing w:before="156" w:beforeLines="50" w:after="156" w:afterLines="50" w:line="360" w:lineRule="auto"/>
              <w:jc w:val="both"/>
            </w:pPr>
            <w:r>
              <w:drawing>
                <wp:inline distT="0" distB="0" distL="114300" distR="114300">
                  <wp:extent cx="5353685" cy="3491230"/>
                  <wp:effectExtent l="0" t="0" r="1079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353685" cy="3491230"/>
                          </a:xfrm>
                          <a:prstGeom prst="rect">
                            <a:avLst/>
                          </a:prstGeom>
                          <a:noFill/>
                          <a:ln>
                            <a:noFill/>
                          </a:ln>
                        </pic:spPr>
                      </pic:pic>
                    </a:graphicData>
                  </a:graphic>
                </wp:inline>
              </w:drawing>
            </w:r>
          </w:p>
          <w:p>
            <w:pPr>
              <w:pStyle w:val="11"/>
              <w:adjustRightInd w:val="0"/>
              <w:snapToGrid w:val="0"/>
              <w:spacing w:before="156" w:beforeLines="50" w:after="156" w:afterLines="50" w:line="360" w:lineRule="auto"/>
              <w:jc w:val="both"/>
              <w:rPr>
                <w:rFonts w:hint="eastAsia"/>
                <w:lang w:eastAsia="zh-CN"/>
              </w:rPr>
            </w:pPr>
            <w:r>
              <w:drawing>
                <wp:inline distT="0" distB="0" distL="114300" distR="114300">
                  <wp:extent cx="4756150" cy="4137025"/>
                  <wp:effectExtent l="0" t="0" r="1397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756150" cy="4137025"/>
                          </a:xfrm>
                          <a:prstGeom prst="rect">
                            <a:avLst/>
                          </a:prstGeom>
                          <a:noFill/>
                          <a:ln>
                            <a:noFill/>
                          </a:ln>
                        </pic:spPr>
                      </pic:pic>
                    </a:graphicData>
                  </a:graphic>
                </wp:inline>
              </w:drawing>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drawing>
                <wp:inline distT="0" distB="0" distL="114300" distR="114300">
                  <wp:extent cx="4768850" cy="3850005"/>
                  <wp:effectExtent l="0" t="0" r="1270" b="571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4768850" cy="3850005"/>
                          </a:xfrm>
                          <a:prstGeom prst="rect">
                            <a:avLst/>
                          </a:prstGeom>
                          <a:noFill/>
                          <a:ln>
                            <a:noFill/>
                          </a:ln>
                        </pic:spPr>
                      </pic:pic>
                    </a:graphicData>
                  </a:graphic>
                </wp:inline>
              </w:drawing>
            </w:r>
          </w:p>
        </w:tc>
      </w:tr>
    </w:tbl>
    <w:p>
      <w:pPr>
        <w:pStyle w:val="11"/>
        <w:numPr>
          <w:ilvl w:val="0"/>
          <w:numId w:val="1"/>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提供</w:t>
      </w:r>
      <w:r>
        <w:rPr>
          <w:rFonts w:hint="eastAsia" w:ascii="微软雅黑" w:hAnsi="微软雅黑" w:eastAsia="微软雅黑"/>
          <w:color w:val="000000" w:themeColor="text1"/>
          <w14:textFill>
            <w14:solidFill>
              <w14:schemeClr w14:val="tx1"/>
            </w14:solidFill>
          </w14:textFill>
        </w:rPr>
        <w:t>建设行政主管部门颁发的有效期内的</w:t>
      </w:r>
      <w:r>
        <w:rPr>
          <w:rFonts w:hint="eastAsia" w:ascii="微软雅黑" w:hAnsi="微软雅黑" w:eastAsia="微软雅黑"/>
          <w:color w:val="000000" w:themeColor="text1"/>
          <w:lang w:eastAsia="zh-CN"/>
          <w14:textFill>
            <w14:solidFill>
              <w14:schemeClr w14:val="tx1"/>
            </w14:solidFill>
          </w14:textFill>
        </w:rPr>
        <w:t>建筑</w:t>
      </w:r>
      <w:r>
        <w:rPr>
          <w:rFonts w:hint="eastAsia" w:ascii="微软雅黑" w:hAnsi="微软雅黑" w:eastAsia="微软雅黑"/>
          <w:color w:val="000000" w:themeColor="text1"/>
          <w14:textFill>
            <w14:solidFill>
              <w14:schemeClr w14:val="tx1"/>
            </w14:solidFill>
          </w14:textFill>
        </w:rPr>
        <w:t>工程施工总承包乙级及以上（或原有效期内的</w:t>
      </w:r>
      <w:r>
        <w:rPr>
          <w:rFonts w:hint="eastAsia" w:ascii="微软雅黑" w:hAnsi="微软雅黑" w:eastAsia="微软雅黑"/>
          <w:color w:val="000000" w:themeColor="text1"/>
          <w:lang w:eastAsia="zh-CN"/>
          <w14:textFill>
            <w14:solidFill>
              <w14:schemeClr w14:val="tx1"/>
            </w14:solidFill>
          </w14:textFill>
        </w:rPr>
        <w:t>建筑工程施工</w:t>
      </w:r>
      <w:r>
        <w:rPr>
          <w:rFonts w:hint="eastAsia" w:ascii="微软雅黑" w:hAnsi="微软雅黑" w:eastAsia="微软雅黑"/>
          <w:color w:val="000000" w:themeColor="text1"/>
          <w14:textFill>
            <w14:solidFill>
              <w14:schemeClr w14:val="tx1"/>
            </w14:solidFill>
          </w14:textFill>
        </w:rPr>
        <w:t>总承包三级及以上）资质；</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四、提供有效的安全生产许可证：</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五、拟派项目经理须具备建设行政主管部门颁发的建筑工程专业二级及以上注册建造师执业资格，具备有效的安全生产考核合格证书；且未担任其他在建工程项目的建造师（提供注册建造师执业资格证书、安全生产考核合格证书、未担任其他在建工程项目的建造师的承诺）；</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六、提供基本账户开户许可证或基本存款账户信息证明材料；</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七、其他；</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八、</w:t>
      </w: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r>
        <w:rPr>
          <w:rFonts w:hint="eastAsia" w:ascii="微软雅黑" w:hAnsi="微软雅黑" w:eastAsia="微软雅黑"/>
          <w:color w:val="000000" w:themeColor="text1"/>
          <w:lang w:eastAsia="zh-CN"/>
          <w14:textFill>
            <w14:solidFill>
              <w14:schemeClr w14:val="tx1"/>
            </w14:solidFill>
          </w14:textFill>
        </w:rPr>
        <w:t>；</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int="eastAsia" w:hAnsi="宋体"/>
          <w:sz w:val="24"/>
          <w:szCs w:val="21"/>
        </w:rPr>
      </w:pPr>
      <w:r>
        <w:rPr>
          <w:rFonts w:hAnsi="宋体"/>
          <w:sz w:val="24"/>
          <w:szCs w:val="21"/>
        </w:rPr>
        <w:t>法定代表人</w:t>
      </w:r>
      <w:r>
        <w:rPr>
          <w:rFonts w:hint="eastAsia" w:hAnsi="宋体"/>
          <w:sz w:val="24"/>
          <w:szCs w:val="21"/>
        </w:rPr>
        <w:t xml:space="preserve">签字：  </w:t>
      </w:r>
    </w:p>
    <w:p>
      <w:pPr>
        <w:wordWrap w:val="0"/>
        <w:adjustRightInd w:val="0"/>
        <w:snapToGrid w:val="0"/>
        <w:spacing w:line="360" w:lineRule="auto"/>
        <w:ind w:right="480" w:firstLine="4320" w:firstLineChars="1800"/>
        <w:rPr>
          <w:rFonts w:hint="eastAsia" w:hAnsi="宋体"/>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代理人</w:t>
      </w:r>
      <w:r>
        <w:rPr>
          <w:rFonts w:hint="eastAsia" w:hAnsi="宋体"/>
          <w:sz w:val="24"/>
          <w:szCs w:val="21"/>
        </w:rPr>
        <w:t>签字：</w:t>
      </w:r>
    </w:p>
    <w:tbl>
      <w:tblPr>
        <w:tblStyle w:val="13"/>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4"/>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pStyle w:val="11"/>
        <w:numPr>
          <w:ilvl w:val="0"/>
          <w:numId w:val="3"/>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提供已标价工程量清单打印、盖章后的扫描件（工程量清单见附件2）</w:t>
      </w:r>
      <w:r>
        <w:rPr>
          <w:rFonts w:hint="eastAsia" w:ascii="微软雅黑" w:hAnsi="微软雅黑" w:eastAsia="微软雅黑"/>
          <w:color w:val="000000" w:themeColor="text1"/>
          <w:lang w:eastAsia="zh-CN"/>
          <w14:textFill>
            <w14:solidFill>
              <w14:schemeClr w14:val="tx1"/>
            </w14:solidFill>
          </w14:textFill>
        </w:rPr>
        <w:t>。</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numPr>
          <w:numId w:val="0"/>
        </w:numPr>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p>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要求提供原件的扫描件或复印件加盖公章扫描件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rPr>
        <w:t>，通过“上传报价单”模块线上递交：</w:t>
      </w:r>
    </w:p>
    <w:p>
      <w:pPr>
        <w:widowControl/>
        <w:numPr>
          <w:ilvl w:val="0"/>
          <w:numId w:val="4"/>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3、以上格式仅供参考，供应商须仔细阅读网上竞价公告中的供应商资格审查标准，并按要求将所有供应商资格审查资料制作于本格式中，如有遗漏，导致的相应后果由供应商自行承担。</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rPr>
        <w:rStyle w:val="17"/>
      </w:rPr>
      <w:instrText xml:space="preserve"> PAGE </w:instrText>
    </w:r>
    <w:r>
      <w:fldChar w:fldCharType="separate"/>
    </w:r>
    <w:r>
      <w:rPr>
        <w:rStyle w:val="17"/>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tentative="0">
      <w:start w:val="1"/>
      <w:numFmt w:val="decimal"/>
      <w:suff w:val="nothing"/>
      <w:lvlText w:val="%1、"/>
      <w:lvlJc w:val="left"/>
    </w:lvl>
  </w:abstractNum>
  <w:abstractNum w:abstractNumId="1">
    <w:nsid w:val="227AC998"/>
    <w:multiLevelType w:val="singleLevel"/>
    <w:tmpl w:val="227AC998"/>
    <w:lvl w:ilvl="0" w:tentative="0">
      <w:start w:val="3"/>
      <w:numFmt w:val="chineseCounting"/>
      <w:suff w:val="nothing"/>
      <w:lvlText w:val="%1、"/>
      <w:lvlJc w:val="left"/>
      <w:rPr>
        <w:rFonts w:hint="eastAsia"/>
      </w:rPr>
    </w:lvl>
  </w:abstractNum>
  <w:abstractNum w:abstractNumId="2">
    <w:nsid w:val="769278BB"/>
    <w:multiLevelType w:val="singleLevel"/>
    <w:tmpl w:val="769278BB"/>
    <w:lvl w:ilvl="0" w:tentative="0">
      <w:start w:val="9"/>
      <w:numFmt w:val="chineseCounting"/>
      <w:suff w:val="nothing"/>
      <w:lvlText w:val="%1、"/>
      <w:lvlJc w:val="left"/>
      <w:rPr>
        <w:rFonts w:hint="eastAsia"/>
      </w:rPr>
    </w:lvl>
  </w:abstractNum>
  <w:abstractNum w:abstractNumId="3">
    <w:nsid w:val="77060B0B"/>
    <w:multiLevelType w:val="singleLevel"/>
    <w:tmpl w:val="77060B0B"/>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047D794B"/>
    <w:rsid w:val="0D9756D8"/>
    <w:rsid w:val="13AA206A"/>
    <w:rsid w:val="170220CE"/>
    <w:rsid w:val="1CFC48EF"/>
    <w:rsid w:val="1D756E18"/>
    <w:rsid w:val="22836D67"/>
    <w:rsid w:val="26076B01"/>
    <w:rsid w:val="2CF47971"/>
    <w:rsid w:val="2F5A077C"/>
    <w:rsid w:val="32607A69"/>
    <w:rsid w:val="3C9765FD"/>
    <w:rsid w:val="4D8D4D74"/>
    <w:rsid w:val="59A21062"/>
    <w:rsid w:val="5DC673A8"/>
    <w:rsid w:val="64F1366B"/>
    <w:rsid w:val="6E4F7822"/>
    <w:rsid w:val="777501D2"/>
    <w:rsid w:val="7AC27F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26"/>
    <w:qFormat/>
    <w:uiPriority w:val="0"/>
    <w:pPr>
      <w:spacing w:after="120"/>
    </w:pPr>
    <w:rPr>
      <w:rFonts w:ascii="Times New Roman" w:hAnsi="Times New Roman"/>
      <w:szCs w:val="24"/>
    </w:rPr>
  </w:style>
  <w:style w:type="paragraph" w:styleId="5">
    <w:name w:val="Body Text Indent"/>
    <w:basedOn w:val="1"/>
    <w:link w:val="25"/>
    <w:qFormat/>
    <w:uiPriority w:val="0"/>
    <w:pPr>
      <w:ind w:firstLine="830" w:firstLineChars="352"/>
    </w:pPr>
    <w:rPr>
      <w:rFonts w:ascii="仿宋_GB2312" w:hAnsi="Times New Roman" w:eastAsia="仿宋_GB2312"/>
      <w:sz w:val="32"/>
    </w:rPr>
  </w:style>
  <w:style w:type="paragraph" w:styleId="6">
    <w:name w:val="Plain Text"/>
    <w:basedOn w:val="1"/>
    <w:link w:val="21"/>
    <w:qFormat/>
    <w:uiPriority w:val="0"/>
    <w:rPr>
      <w:rFonts w:ascii="宋体" w:hAnsi="Courier New" w:cs="Courier New"/>
      <w:szCs w:val="21"/>
    </w:rPr>
  </w:style>
  <w:style w:type="paragraph" w:styleId="7">
    <w:name w:val="Date"/>
    <w:basedOn w:val="1"/>
    <w:next w:val="1"/>
    <w:link w:val="22"/>
    <w:qFormat/>
    <w:uiPriority w:val="0"/>
    <w:pPr>
      <w:ind w:left="100" w:leftChars="2500"/>
    </w:pPr>
    <w:rPr>
      <w:rFonts w:ascii="宋体" w:hAnsi="Courier New" w:cs="Courier New"/>
      <w:szCs w:val="21"/>
    </w:rPr>
  </w:style>
  <w:style w:type="paragraph" w:styleId="8">
    <w:name w:val="Balloon Text"/>
    <w:basedOn w:val="1"/>
    <w:link w:val="32"/>
    <w:semiHidden/>
    <w:unhideWhenUsed/>
    <w:qFormat/>
    <w:uiPriority w:val="99"/>
    <w:rPr>
      <w:sz w:val="18"/>
      <w:szCs w:val="18"/>
    </w:r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2">
    <w:name w:val="Title"/>
    <w:basedOn w:val="1"/>
    <w:next w:val="1"/>
    <w:link w:val="27"/>
    <w:qFormat/>
    <w:uiPriority w:val="0"/>
    <w:pPr>
      <w:spacing w:before="240" w:after="60"/>
      <w:jc w:val="center"/>
      <w:outlineLvl w:val="0"/>
    </w:pPr>
    <w:rPr>
      <w:rFonts w:ascii="Cambria" w:hAnsi="Cambria" w:eastAsia="方正小标宋简体" w:cs="Times New Roman"/>
      <w:b/>
      <w:bCs/>
      <w:sz w:val="44"/>
      <w:szCs w:val="32"/>
    </w:rPr>
  </w:style>
  <w:style w:type="table" w:styleId="14">
    <w:name w:val="Table Grid"/>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customStyle="1" w:styleId="18">
    <w:name w:val="标题 2 Char"/>
    <w:basedOn w:val="15"/>
    <w:link w:val="2"/>
    <w:qFormat/>
    <w:uiPriority w:val="9"/>
    <w:rPr>
      <w:rFonts w:ascii="宋体" w:hAnsi="宋体" w:eastAsia="宋体" w:cs="宋体"/>
      <w:b/>
      <w:bCs/>
      <w:kern w:val="0"/>
      <w:sz w:val="36"/>
      <w:szCs w:val="36"/>
    </w:rPr>
  </w:style>
  <w:style w:type="character" w:customStyle="1" w:styleId="19">
    <w:name w:val="页眉 Char"/>
    <w:basedOn w:val="15"/>
    <w:link w:val="10"/>
    <w:qFormat/>
    <w:uiPriority w:val="0"/>
    <w:rPr>
      <w:sz w:val="18"/>
      <w:szCs w:val="18"/>
    </w:rPr>
  </w:style>
  <w:style w:type="character" w:customStyle="1" w:styleId="20">
    <w:name w:val="页脚 Char"/>
    <w:basedOn w:val="15"/>
    <w:link w:val="9"/>
    <w:qFormat/>
    <w:uiPriority w:val="0"/>
    <w:rPr>
      <w:sz w:val="18"/>
      <w:szCs w:val="18"/>
    </w:rPr>
  </w:style>
  <w:style w:type="character" w:customStyle="1" w:styleId="21">
    <w:name w:val="纯文本 Char"/>
    <w:basedOn w:val="15"/>
    <w:link w:val="6"/>
    <w:qFormat/>
    <w:uiPriority w:val="0"/>
    <w:rPr>
      <w:rFonts w:ascii="宋体" w:hAnsi="Courier New" w:cs="Courier New"/>
      <w:szCs w:val="21"/>
    </w:rPr>
  </w:style>
  <w:style w:type="character" w:customStyle="1" w:styleId="22">
    <w:name w:val="日期 Char"/>
    <w:basedOn w:val="15"/>
    <w:link w:val="7"/>
    <w:qFormat/>
    <w:uiPriority w:val="0"/>
    <w:rPr>
      <w:rFonts w:ascii="宋体" w:hAnsi="Courier New" w:cs="Courier New"/>
      <w:szCs w:val="21"/>
    </w:rPr>
  </w:style>
  <w:style w:type="character" w:customStyle="1" w:styleId="23">
    <w:name w:val="日期 Char1"/>
    <w:basedOn w:val="15"/>
    <w:semiHidden/>
    <w:qFormat/>
    <w:uiPriority w:val="99"/>
  </w:style>
  <w:style w:type="character" w:customStyle="1" w:styleId="24">
    <w:name w:val="纯文本 Char1"/>
    <w:basedOn w:val="15"/>
    <w:semiHidden/>
    <w:qFormat/>
    <w:uiPriority w:val="99"/>
    <w:rPr>
      <w:rFonts w:ascii="宋体" w:hAnsi="Courier New" w:eastAsia="宋体" w:cs="Courier New"/>
      <w:szCs w:val="21"/>
    </w:rPr>
  </w:style>
  <w:style w:type="character" w:customStyle="1" w:styleId="25">
    <w:name w:val="正文文本缩进 Char"/>
    <w:basedOn w:val="15"/>
    <w:link w:val="5"/>
    <w:qFormat/>
    <w:uiPriority w:val="0"/>
    <w:rPr>
      <w:rFonts w:ascii="仿宋_GB2312" w:hAnsi="Times New Roman" w:eastAsia="仿宋_GB2312"/>
      <w:sz w:val="32"/>
    </w:rPr>
  </w:style>
  <w:style w:type="character" w:customStyle="1" w:styleId="26">
    <w:name w:val="正文文本 Char"/>
    <w:basedOn w:val="15"/>
    <w:link w:val="4"/>
    <w:qFormat/>
    <w:uiPriority w:val="0"/>
    <w:rPr>
      <w:rFonts w:ascii="Times New Roman" w:hAnsi="Times New Roman"/>
      <w:szCs w:val="24"/>
    </w:rPr>
  </w:style>
  <w:style w:type="character" w:customStyle="1" w:styleId="27">
    <w:name w:val="标题 Char1"/>
    <w:basedOn w:val="15"/>
    <w:link w:val="12"/>
    <w:qFormat/>
    <w:uiPriority w:val="0"/>
    <w:rPr>
      <w:rFonts w:ascii="Cambria" w:hAnsi="Cambria" w:eastAsia="方正小标宋简体" w:cs="Times New Roman"/>
      <w:b/>
      <w:bCs/>
      <w:sz w:val="44"/>
      <w:szCs w:val="32"/>
    </w:rPr>
  </w:style>
  <w:style w:type="character" w:customStyle="1" w:styleId="28">
    <w:name w:val="标题 Char"/>
    <w:basedOn w:val="15"/>
    <w:qFormat/>
    <w:uiPriority w:val="10"/>
    <w:rPr>
      <w:rFonts w:eastAsia="宋体" w:asciiTheme="majorHAnsi" w:hAnsiTheme="majorHAnsi" w:cstheme="majorBidi"/>
      <w:b/>
      <w:bCs/>
      <w:sz w:val="32"/>
      <w:szCs w:val="32"/>
    </w:rPr>
  </w:style>
  <w:style w:type="character" w:customStyle="1" w:styleId="29">
    <w:name w:val="正文文本缩进 Char1"/>
    <w:basedOn w:val="15"/>
    <w:semiHidden/>
    <w:qFormat/>
    <w:uiPriority w:val="99"/>
  </w:style>
  <w:style w:type="character" w:customStyle="1" w:styleId="30">
    <w:name w:val="正文文本 Char1"/>
    <w:basedOn w:val="15"/>
    <w:semiHidden/>
    <w:qFormat/>
    <w:uiPriority w:val="99"/>
  </w:style>
  <w:style w:type="paragraph" w:customStyle="1" w:styleId="31">
    <w:name w:val="1 Char"/>
    <w:basedOn w:val="1"/>
    <w:semiHidden/>
    <w:qFormat/>
    <w:uiPriority w:val="0"/>
    <w:rPr>
      <w:rFonts w:ascii="Times New Roman" w:hAnsi="Times New Roman" w:eastAsia="宋体" w:cs="Times New Roman"/>
      <w:szCs w:val="24"/>
    </w:rPr>
  </w:style>
  <w:style w:type="character" w:customStyle="1" w:styleId="32">
    <w:name w:val="批注框文本 Char"/>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11</Pages>
  <Words>468</Words>
  <Characters>2671</Characters>
  <Lines>22</Lines>
  <Paragraphs>6</Paragraphs>
  <TotalTime>0</TotalTime>
  <ScaleCrop>false</ScaleCrop>
  <LinksUpToDate>false</LinksUpToDate>
  <CharactersWithSpaces>3133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NTKO</cp:lastModifiedBy>
  <dcterms:modified xsi:type="dcterms:W3CDTF">2022-04-19T07:28:42Z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