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三、提供有效的具有工业产品生产许可证；</w:t>
      </w:r>
    </w:p>
    <w:tbl>
      <w:tblPr>
        <w:tblStyle w:val="15"/>
        <w:tblW w:w="8540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540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四、提供近三年内（2019年1月1日至今）不低于20万吨的钢绞线</w:t>
      </w: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或钢材生产厂家年</w:t>
      </w:r>
      <w:r>
        <w:rPr>
          <w:rFonts w:hint="default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销售</w:t>
      </w:r>
      <w:r>
        <w:rPr>
          <w:rFonts w:hint="eastAsia" w:ascii="微软雅黑" w:hAnsi="微软雅黑" w:eastAsia="微软雅黑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钢材能够达到80万吨以上销售业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绩（提供销售合同扫描件）；</w:t>
      </w:r>
    </w:p>
    <w:tbl>
      <w:tblPr>
        <w:tblStyle w:val="15"/>
        <w:tblW w:w="8560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60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五、提供承诺函（包含但不限于以下内容）；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①具有良好的商业信誉，没有处于被责令停业，财产被接管、冻结、破产状态；</w:t>
            </w:r>
            <w:bookmarkStart w:id="0" w:name="_GoBack"/>
            <w:bookmarkEnd w:id="0"/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②最近三年内没有骗取中标、严重违约、重大质量问题；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default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③近三年内无审结的经济纠纷案件（需提供水滴信用的资信证明，以网站查询为准）。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六、如授权子公司参与，须提供总公司对子公司的授权书（如有）；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（《分项报价表》按要求填写完整（该表中“报价=钢绞线出厂价（含税）+运费单价（含税）”须与系统中最终的报价一致）。</w:t>
      </w:r>
    </w:p>
    <w:tbl>
      <w:tblPr>
        <w:tblStyle w:val="14"/>
        <w:tblW w:w="8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994"/>
        <w:gridCol w:w="1253"/>
        <w:gridCol w:w="384"/>
        <w:gridCol w:w="1363"/>
        <w:gridCol w:w="1457"/>
        <w:gridCol w:w="1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钢绞线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出厂价（含税）（元/吨）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运费单价（含税）（元/吨）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报价=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钢绞线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出厂价（含税）+运费单价（含税）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钢绞线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  <w:t>Φ15.2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14362.0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报价以“元/吨”为单位，如需保留小数位，按照四舍五入保留两位小数。</w:t>
      </w:r>
    </w:p>
    <w:p>
      <w:pPr>
        <w:pStyle w:val="12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如系统报价与本表报价不一致，为无效报价。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GU2MjMzNzcwMDkwY2JkZTRjZTM1NTA1ZjIwYTIifQ=="/>
  </w:docVars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33E7623"/>
    <w:rsid w:val="047D794B"/>
    <w:rsid w:val="0D9756D8"/>
    <w:rsid w:val="0E1C78AB"/>
    <w:rsid w:val="13AA206A"/>
    <w:rsid w:val="170220CE"/>
    <w:rsid w:val="1CFC48EF"/>
    <w:rsid w:val="1D756E18"/>
    <w:rsid w:val="20B77F8F"/>
    <w:rsid w:val="22836D67"/>
    <w:rsid w:val="26076B01"/>
    <w:rsid w:val="2CF47971"/>
    <w:rsid w:val="2F5A077C"/>
    <w:rsid w:val="30C75877"/>
    <w:rsid w:val="32607A69"/>
    <w:rsid w:val="35925390"/>
    <w:rsid w:val="37581906"/>
    <w:rsid w:val="3C9765FD"/>
    <w:rsid w:val="3CEE4754"/>
    <w:rsid w:val="3CEF433A"/>
    <w:rsid w:val="44E31152"/>
    <w:rsid w:val="4D8D4D74"/>
    <w:rsid w:val="59A21062"/>
    <w:rsid w:val="5DC673A8"/>
    <w:rsid w:val="5FAE4D66"/>
    <w:rsid w:val="7419408F"/>
    <w:rsid w:val="777501D2"/>
    <w:rsid w:val="79E44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1222</Words>
  <Characters>1263</Characters>
  <Lines>22</Lines>
  <Paragraphs>6</Paragraphs>
  <TotalTime>1</TotalTime>
  <ScaleCrop>false</ScaleCrop>
  <LinksUpToDate>false</LinksUpToDate>
  <CharactersWithSpaces>1328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陈伟</cp:lastModifiedBy>
  <dcterms:modified xsi:type="dcterms:W3CDTF">2022-04-25T13:08:39Z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eyJoZGlkIjoiMTRjNGU2MjMzNzcwMDkwY2JkZTRjZTM1NTA1ZjIwYTIifQ==</vt:lpwstr>
  </property>
  <property fmtid="{D5CDD505-2E9C-101B-9397-08002B2CF9AE}" pid="4" name="ICV">
    <vt:lpwstr>1833DB46649247B3A715FD61485C5478</vt:lpwstr>
  </property>
</Properties>
</file>