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钢绞线购销合同</w:t>
      </w:r>
    </w:p>
    <w:p>
      <w:pPr>
        <w:jc w:val="center"/>
        <w:rPr>
          <w:b/>
          <w:sz w:val="44"/>
          <w:szCs w:val="44"/>
        </w:rPr>
      </w:pPr>
    </w:p>
    <w:p>
      <w:pPr>
        <w:spacing w:line="480" w:lineRule="auto"/>
        <w:rPr>
          <w:b/>
          <w:bCs/>
          <w:sz w:val="24"/>
          <w:szCs w:val="24"/>
        </w:rPr>
      </w:pPr>
      <w:r>
        <w:rPr>
          <w:rFonts w:hint="eastAsia"/>
          <w:bCs/>
          <w:sz w:val="24"/>
          <w:szCs w:val="24"/>
        </w:rPr>
        <w:t>甲   方  ：</w:t>
      </w:r>
      <w:r>
        <w:rPr>
          <w:rFonts w:hint="eastAsia"/>
          <w:sz w:val="24"/>
          <w:szCs w:val="24"/>
        </w:rPr>
        <w:t>内蒙古路桥集团有限责任公司</w:t>
      </w:r>
    </w:p>
    <w:p>
      <w:pPr>
        <w:spacing w:line="480" w:lineRule="auto"/>
        <w:rPr>
          <w:b/>
          <w:sz w:val="24"/>
          <w:szCs w:val="24"/>
        </w:rPr>
      </w:pPr>
      <w:r>
        <w:rPr>
          <w:rFonts w:hint="eastAsia"/>
          <w:bCs/>
          <w:sz w:val="24"/>
          <w:szCs w:val="24"/>
        </w:rPr>
        <w:t>乙   方  ：</w:t>
      </w:r>
    </w:p>
    <w:p>
      <w:pPr>
        <w:spacing w:line="480" w:lineRule="auto"/>
        <w:rPr>
          <w:b/>
          <w:bCs/>
          <w:sz w:val="24"/>
          <w:szCs w:val="24"/>
        </w:rPr>
      </w:pPr>
      <w:r>
        <w:rPr>
          <w:rFonts w:hint="eastAsia"/>
          <w:bCs/>
          <w:sz w:val="24"/>
          <w:szCs w:val="24"/>
        </w:rPr>
        <w:t xml:space="preserve">项目名称：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b/>
          <w:sz w:val="24"/>
          <w:szCs w:val="24"/>
        </w:rPr>
      </w:pPr>
      <w:r>
        <w:rPr>
          <w:rFonts w:hint="eastAsia"/>
          <w:sz w:val="24"/>
          <w:szCs w:val="24"/>
        </w:rPr>
        <w:t xml:space="preserve">工程地点：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z w:val="24"/>
          <w:szCs w:val="24"/>
        </w:rPr>
      </w:pPr>
      <w:r>
        <w:rPr>
          <w:rFonts w:hint="eastAsia"/>
          <w:sz w:val="24"/>
          <w:szCs w:val="24"/>
        </w:rPr>
        <w:t>按照《中华人民共和国民法典》及相关法律法规，遵循平等、自愿、公开和诚实信用的原则，双方就</w:t>
      </w:r>
      <w:r>
        <w:rPr>
          <w:rFonts w:hint="eastAsia"/>
          <w:bCs/>
          <w:sz w:val="24"/>
          <w:szCs w:val="24"/>
          <w:lang w:val="en-US"/>
        </w:rPr>
        <w:t>项目</w:t>
      </w:r>
      <w:r>
        <w:rPr>
          <w:rFonts w:hint="eastAsia"/>
          <w:sz w:val="24"/>
          <w:szCs w:val="24"/>
        </w:rPr>
        <w:t>工程建筑</w:t>
      </w:r>
      <w:r>
        <w:rPr>
          <w:rFonts w:hint="eastAsia"/>
          <w:sz w:val="24"/>
          <w:szCs w:val="24"/>
          <w:lang w:val="en-US"/>
        </w:rPr>
        <w:t>钢绞线</w:t>
      </w:r>
      <w:r>
        <w:rPr>
          <w:rFonts w:hint="eastAsia"/>
          <w:sz w:val="24"/>
          <w:szCs w:val="24"/>
        </w:rPr>
        <w:t>采购事项签订如下协议:</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第一条   产品名称、规格、价格、数量、金额</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 xml:space="preserve">                                  钢绞线采购数量表</w:t>
      </w:r>
    </w:p>
    <w:tbl>
      <w:tblPr>
        <w:tblStyle w:val="4"/>
        <w:tblpPr w:leftFromText="180" w:rightFromText="180" w:vertAnchor="text" w:horzAnchor="margin" w:tblpY="63"/>
        <w:tblOverlap w:val="never"/>
        <w:tblW w:w="5013" w:type="pct"/>
        <w:tblInd w:w="0" w:type="dxa"/>
        <w:tblLayout w:type="fixed"/>
        <w:tblCellMar>
          <w:top w:w="15" w:type="dxa"/>
          <w:left w:w="15" w:type="dxa"/>
          <w:bottom w:w="15" w:type="dxa"/>
          <w:right w:w="15" w:type="dxa"/>
        </w:tblCellMar>
      </w:tblPr>
      <w:tblGrid>
        <w:gridCol w:w="1902"/>
        <w:gridCol w:w="983"/>
        <w:gridCol w:w="1095"/>
        <w:gridCol w:w="944"/>
        <w:gridCol w:w="1219"/>
        <w:gridCol w:w="976"/>
        <w:gridCol w:w="1252"/>
        <w:gridCol w:w="1426"/>
      </w:tblGrid>
      <w:tr>
        <w:tblPrEx>
          <w:tblCellMar>
            <w:top w:w="15" w:type="dxa"/>
            <w:left w:w="15" w:type="dxa"/>
            <w:bottom w:w="15" w:type="dxa"/>
            <w:right w:w="15" w:type="dxa"/>
          </w:tblCellMar>
        </w:tblPrEx>
        <w:trPr>
          <w:trHeight w:val="1185" w:hRule="atLeast"/>
        </w:trPr>
        <w:tc>
          <w:tcPr>
            <w:tcW w:w="97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sz w:val="21"/>
                <w:szCs w:val="21"/>
              </w:rPr>
            </w:pPr>
            <w:r>
              <w:rPr>
                <w:rFonts w:hint="eastAsia" w:asciiTheme="minorEastAsia" w:hAnsiTheme="minorEastAsia" w:eastAsiaTheme="minorEastAsia"/>
                <w:sz w:val="21"/>
                <w:szCs w:val="21"/>
              </w:rPr>
              <w:t>项 目</w:t>
            </w:r>
          </w:p>
          <w:p>
            <w:pPr>
              <w:widowControl/>
              <w:spacing w:line="360" w:lineRule="auto"/>
              <w:jc w:val="center"/>
              <w:textAlignment w:val="center"/>
              <w:rPr>
                <w:rFonts w:asciiTheme="minorEastAsia" w:hAnsiTheme="minorEastAsia" w:eastAsiaTheme="minorEastAsia"/>
                <w:sz w:val="21"/>
                <w:szCs w:val="21"/>
              </w:rPr>
            </w:pPr>
            <w:r>
              <w:rPr>
                <w:rFonts w:hint="eastAsia" w:asciiTheme="minorEastAsia" w:hAnsiTheme="minorEastAsia" w:eastAsiaTheme="minorEastAsia"/>
                <w:sz w:val="21"/>
                <w:szCs w:val="21"/>
              </w:rPr>
              <w:t>名 称</w:t>
            </w:r>
          </w:p>
        </w:tc>
        <w:tc>
          <w:tcPr>
            <w:tcW w:w="50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b/>
                <w:sz w:val="21"/>
                <w:szCs w:val="21"/>
              </w:rPr>
            </w:pPr>
            <w:r>
              <w:rPr>
                <w:rFonts w:hint="eastAsia" w:asciiTheme="minorEastAsia" w:hAnsiTheme="minorEastAsia" w:eastAsiaTheme="minorEastAsia"/>
                <w:sz w:val="21"/>
                <w:szCs w:val="21"/>
              </w:rPr>
              <w:t>数量</w:t>
            </w:r>
          </w:p>
          <w:p>
            <w:pPr>
              <w:widowControl/>
              <w:spacing w:line="360" w:lineRule="auto"/>
              <w:jc w:val="center"/>
              <w:textAlignment w:val="center"/>
              <w:rPr>
                <w:rFonts w:asciiTheme="minorEastAsia" w:hAnsiTheme="minorEastAsia" w:eastAsiaTheme="minorEastAsia"/>
                <w:b/>
                <w:sz w:val="21"/>
                <w:szCs w:val="21"/>
              </w:rPr>
            </w:pPr>
            <w:r>
              <w:rPr>
                <w:rFonts w:hint="eastAsia" w:asciiTheme="minorEastAsia" w:hAnsiTheme="minorEastAsia" w:eastAsiaTheme="minorEastAsia"/>
                <w:sz w:val="21"/>
                <w:szCs w:val="21"/>
              </w:rPr>
              <w:t>（吨）</w:t>
            </w:r>
          </w:p>
        </w:tc>
        <w:tc>
          <w:tcPr>
            <w:tcW w:w="55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出厂价 </w:t>
            </w:r>
          </w:p>
          <w:p>
            <w:pPr>
              <w:widowControl/>
              <w:spacing w:line="360" w:lineRule="auto"/>
              <w:jc w:val="center"/>
              <w:textAlignment w:val="center"/>
              <w:rPr>
                <w:rFonts w:asciiTheme="minorEastAsia" w:hAnsiTheme="minorEastAsia" w:eastAsiaTheme="minorEastAsia"/>
                <w:b/>
                <w:sz w:val="21"/>
                <w:szCs w:val="21"/>
              </w:rPr>
            </w:pPr>
            <w:r>
              <w:rPr>
                <w:rFonts w:hint="eastAsia" w:asciiTheme="minorEastAsia" w:hAnsiTheme="minorEastAsia" w:eastAsiaTheme="minorEastAsia"/>
                <w:sz w:val="21"/>
                <w:szCs w:val="21"/>
              </w:rPr>
              <w:t>（元/吨）</w:t>
            </w:r>
          </w:p>
        </w:tc>
        <w:tc>
          <w:tcPr>
            <w:tcW w:w="481" w:type="pc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b/>
                <w:sz w:val="21"/>
                <w:szCs w:val="21"/>
              </w:rPr>
            </w:pPr>
            <w:r>
              <w:rPr>
                <w:rFonts w:hint="eastAsia" w:asciiTheme="minorEastAsia" w:hAnsiTheme="minorEastAsia" w:eastAsiaTheme="minorEastAsia"/>
                <w:sz w:val="21"/>
                <w:szCs w:val="21"/>
              </w:rPr>
              <w:t xml:space="preserve">运费  </w:t>
            </w:r>
            <w:r>
              <w:rPr>
                <w:rFonts w:asciiTheme="minorEastAsia" w:hAnsiTheme="minorEastAsia" w:eastAsiaTheme="minorEastAsia"/>
                <w:sz w:val="21"/>
                <w:szCs w:val="21"/>
              </w:rPr>
              <w:t>(元/吨）</w:t>
            </w:r>
          </w:p>
        </w:tc>
        <w:tc>
          <w:tcPr>
            <w:tcW w:w="622" w:type="pc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不含税  </w:t>
            </w:r>
          </w:p>
          <w:p>
            <w:pPr>
              <w:widowControl/>
              <w:spacing w:line="360" w:lineRule="auto"/>
              <w:jc w:val="center"/>
              <w:textAlignment w:val="center"/>
              <w:rPr>
                <w:rFonts w:asciiTheme="minorEastAsia" w:hAnsiTheme="minorEastAsia" w:eastAsiaTheme="minorEastAsia"/>
                <w:b/>
                <w:sz w:val="21"/>
                <w:szCs w:val="21"/>
              </w:rPr>
            </w:pPr>
            <w:r>
              <w:rPr>
                <w:rFonts w:hint="eastAsia" w:asciiTheme="minorEastAsia" w:hAnsiTheme="minorEastAsia" w:eastAsiaTheme="minorEastAsia"/>
                <w:sz w:val="21"/>
                <w:szCs w:val="21"/>
              </w:rPr>
              <w:t>到位价</w:t>
            </w:r>
          </w:p>
          <w:p>
            <w:pPr>
              <w:widowControl/>
              <w:spacing w:line="360" w:lineRule="auto"/>
              <w:jc w:val="center"/>
              <w:textAlignment w:val="center"/>
              <w:rPr>
                <w:rFonts w:asciiTheme="minorEastAsia" w:hAnsiTheme="minorEastAsia" w:eastAsiaTheme="minorEastAsia"/>
                <w:b/>
                <w:sz w:val="21"/>
                <w:szCs w:val="21"/>
              </w:rPr>
            </w:pPr>
            <w:r>
              <w:rPr>
                <w:rFonts w:hint="eastAsia" w:asciiTheme="minorEastAsia" w:hAnsiTheme="minorEastAsia" w:eastAsiaTheme="minorEastAsia"/>
                <w:sz w:val="21"/>
                <w:szCs w:val="21"/>
              </w:rPr>
              <w:t>（元/吨）</w:t>
            </w:r>
          </w:p>
        </w:tc>
        <w:tc>
          <w:tcPr>
            <w:tcW w:w="498" w:type="pc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b/>
                <w:sz w:val="21"/>
                <w:szCs w:val="21"/>
              </w:rPr>
            </w:pPr>
            <w:r>
              <w:rPr>
                <w:rFonts w:hint="eastAsia" w:asciiTheme="minorEastAsia" w:hAnsiTheme="minorEastAsia" w:eastAsiaTheme="minorEastAsia"/>
                <w:sz w:val="21"/>
                <w:szCs w:val="21"/>
              </w:rPr>
              <w:t>税金</w:t>
            </w:r>
          </w:p>
          <w:p>
            <w:pPr>
              <w:widowControl/>
              <w:spacing w:line="360" w:lineRule="auto"/>
              <w:jc w:val="center"/>
              <w:textAlignment w:val="center"/>
              <w:rPr>
                <w:rFonts w:asciiTheme="minorEastAsia" w:hAnsiTheme="minorEastAsia" w:eastAsiaTheme="minorEastAsia"/>
                <w:b/>
                <w:sz w:val="21"/>
                <w:szCs w:val="21"/>
              </w:rPr>
            </w:pPr>
            <w:r>
              <w:rPr>
                <w:rFonts w:hint="eastAsia" w:asciiTheme="minorEastAsia" w:hAnsiTheme="minorEastAsia" w:eastAsiaTheme="minorEastAsia"/>
                <w:sz w:val="21"/>
                <w:szCs w:val="21"/>
              </w:rPr>
              <w:t>（元/吨）</w:t>
            </w:r>
          </w:p>
        </w:tc>
        <w:tc>
          <w:tcPr>
            <w:tcW w:w="638" w:type="pc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b/>
                <w:sz w:val="21"/>
                <w:szCs w:val="21"/>
              </w:rPr>
            </w:pPr>
            <w:r>
              <w:rPr>
                <w:rFonts w:hint="eastAsia" w:asciiTheme="minorEastAsia" w:hAnsiTheme="minorEastAsia" w:eastAsiaTheme="minorEastAsia"/>
                <w:sz w:val="21"/>
                <w:szCs w:val="21"/>
              </w:rPr>
              <w:t>到位结算价</w:t>
            </w:r>
          </w:p>
          <w:p>
            <w:pPr>
              <w:widowControl/>
              <w:spacing w:line="360" w:lineRule="auto"/>
              <w:jc w:val="center"/>
              <w:textAlignment w:val="center"/>
              <w:rPr>
                <w:rFonts w:asciiTheme="minorEastAsia" w:hAnsiTheme="minorEastAsia" w:eastAsiaTheme="minorEastAsia"/>
                <w:b/>
                <w:sz w:val="21"/>
                <w:szCs w:val="21"/>
              </w:rPr>
            </w:pPr>
            <w:r>
              <w:rPr>
                <w:rFonts w:hint="eastAsia" w:asciiTheme="minorEastAsia" w:hAnsiTheme="minorEastAsia" w:eastAsiaTheme="minorEastAsia"/>
                <w:sz w:val="21"/>
                <w:szCs w:val="21"/>
              </w:rPr>
              <w:t>（元/吨）</w:t>
            </w:r>
          </w:p>
        </w:tc>
        <w:tc>
          <w:tcPr>
            <w:tcW w:w="727" w:type="pc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b/>
                <w:sz w:val="21"/>
                <w:szCs w:val="21"/>
              </w:rPr>
            </w:pPr>
            <w:r>
              <w:rPr>
                <w:rFonts w:hint="eastAsia" w:asciiTheme="minorEastAsia" w:hAnsiTheme="minorEastAsia" w:eastAsiaTheme="minorEastAsia"/>
                <w:sz w:val="21"/>
                <w:szCs w:val="21"/>
              </w:rPr>
              <w:t>合计</w:t>
            </w:r>
          </w:p>
          <w:p>
            <w:pPr>
              <w:widowControl/>
              <w:spacing w:line="360" w:lineRule="auto"/>
              <w:jc w:val="center"/>
              <w:textAlignment w:val="center"/>
              <w:rPr>
                <w:rFonts w:asciiTheme="minorEastAsia" w:hAnsiTheme="minorEastAsia" w:eastAsiaTheme="minorEastAsia"/>
                <w:b/>
                <w:sz w:val="21"/>
                <w:szCs w:val="21"/>
              </w:rPr>
            </w:pPr>
            <w:r>
              <w:rPr>
                <w:rFonts w:hint="eastAsia" w:asciiTheme="minorEastAsia" w:hAnsiTheme="minorEastAsia" w:eastAsiaTheme="minorEastAsia"/>
                <w:sz w:val="21"/>
                <w:szCs w:val="21"/>
              </w:rPr>
              <w:t>（元）</w:t>
            </w:r>
          </w:p>
        </w:tc>
      </w:tr>
      <w:tr>
        <w:tblPrEx>
          <w:tblCellMar>
            <w:top w:w="15" w:type="dxa"/>
            <w:left w:w="15" w:type="dxa"/>
            <w:bottom w:w="15" w:type="dxa"/>
            <w:right w:w="15" w:type="dxa"/>
          </w:tblCellMar>
        </w:tblPrEx>
        <w:trPr>
          <w:trHeight w:val="556" w:hRule="exact"/>
        </w:trPr>
        <w:tc>
          <w:tcPr>
            <w:tcW w:w="970" w:type="pct"/>
            <w:tcBorders>
              <w:top w:val="single" w:color="000000" w:sz="4" w:space="0"/>
              <w:left w:val="single" w:color="000000" w:sz="4" w:space="0"/>
              <w:right w:val="single" w:color="000000" w:sz="4" w:space="0"/>
            </w:tcBorders>
            <w:vAlign w:val="center"/>
          </w:tcPr>
          <w:p>
            <w:pPr>
              <w:jc w:val="center"/>
              <w:rPr>
                <w:rFonts w:asciiTheme="minorEastAsia" w:hAnsiTheme="minorEastAsia" w:eastAsiaTheme="minorEastAsia"/>
                <w:b/>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1"/>
                <w:szCs w:val="21"/>
              </w:rPr>
            </w:pPr>
          </w:p>
        </w:tc>
        <w:tc>
          <w:tcPr>
            <w:tcW w:w="558"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sz w:val="21"/>
                <w:szCs w:val="21"/>
              </w:rPr>
            </w:pPr>
          </w:p>
        </w:tc>
        <w:tc>
          <w:tcPr>
            <w:tcW w:w="481"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sz w:val="21"/>
                <w:szCs w:val="21"/>
              </w:rPr>
            </w:pPr>
          </w:p>
        </w:tc>
        <w:tc>
          <w:tcPr>
            <w:tcW w:w="622"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sz w:val="21"/>
                <w:szCs w:val="21"/>
              </w:rPr>
            </w:pPr>
          </w:p>
        </w:tc>
        <w:tc>
          <w:tcPr>
            <w:tcW w:w="498"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sz w:val="21"/>
                <w:szCs w:val="21"/>
              </w:rPr>
            </w:pPr>
          </w:p>
        </w:tc>
        <w:tc>
          <w:tcPr>
            <w:tcW w:w="638"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sz w:val="21"/>
                <w:szCs w:val="21"/>
              </w:rPr>
            </w:pPr>
          </w:p>
        </w:tc>
        <w:tc>
          <w:tcPr>
            <w:tcW w:w="727"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sz w:val="21"/>
                <w:szCs w:val="21"/>
              </w:rPr>
            </w:pPr>
          </w:p>
        </w:tc>
      </w:tr>
      <w:tr>
        <w:tblPrEx>
          <w:tblCellMar>
            <w:top w:w="15" w:type="dxa"/>
            <w:left w:w="15" w:type="dxa"/>
            <w:bottom w:w="15" w:type="dxa"/>
            <w:right w:w="15" w:type="dxa"/>
          </w:tblCellMar>
        </w:tblPrEx>
        <w:trPr>
          <w:trHeight w:val="556" w:hRule="exact"/>
        </w:trPr>
        <w:tc>
          <w:tcPr>
            <w:tcW w:w="970"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22" w:firstLineChars="200"/>
              <w:jc w:val="center"/>
              <w:rPr>
                <w:rFonts w:asciiTheme="minorEastAsia" w:hAnsiTheme="minorEastAsia" w:eastAsiaTheme="minorEastAsia"/>
                <w:b/>
                <w:sz w:val="21"/>
                <w:szCs w:val="21"/>
              </w:rPr>
            </w:pPr>
          </w:p>
        </w:tc>
        <w:tc>
          <w:tcPr>
            <w:tcW w:w="50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rPr>
            </w:pPr>
          </w:p>
        </w:tc>
        <w:tc>
          <w:tcPr>
            <w:tcW w:w="558"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sz w:val="21"/>
                <w:szCs w:val="21"/>
              </w:rPr>
            </w:pPr>
          </w:p>
        </w:tc>
        <w:tc>
          <w:tcPr>
            <w:tcW w:w="481"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sz w:val="21"/>
                <w:szCs w:val="21"/>
              </w:rPr>
            </w:pPr>
          </w:p>
        </w:tc>
        <w:tc>
          <w:tcPr>
            <w:tcW w:w="622"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sz w:val="21"/>
                <w:szCs w:val="21"/>
              </w:rPr>
            </w:pPr>
          </w:p>
        </w:tc>
        <w:tc>
          <w:tcPr>
            <w:tcW w:w="498"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sz w:val="21"/>
                <w:szCs w:val="21"/>
              </w:rPr>
            </w:pPr>
          </w:p>
        </w:tc>
        <w:tc>
          <w:tcPr>
            <w:tcW w:w="638"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sz w:val="21"/>
                <w:szCs w:val="21"/>
              </w:rPr>
            </w:pPr>
          </w:p>
        </w:tc>
        <w:tc>
          <w:tcPr>
            <w:tcW w:w="727" w:type="pc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sz w:val="21"/>
                <w:szCs w:val="21"/>
              </w:rPr>
            </w:pPr>
          </w:p>
        </w:tc>
      </w:tr>
      <w:tr>
        <w:tblPrEx>
          <w:tblCellMar>
            <w:top w:w="15" w:type="dxa"/>
            <w:left w:w="15" w:type="dxa"/>
            <w:bottom w:w="15" w:type="dxa"/>
            <w:right w:w="15" w:type="dxa"/>
          </w:tblCellMar>
        </w:tblPrEx>
        <w:trPr>
          <w:trHeight w:val="556" w:hRule="exact"/>
        </w:trPr>
        <w:tc>
          <w:tcPr>
            <w:tcW w:w="1472" w:type="pct"/>
            <w:gridSpan w:val="2"/>
            <w:tcBorders>
              <w:top w:val="single" w:color="000000" w:sz="4" w:space="0"/>
              <w:left w:val="single" w:color="000000" w:sz="4" w:space="0"/>
              <w:bottom w:val="single" w:color="000000" w:sz="4" w:space="0"/>
              <w:right w:val="single" w:color="000000" w:sz="4" w:space="0"/>
            </w:tcBorders>
            <w:vAlign w:val="center"/>
          </w:tcPr>
          <w:p>
            <w:pPr>
              <w:ind w:firstLine="315" w:firstLineChars="150"/>
              <w:jc w:val="center"/>
              <w:rPr>
                <w:rFonts w:asciiTheme="minorEastAsia" w:hAnsiTheme="minorEastAsia" w:eastAsiaTheme="minorEastAsia"/>
                <w:b/>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合计金额（大写）</w:t>
            </w:r>
          </w:p>
        </w:tc>
        <w:tc>
          <w:tcPr>
            <w:tcW w:w="3527" w:type="pct"/>
            <w:gridSpan w:val="6"/>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
                <w:sz w:val="21"/>
                <w:szCs w:val="21"/>
              </w:rPr>
            </w:pPr>
          </w:p>
        </w:tc>
      </w:tr>
    </w:tbl>
    <w:p>
      <w:pPr>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000000" w:themeColor="text1"/>
          <w:spacing w:val="0"/>
          <w:sz w:val="24"/>
          <w:szCs w:val="24"/>
          <w14:textFill>
            <w14:solidFill>
              <w14:schemeClr w14:val="tx1"/>
            </w14:solidFill>
          </w14:textFill>
        </w:rPr>
      </w:pPr>
      <w:r>
        <w:rPr>
          <w:rFonts w:hint="eastAsia"/>
          <w:color w:val="000000" w:themeColor="text1"/>
          <w:spacing w:val="20"/>
          <w:sz w:val="24"/>
          <w:szCs w:val="24"/>
          <w14:textFill>
            <w14:solidFill>
              <w14:schemeClr w14:val="tx1"/>
            </w14:solidFill>
          </w14:textFill>
        </w:rPr>
        <w:t>备注：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1、采购数量为计划数量，最终结算以实际用量且经甲方验收合格的数量为准，甲方有权变更采购数量及规格型号。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FF0000"/>
          <w:spacing w:val="0"/>
          <w:sz w:val="24"/>
          <w:szCs w:val="24"/>
        </w:rPr>
      </w:pPr>
      <w:r>
        <w:rPr>
          <w:rFonts w:hint="eastAsia"/>
          <w:spacing w:val="0"/>
          <w:sz w:val="24"/>
          <w:szCs w:val="24"/>
        </w:rPr>
        <w:t>2、</w:t>
      </w:r>
      <w:r>
        <w:rPr>
          <w:rFonts w:hint="eastAsia"/>
          <w:spacing w:val="0"/>
          <w:sz w:val="24"/>
          <w:szCs w:val="24"/>
          <w:shd w:val="clear" w:color="auto" w:fill="FFFFFF"/>
        </w:rPr>
        <w:t>本合同实行税价分离，</w:t>
      </w:r>
      <w:r>
        <w:rPr>
          <w:rFonts w:hint="eastAsia"/>
          <w:spacing w:val="0"/>
          <w:sz w:val="24"/>
          <w:szCs w:val="24"/>
        </w:rPr>
        <w:t>结算价为到工地价格（含出厂价、运杂费、装</w:t>
      </w:r>
      <w:r>
        <w:rPr>
          <w:rFonts w:hint="eastAsia"/>
          <w:spacing w:val="0"/>
          <w:sz w:val="24"/>
          <w:szCs w:val="24"/>
          <w:lang w:val="en-US"/>
        </w:rPr>
        <w:t>车</w:t>
      </w:r>
      <w:r>
        <w:rPr>
          <w:rFonts w:hint="eastAsia"/>
          <w:spacing w:val="0"/>
          <w:sz w:val="24"/>
          <w:szCs w:val="24"/>
        </w:rPr>
        <w:t>费、税费一票制</w:t>
      </w:r>
      <w:r>
        <w:rPr>
          <w:spacing w:val="0"/>
          <w:sz w:val="24"/>
          <w:szCs w:val="24"/>
        </w:rPr>
        <w:t>）</w:t>
      </w:r>
      <w:r>
        <w:rPr>
          <w:rFonts w:hint="eastAsia"/>
          <w:spacing w:val="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asciiTheme="minorEastAsia" w:hAnsiTheme="minorEastAsia" w:eastAsiaTheme="minorEastAsia"/>
          <w:spacing w:val="0"/>
          <w:sz w:val="24"/>
          <w:szCs w:val="24"/>
        </w:rPr>
        <w:t>3、</w:t>
      </w:r>
      <w:r>
        <w:rPr>
          <w:rFonts w:hint="eastAsia"/>
          <w:spacing w:val="0"/>
          <w:sz w:val="24"/>
          <w:szCs w:val="24"/>
          <w:shd w:val="clear" w:color="auto" w:fill="FFFFFF"/>
        </w:rPr>
        <w:t>本合同按批次进场进度结算，每批次内不调价</w:t>
      </w:r>
      <w:r>
        <w:rPr>
          <w:rFonts w:hint="eastAsia" w:asciiTheme="minorEastAsia" w:hAnsiTheme="minorEastAsia" w:eastAsiaTheme="minorEastAsia"/>
          <w:spacing w:val="0"/>
          <w:sz w:val="24"/>
          <w:szCs w:val="24"/>
        </w:rPr>
        <w:t>。</w:t>
      </w:r>
    </w:p>
    <w:p>
      <w:pPr>
        <w:keepNext w:val="0"/>
        <w:keepLines w:val="0"/>
        <w:pageBreakBefore w:val="0"/>
        <w:widowControl w:val="0"/>
        <w:tabs>
          <w:tab w:val="left" w:pos="3986"/>
        </w:tabs>
        <w:kinsoku/>
        <w:wordWrap/>
        <w:overflowPunct/>
        <w:topLinePunct w:val="0"/>
        <w:autoSpaceDE w:val="0"/>
        <w:autoSpaceDN w:val="0"/>
        <w:bidi w:val="0"/>
        <w:adjustRightInd/>
        <w:snapToGrid/>
        <w:spacing w:line="360" w:lineRule="auto"/>
        <w:ind w:left="1" w:firstLine="480" w:firstLineChars="200"/>
        <w:textAlignment w:val="auto"/>
        <w:rPr>
          <w:rFonts w:cs="Arial" w:asciiTheme="majorEastAsia" w:hAnsiTheme="majorEastAsia" w:eastAsiaTheme="majorEastAsia"/>
          <w:spacing w:val="0"/>
          <w:sz w:val="24"/>
          <w:szCs w:val="24"/>
        </w:rPr>
      </w:pPr>
      <w:r>
        <w:rPr>
          <w:rFonts w:hint="eastAsia" w:cs="Arial" w:asciiTheme="minorEastAsia" w:hAnsiTheme="minorEastAsia" w:eastAsiaTheme="minorEastAsia"/>
          <w:spacing w:val="0"/>
          <w:sz w:val="24"/>
          <w:szCs w:val="24"/>
        </w:rPr>
        <w:t>4、履约保证金：</w:t>
      </w:r>
      <w:r>
        <w:rPr>
          <w:rFonts w:hint="eastAsia" w:cs="Arial" w:asciiTheme="majorEastAsia" w:hAnsiTheme="majorEastAsia" w:eastAsiaTheme="majorEastAsia"/>
          <w:spacing w:val="0"/>
          <w:sz w:val="24"/>
          <w:szCs w:val="24"/>
        </w:rPr>
        <w:t>签订合同前，乙方向甲方一次性支付</w:t>
      </w:r>
      <w:r>
        <w:rPr>
          <w:rFonts w:hint="eastAsia" w:cs="Arial" w:asciiTheme="majorEastAsia" w:hAnsiTheme="majorEastAsia" w:eastAsiaTheme="majorEastAsia"/>
          <w:spacing w:val="0"/>
          <w:sz w:val="24"/>
          <w:szCs w:val="24"/>
          <w:u w:val="single"/>
          <w:lang w:val="en-US" w:eastAsia="zh-CN"/>
        </w:rPr>
        <w:t xml:space="preserve">    </w:t>
      </w:r>
      <w:r>
        <w:rPr>
          <w:rFonts w:hint="eastAsia" w:cs="Arial" w:asciiTheme="majorEastAsia" w:hAnsiTheme="majorEastAsia" w:eastAsiaTheme="majorEastAsia"/>
          <w:spacing w:val="0"/>
          <w:sz w:val="24"/>
          <w:szCs w:val="24"/>
        </w:rPr>
        <w:t>万元</w:t>
      </w:r>
      <w:r>
        <w:rPr>
          <w:rFonts w:cs="Arial" w:asciiTheme="majorEastAsia" w:hAnsiTheme="majorEastAsia" w:eastAsiaTheme="majorEastAsia"/>
          <w:spacing w:val="0"/>
          <w:sz w:val="24"/>
          <w:szCs w:val="24"/>
        </w:rPr>
        <w:t>的履约保证金，在供货结束后一个月内无息退还到</w:t>
      </w:r>
      <w:r>
        <w:rPr>
          <w:rFonts w:hint="eastAsia" w:cs="Arial" w:asciiTheme="majorEastAsia" w:hAnsiTheme="majorEastAsia" w:eastAsiaTheme="majorEastAsia"/>
          <w:spacing w:val="0"/>
          <w:sz w:val="24"/>
          <w:szCs w:val="24"/>
        </w:rPr>
        <w:t>乙</w:t>
      </w:r>
      <w:r>
        <w:rPr>
          <w:rFonts w:cs="Arial" w:asciiTheme="majorEastAsia" w:hAnsiTheme="majorEastAsia" w:eastAsiaTheme="majorEastAsia"/>
          <w:spacing w:val="0"/>
          <w:sz w:val="24"/>
          <w:szCs w:val="24"/>
        </w:rPr>
        <w:t>方账户。</w:t>
      </w:r>
    </w:p>
    <w:p>
      <w:pPr>
        <w:keepNext w:val="0"/>
        <w:keepLines w:val="0"/>
        <w:pageBreakBefore w:val="0"/>
        <w:widowControl w:val="0"/>
        <w:tabs>
          <w:tab w:val="left" w:pos="3986"/>
        </w:tabs>
        <w:kinsoku/>
        <w:wordWrap/>
        <w:overflowPunct/>
        <w:topLinePunct w:val="0"/>
        <w:autoSpaceDE w:val="0"/>
        <w:autoSpaceDN w:val="0"/>
        <w:bidi w:val="0"/>
        <w:adjustRightInd/>
        <w:snapToGrid/>
        <w:spacing w:line="360" w:lineRule="auto"/>
        <w:ind w:left="1" w:firstLine="480" w:firstLineChars="200"/>
        <w:textAlignment w:val="auto"/>
        <w:rPr>
          <w:rFonts w:hint="default" w:cs="Arial" w:asciiTheme="majorEastAsia" w:hAnsiTheme="majorEastAsia" w:eastAsiaTheme="majorEastAsia"/>
          <w:b/>
          <w:spacing w:val="0"/>
          <w:sz w:val="24"/>
          <w:szCs w:val="24"/>
          <w:lang w:val="en-US" w:eastAsia="zh-CN"/>
        </w:rPr>
      </w:pPr>
      <w:r>
        <w:rPr>
          <w:rFonts w:hint="eastAsia" w:cs="Arial" w:asciiTheme="majorEastAsia" w:hAnsiTheme="majorEastAsia" w:eastAsiaTheme="majorEastAsia"/>
          <w:spacing w:val="0"/>
          <w:sz w:val="24"/>
          <w:szCs w:val="24"/>
        </w:rPr>
        <w:t>履约保证金支付形式：</w:t>
      </w:r>
      <w:r>
        <w:rPr>
          <w:rFonts w:hint="eastAsia" w:cs="Arial" w:asciiTheme="majorEastAsia" w:hAnsiTheme="majorEastAsia" w:eastAsiaTheme="majorEastAsia"/>
          <w:spacing w:val="0"/>
          <w:sz w:val="24"/>
          <w:szCs w:val="24"/>
          <w:lang w:val="en-US" w:eastAsia="zh-CN"/>
        </w:rPr>
        <w:t>现金或银行保函</w:t>
      </w:r>
    </w:p>
    <w:p>
      <w:pPr>
        <w:keepNext w:val="0"/>
        <w:keepLines w:val="0"/>
        <w:pageBreakBefore w:val="0"/>
        <w:widowControl w:val="0"/>
        <w:tabs>
          <w:tab w:val="left" w:pos="3986"/>
        </w:tabs>
        <w:kinsoku/>
        <w:wordWrap/>
        <w:overflowPunct/>
        <w:topLinePunct w:val="0"/>
        <w:autoSpaceDE w:val="0"/>
        <w:autoSpaceDN w:val="0"/>
        <w:bidi w:val="0"/>
        <w:adjustRightInd/>
        <w:snapToGrid/>
        <w:spacing w:line="360" w:lineRule="auto"/>
        <w:ind w:firstLine="480" w:firstLineChars="200"/>
        <w:textAlignment w:val="auto"/>
        <w:rPr>
          <w:rFonts w:cs="Arial" w:asciiTheme="minorEastAsia" w:hAnsiTheme="minorEastAsia" w:eastAsiaTheme="minorEastAsia"/>
          <w:b/>
          <w:spacing w:val="0"/>
          <w:sz w:val="24"/>
          <w:szCs w:val="24"/>
        </w:rPr>
      </w:pPr>
      <w:r>
        <w:rPr>
          <w:rFonts w:hint="eastAsia" w:cs="Arial" w:asciiTheme="minorEastAsia" w:hAnsiTheme="minorEastAsia" w:eastAsiaTheme="minorEastAsia"/>
          <w:spacing w:val="0"/>
          <w:sz w:val="24"/>
          <w:szCs w:val="24"/>
        </w:rPr>
        <w:t>发生下列情况之一时，履约保证金不予退还：</w:t>
      </w:r>
    </w:p>
    <w:p>
      <w:pPr>
        <w:tabs>
          <w:tab w:val="left" w:pos="3986"/>
        </w:tabs>
        <w:spacing w:line="360" w:lineRule="auto"/>
        <w:ind w:firstLine="240" w:firstLineChars="100"/>
        <w:rPr>
          <w:rFonts w:cs="Arial" w:asciiTheme="minorEastAsia" w:hAnsiTheme="minorEastAsia" w:eastAsiaTheme="minorEastAsia"/>
          <w:b/>
          <w:sz w:val="24"/>
          <w:szCs w:val="24"/>
        </w:rPr>
      </w:pPr>
      <w:r>
        <w:rPr>
          <w:rFonts w:hint="eastAsia" w:cs="Arial" w:asciiTheme="minorEastAsia" w:hAnsiTheme="minorEastAsia" w:eastAsiaTheme="minorEastAsia"/>
          <w:sz w:val="24"/>
          <w:szCs w:val="24"/>
        </w:rPr>
        <w:t>（1）乙方未经甲方书面同意擅自停止供应或不及时供货。</w:t>
      </w:r>
    </w:p>
    <w:p>
      <w:pPr>
        <w:tabs>
          <w:tab w:val="left" w:pos="3986"/>
        </w:tabs>
        <w:spacing w:line="360" w:lineRule="auto"/>
        <w:ind w:firstLine="240" w:firstLineChars="100"/>
        <w:rPr>
          <w:rFonts w:cs="Arial" w:asciiTheme="minorEastAsia" w:hAnsiTheme="minorEastAsia" w:eastAsiaTheme="minorEastAsia"/>
          <w:b/>
          <w:sz w:val="24"/>
          <w:szCs w:val="24"/>
        </w:rPr>
      </w:pPr>
      <w:r>
        <w:rPr>
          <w:rFonts w:hint="eastAsia" w:cs="Arial" w:asciiTheme="minorEastAsia" w:hAnsiTheme="minorEastAsia" w:eastAsiaTheme="minorEastAsia"/>
          <w:sz w:val="24"/>
          <w:szCs w:val="24"/>
        </w:rPr>
        <w:t>（2）供应的物资出现质量问题或伪造产品及合格证明。</w:t>
      </w:r>
    </w:p>
    <w:p>
      <w:pPr>
        <w:tabs>
          <w:tab w:val="left" w:pos="3986"/>
        </w:tabs>
        <w:spacing w:line="360" w:lineRule="auto"/>
        <w:ind w:firstLine="240" w:firstLineChars="100"/>
        <w:rPr>
          <w:rFonts w:cs="Arial" w:asciiTheme="minorEastAsia" w:hAnsiTheme="minorEastAsia" w:eastAsiaTheme="minorEastAsia"/>
          <w:b/>
          <w:sz w:val="24"/>
          <w:szCs w:val="24"/>
        </w:rPr>
      </w:pPr>
      <w:r>
        <w:rPr>
          <w:rFonts w:hint="eastAsia" w:cs="Arial" w:asciiTheme="minorEastAsia" w:hAnsiTheme="minorEastAsia" w:eastAsiaTheme="minorEastAsia"/>
          <w:sz w:val="24"/>
          <w:szCs w:val="24"/>
        </w:rPr>
        <w:t>（3）乙方不按报价时所申报的材料品牌、生产厂家等供应产品，且未经甲方书面同意擅自更换的。</w:t>
      </w:r>
    </w:p>
    <w:p>
      <w:pPr>
        <w:tabs>
          <w:tab w:val="left" w:pos="3986"/>
        </w:tabs>
        <w:spacing w:line="360" w:lineRule="auto"/>
        <w:ind w:firstLine="240" w:firstLineChars="100"/>
        <w:rPr>
          <w:rFonts w:cs="Arial" w:asciiTheme="minorEastAsia" w:hAnsiTheme="minorEastAsia" w:eastAsiaTheme="minorEastAsia"/>
          <w:b/>
          <w:sz w:val="24"/>
          <w:szCs w:val="24"/>
        </w:rPr>
      </w:pPr>
      <w:r>
        <w:rPr>
          <w:rFonts w:hint="eastAsia" w:cs="Arial" w:asciiTheme="minorEastAsia" w:hAnsiTheme="minorEastAsia" w:eastAsiaTheme="minorEastAsia"/>
          <w:sz w:val="24"/>
          <w:szCs w:val="24"/>
        </w:rPr>
        <w:t>（4）乙方逾期交货的，并给甲方造成损失，甲方有权终止合同并要求赔偿经济损失。</w:t>
      </w:r>
    </w:p>
    <w:p>
      <w:pPr>
        <w:spacing w:line="360" w:lineRule="auto"/>
        <w:rPr>
          <w:b/>
          <w:color w:val="000000" w:themeColor="text1"/>
          <w:spacing w:val="20"/>
          <w:sz w:val="24"/>
          <w:szCs w:val="24"/>
          <w14:textFill>
            <w14:solidFill>
              <w14:schemeClr w14:val="tx1"/>
            </w14:solidFill>
          </w14:textFill>
        </w:rPr>
      </w:pPr>
      <w:r>
        <w:rPr>
          <w:rFonts w:hint="eastAsia"/>
          <w:color w:val="000000" w:themeColor="text1"/>
          <w:spacing w:val="20"/>
          <w:sz w:val="24"/>
          <w:szCs w:val="24"/>
          <w14:textFill>
            <w14:solidFill>
              <w14:schemeClr w14:val="tx1"/>
            </w14:solidFill>
          </w14:textFill>
        </w:rPr>
        <w:t>第二条  质量要求、技术标准</w:t>
      </w:r>
    </w:p>
    <w:p>
      <w:pPr>
        <w:tabs>
          <w:tab w:val="left" w:pos="3986"/>
        </w:tabs>
        <w:spacing w:line="360" w:lineRule="auto"/>
        <w:ind w:firstLine="560" w:firstLineChars="200"/>
        <w:rPr>
          <w:rFonts w:cs="Arial" w:asciiTheme="majorEastAsia" w:hAnsiTheme="majorEastAsia" w:eastAsiaTheme="majorEastAsia"/>
          <w:sz w:val="24"/>
          <w:szCs w:val="24"/>
        </w:rPr>
      </w:pPr>
      <w:r>
        <w:rPr>
          <w:rFonts w:hint="eastAsia"/>
          <w:color w:val="000000" w:themeColor="text1"/>
          <w:spacing w:val="20"/>
          <w:sz w:val="24"/>
          <w:szCs w:val="24"/>
          <w14:textFill>
            <w14:solidFill>
              <w14:schemeClr w14:val="tx1"/>
            </w14:solidFill>
          </w14:textFill>
        </w:rPr>
        <w:t>1、</w:t>
      </w:r>
      <w:r>
        <w:rPr>
          <w:rFonts w:hint="eastAsia" w:cs="Arial" w:asciiTheme="majorEastAsia" w:hAnsiTheme="majorEastAsia" w:eastAsiaTheme="majorEastAsia"/>
          <w:sz w:val="24"/>
          <w:szCs w:val="24"/>
        </w:rPr>
        <w:t>按</w:t>
      </w:r>
      <w:r>
        <w:rPr>
          <w:rFonts w:hint="eastAsia"/>
          <w:sz w:val="24"/>
          <w:szCs w:val="24"/>
        </w:rPr>
        <w:t>预应力钢绞线：采用抗拉强度标准值fpk=1860M</w:t>
      </w:r>
      <w:r>
        <w:rPr>
          <w:sz w:val="24"/>
          <w:szCs w:val="24"/>
        </w:rPr>
        <w:t>p</w:t>
      </w:r>
      <w:r>
        <w:rPr>
          <w:rFonts w:hint="eastAsia"/>
          <w:sz w:val="24"/>
          <w:szCs w:val="24"/>
        </w:rPr>
        <w:t>a,公称直径d=15.2mmr 低松弛高强度钢绞线，其力学性能指标应符合《预应力混凝用钢绞线》（GB/T5224-2014</w:t>
      </w:r>
      <w:r>
        <w:rPr>
          <w:sz w:val="24"/>
          <w:szCs w:val="24"/>
        </w:rPr>
        <w:t>）</w:t>
      </w:r>
      <w:r>
        <w:rPr>
          <w:rFonts w:hint="eastAsia"/>
          <w:sz w:val="24"/>
          <w:szCs w:val="24"/>
        </w:rPr>
        <w:t>的规定及</w:t>
      </w:r>
      <w:r>
        <w:rPr>
          <w:rFonts w:hint="eastAsia"/>
          <w:sz w:val="24"/>
          <w:szCs w:val="24"/>
          <w:lang w:val="en-US" w:eastAsia="zh-CN"/>
        </w:rPr>
        <w:t>本项目采购公告</w:t>
      </w:r>
      <w:r>
        <w:rPr>
          <w:rFonts w:hint="eastAsia"/>
          <w:sz w:val="24"/>
          <w:szCs w:val="24"/>
        </w:rPr>
        <w:t>中技术要求</w:t>
      </w:r>
      <w:r>
        <w:rPr>
          <w:rFonts w:hint="eastAsia" w:cs="Arial" w:asciiTheme="majorEastAsia" w:hAnsiTheme="majorEastAsia" w:eastAsiaTheme="majorEastAsia"/>
          <w:sz w:val="24"/>
          <w:szCs w:val="24"/>
        </w:rPr>
        <w:t>组织供货，若国家执行新标准则按新的国标组织供货，由甲方向乙方采购,结算数量以甲方验收数量为准。</w:t>
      </w:r>
    </w:p>
    <w:p>
      <w:pPr>
        <w:spacing w:line="360" w:lineRule="auto"/>
        <w:ind w:firstLine="560" w:firstLineChars="200"/>
        <w:rPr>
          <w:rFonts w:hint="eastAsia"/>
          <w:color w:val="000000" w:themeColor="text1"/>
          <w:spacing w:val="0"/>
          <w:sz w:val="24"/>
          <w:szCs w:val="24"/>
          <w14:textFill>
            <w14:solidFill>
              <w14:schemeClr w14:val="tx1"/>
            </w14:solidFill>
          </w14:textFill>
        </w:rPr>
      </w:pPr>
      <w:r>
        <w:rPr>
          <w:rFonts w:hint="eastAsia"/>
          <w:color w:val="000000" w:themeColor="text1"/>
          <w:spacing w:val="20"/>
          <w:sz w:val="24"/>
          <w:szCs w:val="24"/>
          <w:lang w:val="en-US" w:eastAsia="zh-CN"/>
          <w14:textFill>
            <w14:solidFill>
              <w14:schemeClr w14:val="tx1"/>
            </w14:solidFill>
          </w14:textFill>
        </w:rPr>
        <w:t>2</w:t>
      </w:r>
      <w:r>
        <w:rPr>
          <w:rFonts w:hint="eastAsia"/>
          <w:color w:val="000000" w:themeColor="text1"/>
          <w:spacing w:val="20"/>
          <w:sz w:val="24"/>
          <w:szCs w:val="24"/>
          <w14:textFill>
            <w14:solidFill>
              <w14:schemeClr w14:val="tx1"/>
            </w14:solidFill>
          </w14:textFill>
        </w:rPr>
        <w:t>、</w:t>
      </w:r>
      <w:r>
        <w:rPr>
          <w:rFonts w:hint="eastAsia"/>
          <w:color w:val="000000" w:themeColor="text1"/>
          <w:spacing w:val="0"/>
          <w:sz w:val="24"/>
          <w:szCs w:val="24"/>
          <w14:textFill>
            <w14:solidFill>
              <w14:schemeClr w14:val="tx1"/>
            </w14:solidFill>
          </w14:textFill>
        </w:rPr>
        <w:t>乙方所供钢</w:t>
      </w:r>
      <w:r>
        <w:rPr>
          <w:rFonts w:hint="eastAsia"/>
          <w:color w:val="000000" w:themeColor="text1"/>
          <w:spacing w:val="0"/>
          <w:sz w:val="24"/>
          <w:szCs w:val="24"/>
          <w:lang w:val="en-US"/>
          <w14:textFill>
            <w14:solidFill>
              <w14:schemeClr w14:val="tx1"/>
            </w14:solidFill>
          </w14:textFill>
        </w:rPr>
        <w:t>绞线</w:t>
      </w:r>
      <w:r>
        <w:rPr>
          <w:rFonts w:hint="eastAsia"/>
          <w:color w:val="000000" w:themeColor="text1"/>
          <w:spacing w:val="0"/>
          <w:sz w:val="24"/>
          <w:szCs w:val="24"/>
          <w14:textFill>
            <w14:solidFill>
              <w14:schemeClr w14:val="tx1"/>
            </w14:solidFill>
          </w14:textFill>
        </w:rPr>
        <w:t>必须保证为</w:t>
      </w:r>
      <w:r>
        <w:rPr>
          <w:rFonts w:hint="eastAsia"/>
          <w:spacing w:val="0"/>
          <w:sz w:val="24"/>
          <w:szCs w:val="24"/>
          <w:lang w:val="en-US"/>
        </w:rPr>
        <w:t>合格</w:t>
      </w:r>
      <w:r>
        <w:rPr>
          <w:rFonts w:hint="eastAsia"/>
          <w:color w:val="000000" w:themeColor="text1"/>
          <w:spacing w:val="0"/>
          <w:sz w:val="24"/>
          <w:szCs w:val="24"/>
          <w14:textFill>
            <w14:solidFill>
              <w14:schemeClr w14:val="tx1"/>
            </w14:solidFill>
          </w14:textFill>
        </w:rPr>
        <w:t>的产品，如未经甲方书面同意擅自提供其它</w:t>
      </w:r>
      <w:r>
        <w:rPr>
          <w:rFonts w:hint="eastAsia"/>
          <w:color w:val="000000" w:themeColor="text1"/>
          <w:spacing w:val="0"/>
          <w:sz w:val="24"/>
          <w:szCs w:val="24"/>
          <w:lang w:val="en-US"/>
          <w14:textFill>
            <w14:solidFill>
              <w14:schemeClr w14:val="tx1"/>
            </w14:solidFill>
          </w14:textFill>
        </w:rPr>
        <w:t>品牌</w:t>
      </w:r>
      <w:r>
        <w:rPr>
          <w:rFonts w:hint="eastAsia"/>
          <w:color w:val="000000" w:themeColor="text1"/>
          <w:spacing w:val="0"/>
          <w:sz w:val="24"/>
          <w:szCs w:val="24"/>
          <w14:textFill>
            <w14:solidFill>
              <w14:schemeClr w14:val="tx1"/>
            </w14:solidFill>
          </w14:textFill>
        </w:rPr>
        <w:t xml:space="preserve">产品，给甲方工程造成损失由乙方承担。 </w:t>
      </w:r>
    </w:p>
    <w:p>
      <w:pPr>
        <w:spacing w:line="360" w:lineRule="auto"/>
        <w:ind w:firstLine="480" w:firstLineChars="200"/>
        <w:rPr>
          <w:b/>
          <w:color w:val="000000" w:themeColor="text1"/>
          <w:spacing w:val="0"/>
          <w:sz w:val="24"/>
          <w:szCs w:val="24"/>
          <w14:textFill>
            <w14:solidFill>
              <w14:schemeClr w14:val="tx1"/>
            </w14:solidFill>
          </w14:textFill>
        </w:rPr>
      </w:pPr>
      <w:r>
        <w:rPr>
          <w:rFonts w:hint="eastAsia"/>
          <w:color w:val="000000" w:themeColor="text1"/>
          <w:spacing w:val="0"/>
          <w:sz w:val="24"/>
          <w:szCs w:val="24"/>
          <w:lang w:val="en-US" w:eastAsia="zh-CN"/>
          <w14:textFill>
            <w14:solidFill>
              <w14:schemeClr w14:val="tx1"/>
            </w14:solidFill>
          </w14:textFill>
        </w:rPr>
        <w:t>3</w:t>
      </w:r>
      <w:r>
        <w:rPr>
          <w:rFonts w:hint="eastAsia"/>
          <w:color w:val="000000" w:themeColor="text1"/>
          <w:spacing w:val="0"/>
          <w:sz w:val="24"/>
          <w:szCs w:val="24"/>
          <w14:textFill>
            <w14:solidFill>
              <w14:schemeClr w14:val="tx1"/>
            </w14:solidFill>
          </w14:textFill>
        </w:rPr>
        <w:t>、</w:t>
      </w:r>
      <w:r>
        <w:rPr>
          <w:rFonts w:hint="eastAsia"/>
          <w:spacing w:val="0"/>
          <w:sz w:val="24"/>
          <w:szCs w:val="24"/>
        </w:rPr>
        <w:t>乙方供应的物资出现质量问题或伪造产品及合格证明，</w:t>
      </w:r>
      <w:r>
        <w:rPr>
          <w:rFonts w:hint="eastAsia"/>
          <w:color w:val="000000" w:themeColor="text1"/>
          <w:spacing w:val="0"/>
          <w:sz w:val="24"/>
          <w:szCs w:val="24"/>
          <w14:textFill>
            <w14:solidFill>
              <w14:schemeClr w14:val="tx1"/>
            </w14:solidFill>
          </w14:textFill>
        </w:rPr>
        <w:t>给甲方工程造成损失由乙方承担。</w:t>
      </w:r>
    </w:p>
    <w:p>
      <w:pPr>
        <w:spacing w:line="360" w:lineRule="auto"/>
        <w:ind w:firstLine="480" w:firstLineChars="200"/>
        <w:rPr>
          <w:b/>
          <w:color w:val="000000" w:themeColor="text1"/>
          <w:spacing w:val="0"/>
          <w:sz w:val="24"/>
          <w:szCs w:val="24"/>
          <w14:textFill>
            <w14:solidFill>
              <w14:schemeClr w14:val="tx1"/>
            </w14:solidFill>
          </w14:textFill>
        </w:rPr>
      </w:pPr>
      <w:r>
        <w:rPr>
          <w:rFonts w:hint="eastAsia"/>
          <w:color w:val="000000" w:themeColor="text1"/>
          <w:spacing w:val="0"/>
          <w:sz w:val="24"/>
          <w:szCs w:val="24"/>
          <w:lang w:val="en-US" w:eastAsia="zh-CN"/>
          <w14:textFill>
            <w14:solidFill>
              <w14:schemeClr w14:val="tx1"/>
            </w14:solidFill>
          </w14:textFill>
        </w:rPr>
        <w:t>4</w:t>
      </w:r>
      <w:r>
        <w:rPr>
          <w:rFonts w:hint="eastAsia"/>
          <w:color w:val="000000" w:themeColor="text1"/>
          <w:spacing w:val="0"/>
          <w:sz w:val="24"/>
          <w:szCs w:val="24"/>
          <w14:textFill>
            <w14:solidFill>
              <w14:schemeClr w14:val="tx1"/>
            </w14:solidFill>
          </w14:textFill>
        </w:rPr>
        <w:t>、交货时产品外观不得有锈</w:t>
      </w:r>
      <w:r>
        <w:rPr>
          <w:rFonts w:hint="eastAsia"/>
          <w:color w:val="000000" w:themeColor="text1"/>
          <w:spacing w:val="0"/>
          <w:sz w:val="24"/>
          <w:szCs w:val="24"/>
          <w:lang w:val="en-US" w:eastAsia="zh-CN"/>
          <w14:textFill>
            <w14:solidFill>
              <w14:schemeClr w14:val="tx1"/>
            </w14:solidFill>
          </w14:textFill>
        </w:rPr>
        <w:t>蚀、破损</w:t>
      </w:r>
      <w:r>
        <w:rPr>
          <w:rFonts w:hint="eastAsia"/>
          <w:color w:val="000000" w:themeColor="text1"/>
          <w:spacing w:val="0"/>
          <w:sz w:val="24"/>
          <w:szCs w:val="24"/>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b/>
          <w:color w:val="000000" w:themeColor="text1"/>
          <w:spacing w:val="0"/>
          <w:sz w:val="24"/>
          <w:szCs w:val="24"/>
          <w14:textFill>
            <w14:solidFill>
              <w14:schemeClr w14:val="tx1"/>
            </w14:solidFill>
          </w14:textFill>
        </w:rPr>
      </w:pPr>
      <w:r>
        <w:rPr>
          <w:rFonts w:hint="eastAsia"/>
          <w:color w:val="000000" w:themeColor="text1"/>
          <w:spacing w:val="0"/>
          <w:sz w:val="24"/>
          <w:szCs w:val="24"/>
          <w14:textFill>
            <w14:solidFill>
              <w14:schemeClr w14:val="tx1"/>
            </w14:solidFill>
          </w14:textFill>
        </w:rPr>
        <w:t xml:space="preserve">第三条  交货方法、运输方式、运费承担、到货地点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00" w:themeColor="text1"/>
          <w:spacing w:val="0"/>
          <w:sz w:val="24"/>
          <w:szCs w:val="24"/>
          <w14:textFill>
            <w14:solidFill>
              <w14:schemeClr w14:val="tx1"/>
            </w14:solidFill>
          </w14:textFill>
        </w:rPr>
      </w:pPr>
      <w:r>
        <w:rPr>
          <w:rFonts w:hint="eastAsia"/>
          <w:color w:val="000000" w:themeColor="text1"/>
          <w:spacing w:val="0"/>
          <w:sz w:val="24"/>
          <w:szCs w:val="24"/>
          <w14:textFill>
            <w14:solidFill>
              <w14:schemeClr w14:val="tx1"/>
            </w14:solidFill>
          </w14:textFill>
        </w:rPr>
        <w:t>1、交货方法，所有货物由乙方送往甲方指定的交货地点。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00" w:themeColor="text1"/>
          <w:spacing w:val="0"/>
          <w:sz w:val="24"/>
          <w:szCs w:val="24"/>
          <w14:textFill>
            <w14:solidFill>
              <w14:schemeClr w14:val="tx1"/>
            </w14:solidFill>
          </w14:textFill>
        </w:rPr>
      </w:pPr>
      <w:r>
        <w:rPr>
          <w:rFonts w:hint="eastAsia"/>
          <w:color w:val="000000" w:themeColor="text1"/>
          <w:spacing w:val="0"/>
          <w:sz w:val="24"/>
          <w:szCs w:val="24"/>
          <w14:textFill>
            <w14:solidFill>
              <w14:schemeClr w14:val="tx1"/>
            </w14:solidFill>
          </w14:textFill>
        </w:rPr>
        <w:t xml:space="preserve">2、运输方式：汽运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00" w:themeColor="text1"/>
          <w:spacing w:val="0"/>
          <w:sz w:val="24"/>
          <w:szCs w:val="24"/>
          <w14:textFill>
            <w14:solidFill>
              <w14:schemeClr w14:val="tx1"/>
            </w14:solidFill>
          </w14:textFill>
        </w:rPr>
      </w:pPr>
      <w:r>
        <w:rPr>
          <w:rFonts w:hint="eastAsia"/>
          <w:color w:val="000000" w:themeColor="text1"/>
          <w:spacing w:val="0"/>
          <w:sz w:val="24"/>
          <w:szCs w:val="24"/>
          <w14:textFill>
            <w14:solidFill>
              <w14:schemeClr w14:val="tx1"/>
            </w14:solidFill>
          </w14:textFill>
        </w:rPr>
        <w:t>3、到货地点：</w:t>
      </w:r>
      <w:r>
        <w:rPr>
          <w:rFonts w:hint="eastAsia"/>
          <w:bCs/>
          <w:spacing w:val="0"/>
          <w:sz w:val="24"/>
          <w:szCs w:val="24"/>
          <w:lang w:val="en-US"/>
        </w:rPr>
        <w:t>项目</w:t>
      </w:r>
      <w:r>
        <w:rPr>
          <w:rFonts w:hint="eastAsia"/>
          <w:color w:val="000000" w:themeColor="text1"/>
          <w:spacing w:val="0"/>
          <w:sz w:val="24"/>
          <w:szCs w:val="24"/>
          <w14:textFill>
            <w14:solidFill>
              <w14:schemeClr w14:val="tx1"/>
            </w14:solidFill>
          </w14:textFill>
        </w:rPr>
        <w:t>指定工地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00" w:themeColor="text1"/>
          <w:spacing w:val="0"/>
          <w:sz w:val="24"/>
          <w:szCs w:val="24"/>
          <w14:textFill>
            <w14:solidFill>
              <w14:schemeClr w14:val="tx1"/>
            </w14:solidFill>
          </w14:textFill>
        </w:rPr>
      </w:pPr>
      <w:r>
        <w:rPr>
          <w:rFonts w:hint="eastAsia"/>
          <w:color w:val="000000" w:themeColor="text1"/>
          <w:spacing w:val="0"/>
          <w:sz w:val="24"/>
          <w:szCs w:val="24"/>
          <w14:textFill>
            <w14:solidFill>
              <w14:schemeClr w14:val="tx1"/>
            </w14:solidFill>
          </w14:textFill>
        </w:rPr>
        <w:t>4、在运输过程中发生的货物毁损由乙方承担并赔偿甲方全部损失。</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00" w:themeColor="text1"/>
          <w:spacing w:val="0"/>
          <w:sz w:val="24"/>
          <w:szCs w:val="24"/>
          <w14:textFill>
            <w14:solidFill>
              <w14:schemeClr w14:val="tx1"/>
            </w14:solidFill>
          </w14:textFill>
        </w:rPr>
      </w:pPr>
      <w:r>
        <w:rPr>
          <w:rFonts w:hint="eastAsia"/>
          <w:color w:val="000000" w:themeColor="text1"/>
          <w:spacing w:val="0"/>
          <w:sz w:val="24"/>
          <w:szCs w:val="24"/>
          <w14:textFill>
            <w14:solidFill>
              <w14:schemeClr w14:val="tx1"/>
            </w14:solidFill>
          </w14:textFill>
        </w:rPr>
        <w:t>第四条  发票开具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00" w:themeColor="text1"/>
          <w:spacing w:val="0"/>
          <w:sz w:val="24"/>
          <w:szCs w:val="24"/>
          <w14:textFill>
            <w14:solidFill>
              <w14:schemeClr w14:val="tx1"/>
            </w14:solidFill>
          </w14:textFill>
        </w:rPr>
      </w:pPr>
      <w:r>
        <w:rPr>
          <w:rFonts w:hint="eastAsia"/>
          <w:color w:val="000000" w:themeColor="text1"/>
          <w:spacing w:val="0"/>
          <w:sz w:val="24"/>
          <w:szCs w:val="24"/>
          <w14:textFill>
            <w14:solidFill>
              <w14:schemeClr w14:val="tx1"/>
            </w14:solidFill>
          </w14:textFill>
        </w:rPr>
        <w:t>1、甲乙双方开票信息：</w:t>
      </w:r>
    </w:p>
    <w:tbl>
      <w:tblPr>
        <w:tblStyle w:val="4"/>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373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58" w:type="dxa"/>
            <w:vAlign w:val="center"/>
          </w:tcPr>
          <w:p>
            <w:pPr>
              <w:spacing w:line="360" w:lineRule="auto"/>
              <w:jc w:val="center"/>
              <w:rPr>
                <w:sz w:val="21"/>
                <w:szCs w:val="21"/>
              </w:rPr>
            </w:pPr>
            <w:r>
              <w:rPr>
                <w:rFonts w:hint="eastAsia"/>
                <w:sz w:val="21"/>
                <w:szCs w:val="21"/>
              </w:rPr>
              <w:t>单位名称</w:t>
            </w:r>
          </w:p>
        </w:tc>
        <w:tc>
          <w:tcPr>
            <w:tcW w:w="3730" w:type="dxa"/>
            <w:vAlign w:val="center"/>
          </w:tcPr>
          <w:p>
            <w:pPr>
              <w:spacing w:line="360" w:lineRule="auto"/>
              <w:jc w:val="center"/>
              <w:rPr>
                <w:sz w:val="21"/>
                <w:szCs w:val="21"/>
              </w:rPr>
            </w:pPr>
            <w:r>
              <w:rPr>
                <w:rFonts w:hint="eastAsia"/>
                <w:sz w:val="21"/>
                <w:szCs w:val="21"/>
              </w:rPr>
              <w:t>甲  方</w:t>
            </w:r>
          </w:p>
        </w:tc>
        <w:tc>
          <w:tcPr>
            <w:tcW w:w="3730" w:type="dxa"/>
            <w:vAlign w:val="center"/>
          </w:tcPr>
          <w:p>
            <w:pPr>
              <w:spacing w:line="360" w:lineRule="auto"/>
              <w:jc w:val="center"/>
              <w:rPr>
                <w:sz w:val="21"/>
                <w:szCs w:val="21"/>
              </w:rPr>
            </w:pPr>
            <w:r>
              <w:rPr>
                <w:rFonts w:hint="eastAsia"/>
                <w:sz w:val="21"/>
                <w:szCs w:val="21"/>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58" w:type="dxa"/>
            <w:vAlign w:val="center"/>
          </w:tcPr>
          <w:p>
            <w:pPr>
              <w:spacing w:line="360" w:lineRule="auto"/>
              <w:jc w:val="center"/>
              <w:rPr>
                <w:sz w:val="21"/>
                <w:szCs w:val="21"/>
              </w:rPr>
            </w:pPr>
            <w:r>
              <w:rPr>
                <w:rFonts w:hint="eastAsia"/>
                <w:sz w:val="21"/>
                <w:szCs w:val="21"/>
              </w:rPr>
              <w:t>法定代表人</w:t>
            </w:r>
          </w:p>
        </w:tc>
        <w:tc>
          <w:tcPr>
            <w:tcW w:w="3730" w:type="dxa"/>
            <w:vAlign w:val="center"/>
          </w:tcPr>
          <w:p>
            <w:pPr>
              <w:spacing w:line="360" w:lineRule="auto"/>
              <w:jc w:val="center"/>
              <w:rPr>
                <w:b/>
                <w:sz w:val="21"/>
                <w:szCs w:val="21"/>
              </w:rPr>
            </w:pPr>
          </w:p>
        </w:tc>
        <w:tc>
          <w:tcPr>
            <w:tcW w:w="3730" w:type="dxa"/>
            <w:vAlign w:val="center"/>
          </w:tcPr>
          <w:p>
            <w:pPr>
              <w:spacing w:line="360" w:lineRule="auto"/>
              <w:ind w:firstLine="30" w:firstLineChars="14"/>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58" w:type="dxa"/>
            <w:vAlign w:val="center"/>
          </w:tcPr>
          <w:p>
            <w:pPr>
              <w:spacing w:line="360" w:lineRule="auto"/>
              <w:jc w:val="center"/>
              <w:rPr>
                <w:sz w:val="21"/>
                <w:szCs w:val="21"/>
              </w:rPr>
            </w:pPr>
            <w:r>
              <w:rPr>
                <w:rFonts w:hint="eastAsia"/>
                <w:sz w:val="21"/>
                <w:szCs w:val="21"/>
              </w:rPr>
              <w:t>公司住所</w:t>
            </w:r>
          </w:p>
        </w:tc>
        <w:tc>
          <w:tcPr>
            <w:tcW w:w="3730" w:type="dxa"/>
            <w:vAlign w:val="center"/>
          </w:tcPr>
          <w:p>
            <w:pPr>
              <w:spacing w:line="360" w:lineRule="auto"/>
              <w:jc w:val="center"/>
              <w:rPr>
                <w:b/>
                <w:color w:val="000000"/>
                <w:spacing w:val="20"/>
                <w:sz w:val="21"/>
                <w:szCs w:val="21"/>
              </w:rPr>
            </w:pPr>
          </w:p>
        </w:tc>
        <w:tc>
          <w:tcPr>
            <w:tcW w:w="3730" w:type="dxa"/>
            <w:vAlign w:val="center"/>
          </w:tcPr>
          <w:p>
            <w:pPr>
              <w:spacing w:line="360" w:lineRule="auto"/>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58" w:type="dxa"/>
            <w:vAlign w:val="center"/>
          </w:tcPr>
          <w:p>
            <w:pPr>
              <w:spacing w:line="360" w:lineRule="auto"/>
              <w:jc w:val="center"/>
              <w:rPr>
                <w:sz w:val="21"/>
                <w:szCs w:val="21"/>
              </w:rPr>
            </w:pPr>
            <w:r>
              <w:rPr>
                <w:rFonts w:hint="eastAsia"/>
                <w:sz w:val="21"/>
                <w:szCs w:val="21"/>
              </w:rPr>
              <w:t>联系电话</w:t>
            </w:r>
          </w:p>
        </w:tc>
        <w:tc>
          <w:tcPr>
            <w:tcW w:w="3730" w:type="dxa"/>
            <w:vAlign w:val="center"/>
          </w:tcPr>
          <w:p>
            <w:pPr>
              <w:spacing w:line="360" w:lineRule="auto"/>
              <w:jc w:val="center"/>
              <w:rPr>
                <w:b/>
                <w:color w:val="000000"/>
                <w:spacing w:val="20"/>
                <w:sz w:val="21"/>
                <w:szCs w:val="21"/>
              </w:rPr>
            </w:pPr>
          </w:p>
        </w:tc>
        <w:tc>
          <w:tcPr>
            <w:tcW w:w="3730" w:type="dxa"/>
            <w:vAlign w:val="center"/>
          </w:tcPr>
          <w:p>
            <w:pPr>
              <w:spacing w:line="360" w:lineRule="auto"/>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58" w:type="dxa"/>
            <w:vAlign w:val="center"/>
          </w:tcPr>
          <w:p>
            <w:pPr>
              <w:spacing w:line="360" w:lineRule="auto"/>
              <w:jc w:val="center"/>
              <w:rPr>
                <w:sz w:val="21"/>
                <w:szCs w:val="21"/>
              </w:rPr>
            </w:pPr>
            <w:r>
              <w:rPr>
                <w:rFonts w:hint="eastAsia"/>
                <w:sz w:val="21"/>
                <w:szCs w:val="21"/>
              </w:rPr>
              <w:t>统一社会信用代码</w:t>
            </w:r>
          </w:p>
        </w:tc>
        <w:tc>
          <w:tcPr>
            <w:tcW w:w="3730" w:type="dxa"/>
            <w:vAlign w:val="center"/>
          </w:tcPr>
          <w:p>
            <w:pPr>
              <w:spacing w:line="360" w:lineRule="auto"/>
              <w:jc w:val="center"/>
              <w:rPr>
                <w:b/>
                <w:color w:val="000000"/>
                <w:spacing w:val="20"/>
                <w:sz w:val="21"/>
                <w:szCs w:val="21"/>
              </w:rPr>
            </w:pPr>
          </w:p>
        </w:tc>
        <w:tc>
          <w:tcPr>
            <w:tcW w:w="3730" w:type="dxa"/>
            <w:vAlign w:val="center"/>
          </w:tcPr>
          <w:p>
            <w:pPr>
              <w:spacing w:line="360" w:lineRule="auto"/>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58" w:type="dxa"/>
            <w:vAlign w:val="center"/>
          </w:tcPr>
          <w:p>
            <w:pPr>
              <w:spacing w:line="360" w:lineRule="auto"/>
              <w:jc w:val="center"/>
              <w:rPr>
                <w:sz w:val="21"/>
                <w:szCs w:val="21"/>
              </w:rPr>
            </w:pPr>
            <w:r>
              <w:rPr>
                <w:rFonts w:hint="eastAsia"/>
                <w:sz w:val="21"/>
                <w:szCs w:val="21"/>
              </w:rPr>
              <w:t>开户银行</w:t>
            </w:r>
          </w:p>
        </w:tc>
        <w:tc>
          <w:tcPr>
            <w:tcW w:w="3730" w:type="dxa"/>
            <w:vAlign w:val="center"/>
          </w:tcPr>
          <w:p>
            <w:pPr>
              <w:spacing w:line="360" w:lineRule="auto"/>
              <w:jc w:val="center"/>
              <w:rPr>
                <w:b/>
                <w:color w:val="000000"/>
                <w:spacing w:val="20"/>
                <w:sz w:val="21"/>
                <w:szCs w:val="21"/>
              </w:rPr>
            </w:pPr>
          </w:p>
        </w:tc>
        <w:tc>
          <w:tcPr>
            <w:tcW w:w="3730" w:type="dxa"/>
            <w:vAlign w:val="center"/>
          </w:tcPr>
          <w:p>
            <w:pPr>
              <w:spacing w:line="360" w:lineRule="auto"/>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58" w:type="dxa"/>
            <w:vAlign w:val="center"/>
          </w:tcPr>
          <w:p>
            <w:pPr>
              <w:spacing w:line="360" w:lineRule="auto"/>
              <w:jc w:val="center"/>
              <w:rPr>
                <w:sz w:val="21"/>
                <w:szCs w:val="21"/>
              </w:rPr>
            </w:pPr>
            <w:r>
              <w:rPr>
                <w:rFonts w:hint="eastAsia"/>
                <w:sz w:val="21"/>
                <w:szCs w:val="21"/>
              </w:rPr>
              <w:t>账 号</w:t>
            </w:r>
          </w:p>
        </w:tc>
        <w:tc>
          <w:tcPr>
            <w:tcW w:w="3730" w:type="dxa"/>
            <w:vAlign w:val="center"/>
          </w:tcPr>
          <w:p>
            <w:pPr>
              <w:spacing w:line="360" w:lineRule="auto"/>
              <w:jc w:val="center"/>
              <w:rPr>
                <w:b/>
                <w:color w:val="000000"/>
                <w:spacing w:val="20"/>
                <w:sz w:val="21"/>
                <w:szCs w:val="21"/>
              </w:rPr>
            </w:pPr>
          </w:p>
        </w:tc>
        <w:tc>
          <w:tcPr>
            <w:tcW w:w="3730" w:type="dxa"/>
            <w:vAlign w:val="center"/>
          </w:tcPr>
          <w:p>
            <w:pPr>
              <w:spacing w:line="360" w:lineRule="auto"/>
              <w:jc w:val="center"/>
              <w:rPr>
                <w:b/>
                <w:sz w:val="21"/>
                <w:szCs w:val="21"/>
              </w:rPr>
            </w:pP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b/>
          <w:color w:val="000000" w:themeColor="text1"/>
          <w:spacing w:val="0"/>
          <w:sz w:val="24"/>
          <w:szCs w:val="24"/>
          <w14:textFill>
            <w14:solidFill>
              <w14:schemeClr w14:val="tx1"/>
            </w14:solidFill>
          </w14:textFill>
        </w:rPr>
      </w:pPr>
      <w:r>
        <w:rPr>
          <w:rFonts w:hint="eastAsia"/>
          <w:color w:val="000000" w:themeColor="text1"/>
          <w:spacing w:val="20"/>
          <w:sz w:val="24"/>
          <w:szCs w:val="24"/>
          <w14:textFill>
            <w14:solidFill>
              <w14:schemeClr w14:val="tx1"/>
            </w14:solidFill>
          </w14:textFill>
        </w:rPr>
        <w:t>2.</w:t>
      </w:r>
      <w:r>
        <w:rPr>
          <w:rFonts w:hint="eastAsia"/>
          <w:color w:val="000000" w:themeColor="text1"/>
          <w:spacing w:val="0"/>
          <w:sz w:val="24"/>
          <w:szCs w:val="24"/>
          <w14:textFill>
            <w14:solidFill>
              <w14:schemeClr w14:val="tx1"/>
            </w14:solidFill>
          </w14:textFill>
        </w:rPr>
        <w:t>本合同乙方纳税类型：一般纳税人。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00" w:themeColor="text1"/>
          <w:spacing w:val="0"/>
          <w:sz w:val="24"/>
          <w:szCs w:val="24"/>
          <w14:textFill>
            <w14:solidFill>
              <w14:schemeClr w14:val="tx1"/>
            </w14:solidFill>
          </w14:textFill>
        </w:rPr>
      </w:pPr>
      <w:r>
        <w:rPr>
          <w:rFonts w:hint="eastAsia"/>
          <w:color w:val="000000" w:themeColor="text1"/>
          <w:spacing w:val="0"/>
          <w:sz w:val="24"/>
          <w:szCs w:val="24"/>
          <w14:textFill>
            <w14:solidFill>
              <w14:schemeClr w14:val="tx1"/>
            </w14:solidFill>
          </w14:textFill>
        </w:rPr>
        <w:t>3.增值税发票开具时间和类型的要求：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00" w:themeColor="text1"/>
          <w:spacing w:val="0"/>
          <w:sz w:val="24"/>
          <w:szCs w:val="24"/>
          <w14:textFill>
            <w14:solidFill>
              <w14:schemeClr w14:val="tx1"/>
            </w14:solidFill>
          </w14:textFill>
        </w:rPr>
      </w:pPr>
      <w:r>
        <w:rPr>
          <w:rFonts w:hint="eastAsia"/>
          <w:color w:val="000000" w:themeColor="text1"/>
          <w:spacing w:val="0"/>
          <w:sz w:val="24"/>
          <w:szCs w:val="24"/>
          <w14:textFill>
            <w14:solidFill>
              <w14:schemeClr w14:val="tx1"/>
            </w14:solidFill>
          </w14:textFill>
        </w:rPr>
        <w:t>3.1增值税发票开具时间:乙方在甲方验货确认后的</w:t>
      </w:r>
      <w:r>
        <w:rPr>
          <w:rFonts w:hint="eastAsia"/>
          <w:bCs/>
          <w:color w:val="000000" w:themeColor="text1"/>
          <w:spacing w:val="0"/>
          <w:sz w:val="24"/>
          <w:szCs w:val="24"/>
          <w14:textFill>
            <w14:solidFill>
              <w14:schemeClr w14:val="tx1"/>
            </w14:solidFill>
          </w14:textFill>
        </w:rPr>
        <w:t>一个月内，依据</w:t>
      </w:r>
      <w:r>
        <w:rPr>
          <w:rFonts w:hint="eastAsia"/>
          <w:color w:val="000000" w:themeColor="text1"/>
          <w:spacing w:val="0"/>
          <w:sz w:val="24"/>
          <w:szCs w:val="24"/>
          <w14:textFill>
            <w14:solidFill>
              <w14:schemeClr w14:val="tx1"/>
            </w14:solidFill>
          </w14:textFill>
        </w:rPr>
        <w:t>甲方指定签收人签字的签收单</w:t>
      </w:r>
      <w:r>
        <w:rPr>
          <w:rFonts w:hint="eastAsia"/>
          <w:bCs/>
          <w:color w:val="000000" w:themeColor="text1"/>
          <w:spacing w:val="0"/>
          <w:sz w:val="24"/>
          <w:szCs w:val="24"/>
          <w14:textFill>
            <w14:solidFill>
              <w14:schemeClr w14:val="tx1"/>
            </w14:solidFill>
          </w14:textFill>
        </w:rPr>
        <w:t>向甲方开具增值税专用发票。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bCs/>
          <w:color w:val="000000" w:themeColor="text1"/>
          <w:spacing w:val="0"/>
          <w:sz w:val="24"/>
          <w:szCs w:val="24"/>
          <w14:textFill>
            <w14:solidFill>
              <w14:schemeClr w14:val="tx1"/>
            </w14:solidFill>
          </w14:textFill>
        </w:rPr>
      </w:pPr>
      <w:r>
        <w:rPr>
          <w:rFonts w:hint="eastAsia"/>
          <w:bCs/>
          <w:color w:val="000000" w:themeColor="text1"/>
          <w:spacing w:val="0"/>
          <w:sz w:val="24"/>
          <w:szCs w:val="24"/>
          <w14:textFill>
            <w14:solidFill>
              <w14:schemeClr w14:val="tx1"/>
            </w14:solidFill>
          </w14:textFill>
        </w:rPr>
        <w:t>3.2</w:t>
      </w:r>
      <w:r>
        <w:rPr>
          <w:rFonts w:hint="eastAsia"/>
          <w:color w:val="000000" w:themeColor="text1"/>
          <w:spacing w:val="0"/>
          <w:sz w:val="24"/>
          <w:szCs w:val="24"/>
          <w14:textFill>
            <w14:solidFill>
              <w14:schemeClr w14:val="tx1"/>
            </w14:solidFill>
          </w14:textFill>
        </w:rPr>
        <w:t>增值税发票开具的类型</w:t>
      </w:r>
      <w:r>
        <w:rPr>
          <w:rFonts w:hint="eastAsia"/>
          <w:bCs/>
          <w:color w:val="000000" w:themeColor="text1"/>
          <w:spacing w:val="0"/>
          <w:sz w:val="24"/>
          <w:szCs w:val="24"/>
          <w14:textFill>
            <w14:solidFill>
              <w14:schemeClr w14:val="tx1"/>
            </w14:solidFill>
          </w14:textFill>
        </w:rPr>
        <w:t>:增值税专用发票，一票制。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4.乙方必须向甲方提供正规合法的增值税专用发票，如果乙方提供的增值税发票是假的或虚开的，被相关政府部门查出，除必须重新给甲方提供正规、真实发票之外，一切赔偿损失责任由乙方承担。</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b/>
          <w:color w:val="000000" w:themeColor="text1"/>
          <w:spacing w:val="0"/>
          <w:sz w:val="24"/>
          <w:szCs w:val="24"/>
          <w14:textFill>
            <w14:solidFill>
              <w14:schemeClr w14:val="tx1"/>
            </w14:solidFill>
          </w14:textFill>
        </w:rPr>
      </w:pPr>
      <w:r>
        <w:rPr>
          <w:rFonts w:hint="eastAsia"/>
          <w:color w:val="000000" w:themeColor="text1"/>
          <w:spacing w:val="0"/>
          <w:sz w:val="24"/>
          <w:szCs w:val="24"/>
          <w14:textFill>
            <w14:solidFill>
              <w14:schemeClr w14:val="tx1"/>
            </w14:solidFill>
          </w14:textFill>
        </w:rPr>
        <w:t>第五条 合理损耗及计量方法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1.乙方代办运输，计量标准、合理途耗、磅差处理按下列方式解决：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1.1钢绞线按实际重量交货：汽车运输按单车进行计量，以出厂过磅计量为依据。甲方接验货应以有计量资质证书的计量器具验收。如复磅数超出合理途耗、磅差范围，甲方应妥善保管好已接收的货物，不得动用、转移，并在验收之日起三日内将司磅部门出具的计量凭证及计量器具资质证书以电传等方式通知乙方，乙方复验后依实际情况与甲方协商解决。</w:t>
      </w:r>
    </w:p>
    <w:p>
      <w:pPr>
        <w:keepNext w:val="0"/>
        <w:keepLines w:val="0"/>
        <w:pageBreakBefore w:val="0"/>
        <w:widowControl w:val="0"/>
        <w:kinsoku/>
        <w:wordWrap/>
        <w:overflowPunct/>
        <w:topLinePunct w:val="0"/>
        <w:autoSpaceDE w:val="0"/>
        <w:autoSpaceDN w:val="0"/>
        <w:bidi w:val="0"/>
        <w:adjustRightInd/>
        <w:snapToGrid/>
        <w:spacing w:line="360" w:lineRule="auto"/>
        <w:ind w:firstLine="491" w:firstLineChars="205"/>
        <w:textAlignment w:val="auto"/>
        <w:rPr>
          <w:b/>
          <w:spacing w:val="0"/>
          <w:sz w:val="24"/>
          <w:szCs w:val="24"/>
        </w:rPr>
      </w:pPr>
      <w:r>
        <w:rPr>
          <w:rFonts w:hint="eastAsia"/>
          <w:spacing w:val="0"/>
          <w:sz w:val="24"/>
          <w:szCs w:val="24"/>
        </w:rPr>
        <w:t>2.质量异议的提出与处理：乙方产品运达甲方指定地点后，如甲方所服务的施工单位提出质量异议，甲方应向乙方书面提出，乙方在收到通知后应在3天内到达现场并提出解决方案，经有关部门对产品质量进行检验出具报告后甲乙双方签订质量异议协议书。</w:t>
      </w:r>
    </w:p>
    <w:p>
      <w:pPr>
        <w:keepNext w:val="0"/>
        <w:keepLines w:val="0"/>
        <w:pageBreakBefore w:val="0"/>
        <w:widowControl w:val="0"/>
        <w:kinsoku/>
        <w:wordWrap/>
        <w:overflowPunct/>
        <w:topLinePunct w:val="0"/>
        <w:autoSpaceDE w:val="0"/>
        <w:autoSpaceDN w:val="0"/>
        <w:bidi w:val="0"/>
        <w:adjustRightInd/>
        <w:snapToGrid/>
        <w:spacing w:line="360" w:lineRule="auto"/>
        <w:ind w:firstLine="491" w:firstLineChars="205"/>
        <w:textAlignment w:val="auto"/>
        <w:rPr>
          <w:b/>
          <w:spacing w:val="0"/>
          <w:sz w:val="24"/>
          <w:szCs w:val="24"/>
        </w:rPr>
      </w:pPr>
      <w:r>
        <w:rPr>
          <w:rFonts w:hint="eastAsia"/>
          <w:spacing w:val="0"/>
          <w:sz w:val="24"/>
          <w:szCs w:val="24"/>
        </w:rPr>
        <w:t>3.乙方按国家规定的包装方式进行包装，吊牌齐全，并提供详细的交货清单。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4.乙</w:t>
      </w:r>
      <w:r>
        <w:rPr>
          <w:spacing w:val="0"/>
          <w:sz w:val="24"/>
          <w:szCs w:val="24"/>
        </w:rPr>
        <w:t>方收到</w:t>
      </w:r>
      <w:r>
        <w:rPr>
          <w:rFonts w:hint="eastAsia"/>
          <w:spacing w:val="0"/>
          <w:sz w:val="24"/>
          <w:szCs w:val="24"/>
        </w:rPr>
        <w:t>甲方</w:t>
      </w:r>
      <w:r>
        <w:rPr>
          <w:spacing w:val="0"/>
          <w:sz w:val="24"/>
          <w:szCs w:val="24"/>
        </w:rPr>
        <w:t>供应需求计划（订单）后</w:t>
      </w:r>
      <w:r>
        <w:rPr>
          <w:rFonts w:hint="eastAsia"/>
          <w:spacing w:val="0"/>
          <w:sz w:val="24"/>
          <w:szCs w:val="24"/>
        </w:rPr>
        <w:t>及时</w:t>
      </w:r>
      <w:r>
        <w:rPr>
          <w:spacing w:val="0"/>
          <w:sz w:val="24"/>
          <w:szCs w:val="24"/>
        </w:rPr>
        <w:t>向</w:t>
      </w:r>
      <w:r>
        <w:rPr>
          <w:rFonts w:hint="eastAsia"/>
          <w:spacing w:val="0"/>
          <w:sz w:val="24"/>
          <w:szCs w:val="24"/>
        </w:rPr>
        <w:t>甲</w:t>
      </w:r>
      <w:r>
        <w:rPr>
          <w:spacing w:val="0"/>
          <w:sz w:val="24"/>
          <w:szCs w:val="24"/>
        </w:rPr>
        <w:t>方</w:t>
      </w:r>
      <w:r>
        <w:rPr>
          <w:rFonts w:hint="eastAsia"/>
          <w:spacing w:val="0"/>
          <w:sz w:val="24"/>
          <w:szCs w:val="24"/>
        </w:rPr>
        <w:t>提供所需钢材，如甲方提交的订单因乙方原因不能按时供货，乙方需在甲方提供订单后24小时内提前通知甲方，否则视同乙方接受甲方的订单。乙方遇到不可抗力除外。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00" w:themeColor="text1"/>
          <w:spacing w:val="0"/>
          <w:sz w:val="24"/>
          <w:szCs w:val="24"/>
          <w14:textFill>
            <w14:solidFill>
              <w14:schemeClr w14:val="tx1"/>
            </w14:solidFill>
          </w14:textFill>
        </w:rPr>
      </w:pPr>
      <w:r>
        <w:rPr>
          <w:rFonts w:hint="eastAsia"/>
          <w:color w:val="000000" w:themeColor="text1"/>
          <w:spacing w:val="0"/>
          <w:sz w:val="24"/>
          <w:szCs w:val="24"/>
          <w14:textFill>
            <w14:solidFill>
              <w14:schemeClr w14:val="tx1"/>
            </w14:solidFill>
          </w14:textFill>
        </w:rPr>
        <w:t>第六条  供应期限</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520"/>
        <w:jc w:val="left"/>
        <w:textAlignment w:val="auto"/>
        <w:rPr>
          <w:rFonts w:cs="Arial" w:asciiTheme="minorEastAsia" w:hAnsiTheme="minorEastAsia" w:eastAsiaTheme="minorEastAsia"/>
          <w:color w:val="auto"/>
          <w:spacing w:val="0"/>
          <w:szCs w:val="24"/>
        </w:rPr>
      </w:pPr>
      <w:r>
        <w:rPr>
          <w:rFonts w:hint="eastAsia" w:asciiTheme="minorEastAsia" w:hAnsiTheme="minorEastAsia" w:eastAsiaTheme="minorEastAsia"/>
          <w:color w:val="000000" w:themeColor="text1"/>
          <w:spacing w:val="0"/>
          <w:szCs w:val="24"/>
          <w14:textFill>
            <w14:solidFill>
              <w14:schemeClr w14:val="tx1"/>
            </w14:solidFill>
          </w14:textFill>
        </w:rPr>
        <w:t>从签订合同之日起至2022年12月31日结束。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00" w:themeColor="text1"/>
          <w:spacing w:val="0"/>
          <w:sz w:val="24"/>
          <w:szCs w:val="24"/>
          <w14:textFill>
            <w14:solidFill>
              <w14:schemeClr w14:val="tx1"/>
            </w14:solidFill>
          </w14:textFill>
        </w:rPr>
      </w:pPr>
      <w:r>
        <w:rPr>
          <w:rFonts w:hint="eastAsia"/>
          <w:color w:val="000000" w:themeColor="text1"/>
          <w:spacing w:val="0"/>
          <w:sz w:val="24"/>
          <w:szCs w:val="24"/>
          <w14:textFill>
            <w14:solidFill>
              <w14:schemeClr w14:val="tx1"/>
            </w14:solidFill>
          </w14:textFill>
        </w:rPr>
        <w:t xml:space="preserve">第七条 货款的结算方式、付款时间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1</w:t>
      </w:r>
      <w:r>
        <w:rPr>
          <w:rFonts w:hint="eastAsia"/>
          <w:spacing w:val="0"/>
          <w:sz w:val="24"/>
          <w:szCs w:val="24"/>
          <w:lang w:val="en-US"/>
        </w:rPr>
        <w:t>.</w:t>
      </w:r>
      <w:r>
        <w:rPr>
          <w:rFonts w:hint="eastAsia"/>
          <w:spacing w:val="0"/>
          <w:sz w:val="24"/>
          <w:szCs w:val="24"/>
        </w:rPr>
        <w:t>结算价格：</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pacing w:val="0"/>
          <w:sz w:val="24"/>
          <w:szCs w:val="24"/>
        </w:rPr>
      </w:pPr>
      <w:r>
        <w:rPr>
          <w:rFonts w:hint="eastAsia"/>
          <w:spacing w:val="0"/>
          <w:sz w:val="24"/>
          <w:szCs w:val="24"/>
        </w:rPr>
        <w:t>1.1本批次钢绞线价格以</w:t>
      </w: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《呼和浩特公路工程主要建筑材料</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none"/>
          <w:lang w:val="en-US" w:eastAsia="zh-CN"/>
        </w:rPr>
        <w:t>年</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none"/>
          <w:lang w:val="en-US" w:eastAsia="zh-CN"/>
        </w:rPr>
        <w:t>月</w:t>
      </w:r>
      <w:r>
        <w:rPr>
          <w:rFonts w:hint="eastAsia" w:ascii="宋体" w:hAnsi="宋体" w:eastAsia="宋体" w:cs="宋体"/>
          <w:spacing w:val="0"/>
          <w:sz w:val="24"/>
          <w:szCs w:val="24"/>
          <w:lang w:val="en-US" w:eastAsia="zh-CN"/>
        </w:rPr>
        <w:t>市场综合指导价格表》</w:t>
      </w:r>
      <w:r>
        <w:rPr>
          <w:rFonts w:hint="eastAsia"/>
          <w:spacing w:val="0"/>
          <w:sz w:val="24"/>
          <w:szCs w:val="24"/>
        </w:rPr>
        <w:t>下浮</w:t>
      </w:r>
      <w:bookmarkStart w:id="0" w:name="_GoBack"/>
      <w:r>
        <w:rPr>
          <w:rFonts w:hint="eastAsia"/>
          <w:spacing w:val="0"/>
          <w:sz w:val="24"/>
          <w:szCs w:val="24"/>
        </w:rPr>
        <w:t>【】</w:t>
      </w:r>
      <w:bookmarkEnd w:id="0"/>
      <w:r>
        <w:rPr>
          <w:rFonts w:hint="eastAsia"/>
          <w:spacing w:val="0"/>
          <w:sz w:val="24"/>
          <w:szCs w:val="24"/>
        </w:rPr>
        <w:t>元/吨为</w:t>
      </w:r>
      <w:r>
        <w:rPr>
          <w:rFonts w:hint="eastAsia"/>
          <w:spacing w:val="0"/>
          <w:sz w:val="24"/>
          <w:szCs w:val="24"/>
          <w:lang w:val="en-US"/>
        </w:rPr>
        <w:t>钢绞线含税出厂</w:t>
      </w:r>
      <w:r>
        <w:rPr>
          <w:rFonts w:hint="eastAsia"/>
          <w:spacing w:val="0"/>
          <w:sz w:val="24"/>
          <w:szCs w:val="24"/>
        </w:rPr>
        <w:t xml:space="preserve">价； </w:t>
      </w:r>
    </w:p>
    <w:p>
      <w:pPr>
        <w:keepNext w:val="0"/>
        <w:keepLines w:val="0"/>
        <w:pageBreakBefore w:val="0"/>
        <w:widowControl w:val="0"/>
        <w:kinsoku/>
        <w:wordWrap/>
        <w:overflowPunct/>
        <w:topLinePunct w:val="0"/>
        <w:autoSpaceDE w:val="0"/>
        <w:autoSpaceDN w:val="0"/>
        <w:bidi w:val="0"/>
        <w:adjustRightInd/>
        <w:snapToGrid/>
        <w:spacing w:line="360" w:lineRule="auto"/>
        <w:ind w:firstLine="484" w:firstLineChars="202"/>
        <w:textAlignment w:val="auto"/>
        <w:rPr>
          <w:b/>
          <w:spacing w:val="0"/>
          <w:sz w:val="24"/>
          <w:szCs w:val="24"/>
        </w:rPr>
      </w:pPr>
      <w:r>
        <w:rPr>
          <w:rFonts w:hint="eastAsia"/>
          <w:spacing w:val="0"/>
          <w:sz w:val="24"/>
          <w:szCs w:val="24"/>
        </w:rPr>
        <w:t>1.2本批次钢绞线运费按照【】</w:t>
      </w:r>
      <w:r>
        <w:rPr>
          <w:rFonts w:hint="eastAsia" w:cs="Arial" w:asciiTheme="majorEastAsia" w:hAnsiTheme="majorEastAsia" w:eastAsiaTheme="majorEastAsia"/>
          <w:spacing w:val="0"/>
          <w:sz w:val="24"/>
          <w:szCs w:val="24"/>
        </w:rPr>
        <w:t>元/吨</w:t>
      </w:r>
      <w:r>
        <w:rPr>
          <w:rFonts w:hint="eastAsia"/>
          <w:spacing w:val="0"/>
          <w:sz w:val="24"/>
          <w:szCs w:val="24"/>
        </w:rPr>
        <w:t>结算（</w:t>
      </w:r>
      <w:r>
        <w:rPr>
          <w:rFonts w:hint="eastAsia"/>
          <w:spacing w:val="0"/>
          <w:sz w:val="24"/>
          <w:szCs w:val="24"/>
          <w:lang w:val="en-US"/>
        </w:rPr>
        <w:t>含税</w:t>
      </w:r>
      <w:r>
        <w:rPr>
          <w:rFonts w:hint="eastAsia"/>
          <w:spacing w:val="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shd w:val="clear" w:color="auto" w:fill="FFFFFF"/>
        </w:rPr>
      </w:pPr>
      <w:r>
        <w:rPr>
          <w:rFonts w:hint="eastAsia"/>
          <w:color w:val="000000" w:themeColor="text1"/>
          <w:spacing w:val="0"/>
          <w:sz w:val="24"/>
          <w:szCs w:val="24"/>
          <w14:textFill>
            <w14:solidFill>
              <w14:schemeClr w14:val="tx1"/>
            </w14:solidFill>
          </w14:textFill>
        </w:rPr>
        <w:t>2</w:t>
      </w:r>
      <w:r>
        <w:rPr>
          <w:rFonts w:hint="eastAsia"/>
          <w:color w:val="000000" w:themeColor="text1"/>
          <w:spacing w:val="0"/>
          <w:sz w:val="24"/>
          <w:szCs w:val="24"/>
          <w:lang w:val="en-US"/>
          <w14:textFill>
            <w14:solidFill>
              <w14:schemeClr w14:val="tx1"/>
            </w14:solidFill>
          </w14:textFill>
        </w:rPr>
        <w:t>.</w:t>
      </w:r>
      <w:r>
        <w:rPr>
          <w:rFonts w:hint="eastAsia"/>
          <w:color w:val="000000" w:themeColor="text1"/>
          <w:spacing w:val="0"/>
          <w:sz w:val="24"/>
          <w:szCs w:val="24"/>
          <w14:textFill>
            <w14:solidFill>
              <w14:schemeClr w14:val="tx1"/>
            </w14:solidFill>
          </w14:textFill>
        </w:rPr>
        <w:t>付款方式和付款时间：</w:t>
      </w:r>
      <w:r>
        <w:rPr>
          <w:rFonts w:hint="eastAsia"/>
          <w:spacing w:val="0"/>
          <w:sz w:val="24"/>
          <w:szCs w:val="24"/>
          <w:shd w:val="clear" w:color="auto" w:fill="FFFFFF"/>
        </w:rPr>
        <w:t>甲方货款采用银行转账支付或电汇的形式进行支付。</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pacing w:val="0"/>
          <w:sz w:val="24"/>
          <w:szCs w:val="24"/>
        </w:rPr>
      </w:pPr>
      <w:r>
        <w:rPr>
          <w:rFonts w:hint="eastAsia"/>
          <w:spacing w:val="0"/>
          <w:sz w:val="24"/>
          <w:szCs w:val="24"/>
          <w:lang w:val="en-US"/>
        </w:rPr>
        <w:t>付</w:t>
      </w:r>
      <w:r>
        <w:rPr>
          <w:rFonts w:hint="eastAsia"/>
          <w:spacing w:val="0"/>
          <w:sz w:val="24"/>
          <w:szCs w:val="24"/>
          <w:highlight w:val="none"/>
          <w:lang w:val="en-US"/>
        </w:rPr>
        <w:t>款形式为预付款</w:t>
      </w:r>
      <w:r>
        <w:rPr>
          <w:rFonts w:hint="eastAsia"/>
          <w:spacing w:val="0"/>
          <w:highlight w:val="none"/>
          <w:lang w:eastAsia="zh-CN"/>
        </w:rPr>
        <w:t>，</w:t>
      </w:r>
      <w:r>
        <w:rPr>
          <w:rFonts w:hint="eastAsia"/>
          <w:spacing w:val="0"/>
          <w:highlight w:val="none"/>
          <w:lang w:val="en-US" w:eastAsia="zh-CN"/>
        </w:rPr>
        <w:t>每1000吨预付一次，单价不变</w:t>
      </w:r>
      <w:r>
        <w:rPr>
          <w:rFonts w:hint="eastAsia"/>
          <w:spacing w:val="0"/>
          <w:sz w:val="24"/>
          <w:szCs w:val="24"/>
          <w:highlight w:val="none"/>
        </w:rPr>
        <w:t>。款项支付至合同约定的收款账户，收款账户、名称必须与合同签订单</w:t>
      </w:r>
      <w:r>
        <w:rPr>
          <w:rFonts w:hint="eastAsia"/>
          <w:spacing w:val="0"/>
          <w:sz w:val="24"/>
          <w:szCs w:val="24"/>
        </w:rPr>
        <w:t>位名称一致。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color w:val="44546A" w:themeColor="text2"/>
          <w:spacing w:val="0"/>
          <w:sz w:val="24"/>
          <w:szCs w:val="24"/>
          <w:lang w:val="en-US"/>
          <w14:textFill>
            <w14:solidFill>
              <w14:schemeClr w14:val="tx2"/>
            </w14:solidFill>
          </w14:textFill>
        </w:rPr>
      </w:pPr>
      <w:r>
        <w:rPr>
          <w:rFonts w:hint="eastAsia"/>
          <w:color w:val="44546A" w:themeColor="text2"/>
          <w:spacing w:val="0"/>
          <w:sz w:val="24"/>
          <w:szCs w:val="24"/>
          <w:lang w:val="en-US"/>
          <w14:textFill>
            <w14:solidFill>
              <w14:schemeClr w14:val="tx2"/>
            </w14:solidFill>
          </w14:textFill>
        </w:rPr>
        <w:t>3.每</w:t>
      </w:r>
      <w:r>
        <w:rPr>
          <w:rFonts w:hint="eastAsia"/>
          <w:color w:val="44546A" w:themeColor="text2"/>
          <w:spacing w:val="0"/>
          <w:sz w:val="24"/>
          <w:szCs w:val="24"/>
          <w:lang w:val="en-US" w:eastAsia="zh-CN"/>
          <w14:textFill>
            <w14:solidFill>
              <w14:schemeClr w14:val="tx2"/>
            </w14:solidFill>
          </w14:textFill>
        </w:rPr>
        <w:t>10</w:t>
      </w:r>
      <w:r>
        <w:rPr>
          <w:rFonts w:hint="eastAsia"/>
          <w:color w:val="44546A" w:themeColor="text2"/>
          <w:spacing w:val="0"/>
          <w:sz w:val="24"/>
          <w:szCs w:val="24"/>
          <w:lang w:val="en-US"/>
          <w14:textFill>
            <w14:solidFill>
              <w14:schemeClr w14:val="tx2"/>
            </w14:solidFill>
          </w14:textFill>
        </w:rPr>
        <w:t>00吨为一个批次</w:t>
      </w:r>
      <w:r>
        <w:rPr>
          <w:rFonts w:hint="eastAsia" w:ascii="宋体" w:hAnsi="宋体" w:eastAsia="宋体" w:cs="宋体"/>
          <w:color w:val="44546A" w:themeColor="text2"/>
          <w:spacing w:val="0"/>
          <w:sz w:val="24"/>
          <w:szCs w:val="24"/>
          <w:lang w:val="en-US" w:eastAsia="zh-CN"/>
          <w14:textFill>
            <w14:solidFill>
              <w14:schemeClr w14:val="tx2"/>
            </w14:solidFill>
          </w14:textFill>
        </w:rPr>
        <w:t>（不足1000吨，以所在项目计划量为准）</w:t>
      </w:r>
      <w:r>
        <w:rPr>
          <w:rFonts w:hint="eastAsia"/>
          <w:color w:val="44546A" w:themeColor="text2"/>
          <w:spacing w:val="0"/>
          <w:sz w:val="24"/>
          <w:szCs w:val="24"/>
          <w:lang w:val="en-US"/>
          <w14:textFill>
            <w14:solidFill>
              <w14:schemeClr w14:val="tx2"/>
            </w14:solidFill>
          </w14:textFill>
        </w:rPr>
        <w:t>，后续进货批次续签补充协议，补充协议仅就单价和数量进行约定，其他事宜执行该合同所有条款</w:t>
      </w:r>
      <w:r>
        <w:rPr>
          <w:rFonts w:hint="eastAsia"/>
          <w:color w:val="44546A" w:themeColor="text2"/>
          <w:spacing w:val="0"/>
          <w:sz w:val="24"/>
          <w:szCs w:val="24"/>
          <w:lang w:val="en-US" w:eastAsia="zh-CN"/>
          <w14:textFill>
            <w14:solidFill>
              <w14:schemeClr w14:val="tx2"/>
            </w14:solidFill>
          </w14:textFill>
        </w:rPr>
        <w:t>，每批次的定价模式与采购时一致</w:t>
      </w:r>
      <w:r>
        <w:rPr>
          <w:rFonts w:hint="eastAsia"/>
          <w:color w:val="44546A" w:themeColor="text2"/>
          <w:spacing w:val="0"/>
          <w:sz w:val="24"/>
          <w:szCs w:val="24"/>
          <w:lang w:val="en-US"/>
          <w14:textFill>
            <w14:solidFill>
              <w14:schemeClr w14:val="tx2"/>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color w:val="44546A" w:themeColor="text2"/>
          <w:spacing w:val="0"/>
          <w:sz w:val="24"/>
          <w:szCs w:val="24"/>
          <w:lang w:val="en-US"/>
          <w14:textFill>
            <w14:solidFill>
              <w14:schemeClr w14:val="tx2"/>
            </w14:solidFill>
          </w14:textFill>
        </w:rPr>
      </w:pPr>
      <w:r>
        <w:rPr>
          <w:rFonts w:hint="eastAsia"/>
          <w:color w:val="44546A" w:themeColor="text2"/>
          <w:spacing w:val="0"/>
          <w:sz w:val="24"/>
          <w:szCs w:val="24"/>
          <w:lang w:val="en-US"/>
          <w14:textFill>
            <w14:solidFill>
              <w14:schemeClr w14:val="tx2"/>
            </w14:solidFill>
          </w14:textFill>
        </w:rPr>
        <w:t>4.最终的结算价为一票制</w:t>
      </w:r>
      <w:r>
        <w:rPr>
          <w:rFonts w:hint="eastAsia"/>
          <w:color w:val="44546A" w:themeColor="text2"/>
          <w:spacing w:val="0"/>
          <w:sz w:val="24"/>
          <w:szCs w:val="24"/>
          <w:lang w:val="en-US" w:eastAsia="zh-CN"/>
          <w14:textFill>
            <w14:solidFill>
              <w14:schemeClr w14:val="tx2"/>
            </w14:solidFill>
          </w14:textFill>
        </w:rPr>
        <w:t>或二票制</w:t>
      </w:r>
      <w:r>
        <w:rPr>
          <w:rFonts w:hint="eastAsia"/>
          <w:color w:val="44546A" w:themeColor="text2"/>
          <w:spacing w:val="0"/>
          <w:sz w:val="24"/>
          <w:szCs w:val="24"/>
          <w:lang w:val="en-US"/>
          <w14:textFill>
            <w14:solidFill>
              <w14:schemeClr w14:val="tx2"/>
            </w14:solidFill>
          </w14:textFill>
        </w:rPr>
        <w:t>（含钢绞线出厂价、运费、装车费、保险费及到场前的一切其它费用）。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第八条  双方的权利和义务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FF"/>
          <w:spacing w:val="0"/>
          <w:sz w:val="24"/>
          <w:szCs w:val="24"/>
        </w:rPr>
      </w:pPr>
      <w:r>
        <w:rPr>
          <w:rFonts w:hint="eastAsia"/>
          <w:spacing w:val="0"/>
          <w:sz w:val="24"/>
          <w:szCs w:val="24"/>
        </w:rPr>
        <w:t>1</w:t>
      </w:r>
      <w:r>
        <w:rPr>
          <w:rFonts w:hint="eastAsia"/>
          <w:spacing w:val="0"/>
          <w:sz w:val="24"/>
          <w:szCs w:val="24"/>
          <w:lang w:val="en-US"/>
        </w:rPr>
        <w:t>.</w:t>
      </w:r>
      <w:r>
        <w:rPr>
          <w:rFonts w:hint="eastAsia"/>
          <w:spacing w:val="0"/>
          <w:sz w:val="24"/>
          <w:szCs w:val="24"/>
        </w:rPr>
        <w:t>甲方的权利和义务：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FF"/>
          <w:spacing w:val="0"/>
          <w:sz w:val="24"/>
          <w:szCs w:val="24"/>
        </w:rPr>
      </w:pPr>
      <w:r>
        <w:rPr>
          <w:rFonts w:hint="eastAsia"/>
          <w:spacing w:val="0"/>
          <w:sz w:val="24"/>
          <w:szCs w:val="24"/>
        </w:rPr>
        <w:t>1.1完善施工现场各种安全防护设施，保障进入施工现场的道路畅通。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FF"/>
          <w:spacing w:val="0"/>
          <w:sz w:val="24"/>
          <w:szCs w:val="24"/>
        </w:rPr>
      </w:pPr>
      <w:r>
        <w:rPr>
          <w:rFonts w:hint="eastAsia"/>
          <w:spacing w:val="0"/>
          <w:sz w:val="24"/>
          <w:szCs w:val="24"/>
        </w:rPr>
        <w:t>1.2指挥乙方运输车辆进场，提供材料堆放场地并及时验收。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FF"/>
          <w:spacing w:val="0"/>
          <w:sz w:val="24"/>
          <w:szCs w:val="24"/>
        </w:rPr>
      </w:pPr>
      <w:r>
        <w:rPr>
          <w:rFonts w:hint="eastAsia"/>
          <w:spacing w:val="0"/>
          <w:sz w:val="24"/>
          <w:szCs w:val="24"/>
        </w:rPr>
        <w:t>1.3甲方对存在质量问题的材料应在</w:t>
      </w:r>
      <w:r>
        <w:rPr>
          <w:rFonts w:hint="eastAsia"/>
          <w:color w:val="000000" w:themeColor="text1"/>
          <w:spacing w:val="0"/>
          <w:sz w:val="24"/>
          <w:szCs w:val="24"/>
          <w14:textFill>
            <w14:solidFill>
              <w14:schemeClr w14:val="tx1"/>
            </w14:solidFill>
          </w14:textFill>
        </w:rPr>
        <w:t>接收材料后3日内向</w:t>
      </w:r>
      <w:r>
        <w:rPr>
          <w:rFonts w:hint="eastAsia"/>
          <w:spacing w:val="0"/>
          <w:sz w:val="24"/>
          <w:szCs w:val="24"/>
        </w:rPr>
        <w:t>乙方提出书面异议。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color w:val="0000FF"/>
          <w:spacing w:val="0"/>
          <w:sz w:val="24"/>
          <w:szCs w:val="24"/>
        </w:rPr>
      </w:pPr>
      <w:r>
        <w:rPr>
          <w:rFonts w:hint="eastAsia"/>
          <w:spacing w:val="0"/>
          <w:sz w:val="24"/>
          <w:szCs w:val="24"/>
        </w:rPr>
        <w:t>1.4甲方须在进货前</w:t>
      </w:r>
      <w:r>
        <w:rPr>
          <w:rFonts w:hint="eastAsia"/>
          <w:color w:val="000000" w:themeColor="text1"/>
          <w:spacing w:val="0"/>
          <w:sz w:val="24"/>
          <w:szCs w:val="24"/>
          <w14:textFill>
            <w14:solidFill>
              <w14:schemeClr w14:val="tx1"/>
            </w14:solidFill>
          </w14:textFill>
        </w:rPr>
        <w:t>3日</w:t>
      </w:r>
      <w:r>
        <w:rPr>
          <w:rFonts w:hint="eastAsia"/>
          <w:spacing w:val="0"/>
          <w:sz w:val="24"/>
          <w:szCs w:val="24"/>
        </w:rPr>
        <w:t>内将材料批次计划提供给乙方，若须变更材料的品种、规格、数量时应在发出批次计划的1日内通知乙方，以便乙方备货。</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2.乙方的权利和义务：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2.1乙方必须在甲方规定的时间内把货供到现场。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2.2乙方在接到甲方提出的书面异议后，应在3天内负责处理，否则，即视为乙方默认甲方提出的异议和处理意见。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2.3乙方应具备供应能力。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2.4乙方未经甲方书面同意擅自停止供应或不及时供货，甲方有权终止合同并要求赔偿经济损失。</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2.5乙方逾期交货的，并给甲方造成损失，甲方有权终止合同并要求赔偿经济损失。</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2.6乙方负责将材料运输到甲方指定地点，交货前标的物及运输过程中车辆及所有驾乘人员以及第三方的一切安全风险由乙方承担。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2.7乙方运输车辆进、出施工现场要服从现场管理人员指挥，车辆驾乘人员应正确佩戴安全帽，注意行驶安全，配合现场管理人员进行材料堆码，保持现场整洁。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2.8若所运输物品需要覆盖或密封时，乙方应按国家规定做好车辆及物品的</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b/>
          <w:spacing w:val="0"/>
          <w:sz w:val="24"/>
          <w:szCs w:val="24"/>
        </w:rPr>
      </w:pPr>
      <w:r>
        <w:rPr>
          <w:rFonts w:hint="eastAsia"/>
          <w:spacing w:val="0"/>
          <w:sz w:val="24"/>
          <w:szCs w:val="24"/>
        </w:rPr>
        <w:t>防护措施。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第九条  解决合同纠纷的方式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本合同在履行过程中产生争议的，甲、乙双方应协商解决，如确定不能协商，任何一方均可向甲方所在地人民法院提起诉讼，通过诉讼方式解决。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第十条  合同生效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合同自双方法定代表人或授权代表签字，并加盖双方公章或合同专用生效。有效期至双方履行完合同条款，但有关产品质量保证和保密声明的条款除外。合同终止后，甲乙双方应遵循诚实信用原则，履行通知、协助、保密义务。本合同一式伍份，甲方执叁份，乙方执贰份。</w:t>
      </w:r>
    </w:p>
    <w:p>
      <w:pPr>
        <w:keepNext w:val="0"/>
        <w:keepLines w:val="0"/>
        <w:pageBreakBefore w:val="0"/>
        <w:widowControl w:val="0"/>
        <w:kinsoku/>
        <w:wordWrap/>
        <w:overflowPunct/>
        <w:topLinePunct w:val="0"/>
        <w:autoSpaceDE w:val="0"/>
        <w:autoSpaceDN w:val="0"/>
        <w:bidi w:val="0"/>
        <w:adjustRightInd/>
        <w:snapToGrid/>
        <w:spacing w:line="360" w:lineRule="auto"/>
        <w:ind w:firstLine="630"/>
        <w:textAlignment w:val="auto"/>
        <w:rPr>
          <w:b/>
          <w:spacing w:val="0"/>
          <w:sz w:val="24"/>
          <w:szCs w:val="24"/>
        </w:rPr>
      </w:pPr>
      <w:r>
        <w:rPr>
          <w:rFonts w:hint="eastAsia"/>
          <w:spacing w:val="0"/>
          <w:sz w:val="24"/>
          <w:szCs w:val="24"/>
        </w:rPr>
        <w:t>第十一条  补 充</w:t>
      </w:r>
      <w:r>
        <w:rPr>
          <w:spacing w:val="0"/>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在本合同履行过程中，未尽事宜，双方协商解决。</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b/>
          <w:spacing w:val="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bCs/>
          <w:spacing w:val="0"/>
          <w:sz w:val="24"/>
          <w:szCs w:val="24"/>
        </w:rPr>
      </w:pPr>
      <w:r>
        <w:rPr>
          <w:rFonts w:hint="eastAsia"/>
          <w:bCs/>
          <w:spacing w:val="0"/>
          <w:sz w:val="24"/>
          <w:szCs w:val="24"/>
        </w:rPr>
        <w:t>甲方：（盖章）　　　　　　　　　　      乙方：（盖章）</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法人代表 ：                            法人代表：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或被授权代理人（签名）：                或被授权代理人（签名）：</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b/>
          <w:spacing w:val="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b/>
          <w:spacing w:val="0"/>
          <w:sz w:val="24"/>
          <w:szCs w:val="24"/>
        </w:rPr>
      </w:pPr>
      <w:r>
        <w:rPr>
          <w:rFonts w:hint="eastAsia"/>
          <w:spacing w:val="0"/>
          <w:sz w:val="24"/>
          <w:szCs w:val="24"/>
        </w:rPr>
        <w:t>日期:                                  日期：</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pacing w:val="0"/>
        </w:rPr>
        <w:sectPr>
          <w:pgSz w:w="12240" w:h="15840"/>
          <w:pgMar w:top="1500" w:right="1100" w:bottom="1120" w:left="1400" w:header="0" w:footer="841" w:gutter="0"/>
          <w:cols w:space="720" w:num="1"/>
        </w:sectPr>
      </w:pPr>
    </w:p>
    <w:p>
      <w:pPr>
        <w:pStyle w:val="8"/>
        <w:keepNext w:val="0"/>
        <w:keepLines w:val="0"/>
        <w:pageBreakBefore w:val="0"/>
        <w:widowControl w:val="0"/>
        <w:kinsoku/>
        <w:wordWrap/>
        <w:overflowPunct/>
        <w:topLinePunct w:val="0"/>
        <w:autoSpaceDE w:val="0"/>
        <w:autoSpaceDN w:val="0"/>
        <w:bidi w:val="0"/>
        <w:adjustRightInd/>
        <w:snapToGrid/>
        <w:spacing w:line="360" w:lineRule="auto"/>
        <w:ind w:left="0" w:firstLine="0"/>
        <w:textAlignment w:val="auto"/>
        <w:rPr>
          <w:spacing w:val="0"/>
        </w:rPr>
      </w:pPr>
      <w:r>
        <w:rPr>
          <w:spacing w:val="0"/>
        </w:rPr>
        <w:t>附件：履约保证金格式</w:t>
      </w:r>
    </w:p>
    <w:p>
      <w:pPr>
        <w:pStyle w:val="3"/>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spacing w:val="0"/>
          <w:sz w:val="28"/>
        </w:rPr>
      </w:pPr>
      <w:r>
        <w:rPr>
          <w:spacing w:val="0"/>
          <w:sz w:val="28"/>
        </w:rPr>
        <w:t>履约保证金</w:t>
      </w:r>
    </w:p>
    <w:p>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rPr>
          <w:spacing w:val="0"/>
          <w:sz w:val="20"/>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rPr>
        <w:t>（买方名称）</w:t>
      </w:r>
      <w:r>
        <w:rPr>
          <w:rFonts w:hint="eastAsia" w:ascii="宋体" w:hAnsi="宋体" w:eastAsia="宋体" w:cs="宋体"/>
          <w:color w:val="auto"/>
          <w:spacing w:val="0"/>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lang w:val="en-US"/>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lang w:val="en-US"/>
        </w:rPr>
      </w:pPr>
      <w:r>
        <w:rPr>
          <w:rFonts w:hint="eastAsia" w:ascii="宋体" w:hAnsi="宋体" w:eastAsia="宋体" w:cs="宋体"/>
          <w:color w:val="auto"/>
          <w:spacing w:val="0"/>
          <w:sz w:val="24"/>
          <w:szCs w:val="24"/>
          <w:lang w:val="en-US"/>
        </w:rPr>
        <w:t>鉴于（买方名称，以下简称“买方”）接受（卖方名称，以下称“卖方”）于</w:t>
      </w:r>
      <w:r>
        <w:rPr>
          <w:rFonts w:hint="eastAsia" w:ascii="宋体" w:hAnsi="宋体" w:eastAsia="宋体" w:cs="宋体"/>
          <w:color w:val="auto"/>
          <w:spacing w:val="0"/>
          <w:sz w:val="24"/>
          <w:szCs w:val="24"/>
          <w:u w:val="single"/>
          <w:lang w:val="en-US"/>
        </w:rPr>
        <w:tab/>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rPr>
        <w:t>年</w:t>
      </w:r>
      <w:r>
        <w:rPr>
          <w:rFonts w:hint="eastAsia" w:ascii="宋体" w:hAnsi="宋体" w:eastAsia="宋体" w:cs="宋体"/>
          <w:color w:val="auto"/>
          <w:spacing w:val="0"/>
          <w:sz w:val="24"/>
          <w:szCs w:val="24"/>
          <w:u w:val="single"/>
          <w:lang w:val="en-US"/>
        </w:rPr>
        <w:tab/>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rPr>
        <w:t>月</w:t>
      </w:r>
      <w:r>
        <w:rPr>
          <w:rFonts w:hint="eastAsia" w:ascii="宋体" w:hAnsi="宋体" w:eastAsia="宋体" w:cs="宋体"/>
          <w:color w:val="auto"/>
          <w:spacing w:val="0"/>
          <w:sz w:val="24"/>
          <w:szCs w:val="24"/>
          <w:u w:val="single"/>
          <w:lang w:val="en-US"/>
        </w:rPr>
        <w:tab/>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rPr>
        <w:t>日参加</w:t>
      </w:r>
      <w:r>
        <w:rPr>
          <w:rFonts w:hint="eastAsia" w:ascii="宋体" w:hAnsi="宋体" w:eastAsia="宋体" w:cs="宋体"/>
          <w:color w:val="auto"/>
          <w:spacing w:val="0"/>
          <w:sz w:val="24"/>
          <w:szCs w:val="24"/>
          <w:u w:val="single"/>
          <w:lang w:val="en-US"/>
        </w:rPr>
        <w:tab/>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lang w:val="en-US"/>
        </w:rPr>
        <w:t>（项目名称）</w:t>
      </w:r>
      <w:r>
        <w:rPr>
          <w:rFonts w:hint="eastAsia" w:ascii="宋体" w:hAnsi="宋体" w:eastAsia="宋体" w:cs="宋体"/>
          <w:color w:val="auto"/>
          <w:spacing w:val="0"/>
          <w:sz w:val="24"/>
          <w:szCs w:val="24"/>
          <w:lang w:val="en-US"/>
        </w:rPr>
        <w:t>材料采购招标项目的投标。我方愿意无条件地、不可撤销地就卖方履行与你方订立的合同，向你方提供担保。</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lang w:val="en-US"/>
        </w:rPr>
      </w:pPr>
      <w:r>
        <w:rPr>
          <w:rFonts w:hint="eastAsia" w:ascii="宋体" w:hAnsi="宋体" w:eastAsia="宋体" w:cs="宋体"/>
          <w:color w:val="auto"/>
          <w:spacing w:val="0"/>
          <w:sz w:val="24"/>
          <w:szCs w:val="24"/>
          <w:lang w:val="en-US"/>
        </w:rPr>
        <w:t>担保金额人民币（大写）</w:t>
      </w:r>
      <w:r>
        <w:rPr>
          <w:rFonts w:hint="eastAsia" w:ascii="宋体" w:hAnsi="宋体" w:eastAsia="宋体" w:cs="宋体"/>
          <w:color w:val="auto"/>
          <w:spacing w:val="0"/>
          <w:sz w:val="24"/>
          <w:szCs w:val="24"/>
          <w:u w:val="single"/>
          <w:lang w:val="en-US"/>
        </w:rPr>
        <w:tab/>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rPr>
        <w:t>（¥）</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lang w:val="en-US"/>
        </w:rPr>
      </w:pPr>
      <w:r>
        <w:rPr>
          <w:rFonts w:hint="eastAsia" w:ascii="宋体" w:hAnsi="宋体" w:eastAsia="宋体" w:cs="宋体"/>
          <w:color w:val="auto"/>
          <w:spacing w:val="0"/>
          <w:sz w:val="24"/>
          <w:szCs w:val="24"/>
          <w:lang w:val="en-US"/>
        </w:rPr>
        <w:t>担保有效期自买方与卖方签订的合同生效之日起至合同材料验收证书或验收款支付函签署之日起 28 日后失效。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lang w:val="en-US"/>
        </w:rPr>
      </w:pPr>
      <w:r>
        <w:rPr>
          <w:rFonts w:hint="eastAsia" w:ascii="宋体" w:hAnsi="宋体" w:eastAsia="宋体" w:cs="宋体"/>
          <w:color w:val="auto"/>
          <w:spacing w:val="0"/>
          <w:sz w:val="24"/>
          <w:szCs w:val="24"/>
          <w:lang w:val="en-US"/>
        </w:rPr>
        <w:t>在本担保有效期内，如果卖方不履行合同约定的义务或其履行不符合合同的约定，我方在收到你方以书面形式提出的在担保金额内的赔偿要求后，在7日内无条件支付。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lang w:val="en-US"/>
        </w:rPr>
      </w:pPr>
      <w:r>
        <w:rPr>
          <w:rFonts w:hint="eastAsia" w:ascii="宋体" w:hAnsi="宋体" w:eastAsia="宋体" w:cs="宋体"/>
          <w:color w:val="auto"/>
          <w:spacing w:val="0"/>
          <w:sz w:val="24"/>
          <w:szCs w:val="24"/>
          <w:lang w:val="en-US"/>
        </w:rPr>
        <w:t>买方和卖方变更合同时，无论我方是否收到该变更，我方承担本担保规定的义务不变。</w:t>
      </w:r>
    </w:p>
    <w:p>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heme="minorEastAsia" w:hAnsiTheme="minorEastAsia" w:eastAsiaTheme="minorEastAsia"/>
          <w:color w:val="auto"/>
          <w:spacing w:val="0"/>
          <w:sz w:val="22"/>
        </w:rPr>
      </w:pPr>
    </w:p>
    <w:p>
      <w:pPr>
        <w:keepNext w:val="0"/>
        <w:keepLines w:val="0"/>
        <w:pageBreakBefore w:val="0"/>
        <w:widowControl w:val="0"/>
        <w:kinsoku/>
        <w:wordWrap/>
        <w:overflowPunct/>
        <w:topLinePunct w:val="0"/>
        <w:autoSpaceDE w:val="0"/>
        <w:autoSpaceDN w:val="0"/>
        <w:bidi w:val="0"/>
        <w:adjustRightInd/>
        <w:snapToGrid/>
        <w:spacing w:line="360" w:lineRule="auto"/>
        <w:ind w:firstLine="1200" w:firstLineChars="500"/>
        <w:textAlignment w:val="auto"/>
        <w:rPr>
          <w:rFonts w:hint="eastAsia" w:ascii="宋体" w:hAnsi="宋体" w:eastAsia="宋体" w:cs="宋体"/>
          <w:color w:val="auto"/>
          <w:spacing w:val="0"/>
          <w:sz w:val="24"/>
          <w:szCs w:val="24"/>
          <w:lang w:val="en-US"/>
        </w:rPr>
      </w:pPr>
      <w:r>
        <w:rPr>
          <w:rFonts w:hint="eastAsia" w:ascii="宋体" w:hAnsi="宋体" w:eastAsia="宋体" w:cs="宋体"/>
          <w:color w:val="auto"/>
          <w:spacing w:val="0"/>
          <w:sz w:val="24"/>
          <w:szCs w:val="24"/>
          <w:lang w:val="en-US"/>
        </w:rPr>
        <w:t>担保人名称：</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lang w:val="en-US"/>
        </w:rPr>
        <w:t>（盖单位章）</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lang w:val="en-US"/>
        </w:rPr>
      </w:pPr>
    </w:p>
    <w:p>
      <w:pPr>
        <w:keepNext w:val="0"/>
        <w:keepLines w:val="0"/>
        <w:pageBreakBefore w:val="0"/>
        <w:widowControl w:val="0"/>
        <w:kinsoku/>
        <w:wordWrap/>
        <w:overflowPunct/>
        <w:topLinePunct w:val="0"/>
        <w:autoSpaceDE w:val="0"/>
        <w:autoSpaceDN w:val="0"/>
        <w:bidi w:val="0"/>
        <w:adjustRightInd/>
        <w:snapToGrid/>
        <w:spacing w:line="360" w:lineRule="auto"/>
        <w:ind w:firstLine="1200" w:firstLineChars="500"/>
        <w:textAlignment w:val="auto"/>
        <w:rPr>
          <w:rFonts w:hint="eastAsia" w:ascii="宋体" w:hAnsi="宋体" w:eastAsia="宋体" w:cs="宋体"/>
          <w:color w:val="auto"/>
          <w:spacing w:val="0"/>
          <w:sz w:val="24"/>
          <w:szCs w:val="24"/>
          <w:lang w:val="en-US"/>
        </w:rPr>
      </w:pPr>
      <w:r>
        <w:rPr>
          <w:rFonts w:hint="eastAsia" w:ascii="宋体" w:hAnsi="宋体" w:eastAsia="宋体" w:cs="宋体"/>
          <w:color w:val="auto"/>
          <w:spacing w:val="0"/>
          <w:sz w:val="24"/>
          <w:szCs w:val="24"/>
          <w:lang w:val="en-US"/>
        </w:rPr>
        <w:t>法定代表人（单位负责人）或其委托代理人：签字）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lang w:val="en-US"/>
        </w:rPr>
      </w:pPr>
    </w:p>
    <w:p>
      <w:pPr>
        <w:keepNext w:val="0"/>
        <w:keepLines w:val="0"/>
        <w:pageBreakBefore w:val="0"/>
        <w:widowControl w:val="0"/>
        <w:kinsoku/>
        <w:wordWrap/>
        <w:overflowPunct/>
        <w:topLinePunct w:val="0"/>
        <w:autoSpaceDE w:val="0"/>
        <w:autoSpaceDN w:val="0"/>
        <w:bidi w:val="0"/>
        <w:adjustRightInd/>
        <w:snapToGrid/>
        <w:spacing w:line="360" w:lineRule="auto"/>
        <w:ind w:firstLine="1200" w:firstLineChars="500"/>
        <w:textAlignment w:val="auto"/>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rPr>
        <w:t>地</w:t>
      </w:r>
      <w:r>
        <w:rPr>
          <w:rFonts w:hint="eastAsia" w:ascii="宋体" w:hAnsi="宋体" w:eastAsia="宋体" w:cs="宋体"/>
          <w:color w:val="auto"/>
          <w:spacing w:val="0"/>
          <w:sz w:val="24"/>
          <w:szCs w:val="24"/>
          <w:lang w:val="en-US"/>
        </w:rPr>
        <w:tab/>
      </w:r>
      <w:r>
        <w:rPr>
          <w:rFonts w:hint="eastAsia" w:ascii="宋体" w:hAnsi="宋体" w:eastAsia="宋体" w:cs="宋体"/>
          <w:color w:val="auto"/>
          <w:spacing w:val="0"/>
          <w:sz w:val="24"/>
          <w:szCs w:val="24"/>
          <w:lang w:val="en-US"/>
        </w:rPr>
        <w:t>址：</w:t>
      </w:r>
      <w:r>
        <w:rPr>
          <w:rFonts w:hint="eastAsia" w:ascii="宋体" w:hAnsi="宋体" w:eastAsia="宋体" w:cs="宋体"/>
          <w:color w:val="auto"/>
          <w:spacing w:val="0"/>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lang w:val="en-US"/>
        </w:rPr>
      </w:pPr>
    </w:p>
    <w:p>
      <w:pPr>
        <w:keepNext w:val="0"/>
        <w:keepLines w:val="0"/>
        <w:pageBreakBefore w:val="0"/>
        <w:widowControl w:val="0"/>
        <w:kinsoku/>
        <w:wordWrap/>
        <w:overflowPunct/>
        <w:topLinePunct w:val="0"/>
        <w:autoSpaceDE w:val="0"/>
        <w:autoSpaceDN w:val="0"/>
        <w:bidi w:val="0"/>
        <w:adjustRightInd/>
        <w:snapToGrid/>
        <w:spacing w:line="360" w:lineRule="auto"/>
        <w:ind w:firstLine="1200" w:firstLineChars="500"/>
        <w:textAlignment w:val="auto"/>
        <w:rPr>
          <w:rFonts w:hint="eastAsia" w:ascii="宋体" w:hAnsi="宋体" w:eastAsia="宋体" w:cs="宋体"/>
          <w:color w:val="auto"/>
          <w:spacing w:val="0"/>
          <w:sz w:val="24"/>
          <w:szCs w:val="24"/>
          <w:lang w:val="en-US"/>
        </w:rPr>
      </w:pPr>
      <w:r>
        <w:rPr>
          <w:rFonts w:hint="eastAsia" w:ascii="宋体" w:hAnsi="宋体" w:eastAsia="宋体" w:cs="宋体"/>
          <w:color w:val="auto"/>
          <w:spacing w:val="0"/>
          <w:sz w:val="24"/>
          <w:szCs w:val="24"/>
          <w:lang w:val="en-US"/>
        </w:rPr>
        <w:t>邮政编码：</w:t>
      </w:r>
      <w:r>
        <w:rPr>
          <w:rFonts w:hint="eastAsia" w:ascii="宋体" w:hAnsi="宋体" w:eastAsia="宋体" w:cs="宋体"/>
          <w:color w:val="auto"/>
          <w:spacing w:val="0"/>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lang w:val="en-US"/>
        </w:rPr>
      </w:pPr>
    </w:p>
    <w:p>
      <w:pPr>
        <w:keepNext w:val="0"/>
        <w:keepLines w:val="0"/>
        <w:pageBreakBefore w:val="0"/>
        <w:widowControl w:val="0"/>
        <w:kinsoku/>
        <w:wordWrap/>
        <w:overflowPunct/>
        <w:topLinePunct w:val="0"/>
        <w:autoSpaceDE w:val="0"/>
        <w:autoSpaceDN w:val="0"/>
        <w:bidi w:val="0"/>
        <w:adjustRightInd/>
        <w:snapToGrid/>
        <w:spacing w:line="360" w:lineRule="auto"/>
        <w:ind w:firstLine="1200" w:firstLineChars="50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rPr>
        <w:t>电</w:t>
      </w:r>
      <w:r>
        <w:rPr>
          <w:rFonts w:hint="eastAsia" w:ascii="宋体" w:hAnsi="宋体" w:eastAsia="宋体" w:cs="宋体"/>
          <w:color w:val="auto"/>
          <w:spacing w:val="0"/>
          <w:sz w:val="24"/>
          <w:szCs w:val="24"/>
          <w:lang w:val="en-US"/>
        </w:rPr>
        <w:tab/>
      </w:r>
      <w:r>
        <w:rPr>
          <w:rFonts w:hint="eastAsia" w:ascii="宋体" w:hAnsi="宋体" w:eastAsia="宋体" w:cs="宋体"/>
          <w:color w:val="auto"/>
          <w:spacing w:val="0"/>
          <w:sz w:val="24"/>
          <w:szCs w:val="24"/>
          <w:lang w:val="en-US"/>
        </w:rPr>
        <w:t>话：</w:t>
      </w:r>
      <w:r>
        <w:rPr>
          <w:rFonts w:hint="eastAsia" w:ascii="宋体" w:hAnsi="宋体" w:eastAsia="宋体" w:cs="宋体"/>
          <w:color w:val="auto"/>
          <w:spacing w:val="0"/>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1200" w:firstLineChars="50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1920" w:firstLineChars="800"/>
        <w:textAlignment w:val="auto"/>
        <w:rPr>
          <w:rFonts w:hint="eastAsia" w:ascii="宋体" w:hAnsi="宋体" w:eastAsia="宋体" w:cs="宋体"/>
          <w:color w:val="auto"/>
          <w:spacing w:val="0"/>
          <w:sz w:val="24"/>
          <w:szCs w:val="24"/>
          <w:lang w:val="en-US"/>
        </w:rPr>
      </w:pPr>
      <w:r>
        <w:rPr>
          <w:rFonts w:hint="eastAsia" w:ascii="宋体" w:hAnsi="宋体" w:eastAsia="宋体" w:cs="宋体"/>
          <w:color w:val="auto"/>
          <w:spacing w:val="0"/>
          <w:sz w:val="24"/>
          <w:szCs w:val="24"/>
          <w:lang w:val="en-US"/>
        </w:rPr>
        <w:t>年</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lang w:val="en-US"/>
        </w:rPr>
        <w:tab/>
      </w:r>
      <w:r>
        <w:rPr>
          <w:rFonts w:hint="eastAsia" w:ascii="宋体" w:hAnsi="宋体" w:eastAsia="宋体" w:cs="宋体"/>
          <w:color w:val="auto"/>
          <w:spacing w:val="0"/>
          <w:sz w:val="24"/>
          <w:szCs w:val="24"/>
          <w:lang w:val="en-US"/>
        </w:rPr>
        <w:t>月</w:t>
      </w:r>
      <w:r>
        <w:rPr>
          <w:rFonts w:hint="eastAsia" w:ascii="宋体" w:hAnsi="宋体" w:eastAsia="宋体" w:cs="宋体"/>
          <w:color w:val="auto"/>
          <w:spacing w:val="0"/>
          <w:sz w:val="24"/>
          <w:szCs w:val="24"/>
          <w:lang w:val="en-US"/>
        </w:rPr>
        <w:tab/>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lang w:val="en-US"/>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E718E"/>
    <w:rsid w:val="05A17EB0"/>
    <w:rsid w:val="0AB75E47"/>
    <w:rsid w:val="203B6B8E"/>
    <w:rsid w:val="43895040"/>
    <w:rsid w:val="45012D7B"/>
    <w:rsid w:val="5878200E"/>
    <w:rsid w:val="5F7C1DB9"/>
    <w:rsid w:val="730B4474"/>
    <w:rsid w:val="743E7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rPr>
      <w:sz w:val="21"/>
      <w:szCs w:val="21"/>
    </w:rPr>
  </w:style>
  <w:style w:type="character" w:styleId="6">
    <w:name w:val="annotation reference"/>
    <w:basedOn w:val="5"/>
    <w:semiHidden/>
    <w:unhideWhenUsed/>
    <w:qFormat/>
    <w:uiPriority w:val="99"/>
    <w:rPr>
      <w:sz w:val="21"/>
      <w:szCs w:val="21"/>
    </w:rPr>
  </w:style>
  <w:style w:type="paragraph" w:customStyle="1" w:styleId="7">
    <w:name w:val="样式 正文小四wg + 首行缩进:  2 字符"/>
    <w:basedOn w:val="1"/>
    <w:qFormat/>
    <w:uiPriority w:val="0"/>
    <w:pPr>
      <w:adjustRightInd w:val="0"/>
      <w:ind w:firstLine="200" w:firstLineChars="200"/>
      <w:jc w:val="both"/>
    </w:pPr>
    <w:rPr>
      <w:rFonts w:ascii="仿宋_GB2312" w:eastAsia="仿宋_GB2312"/>
      <w:color w:val="000000"/>
      <w:kern w:val="20"/>
      <w:sz w:val="24"/>
      <w:szCs w:val="20"/>
      <w:lang w:val="en-US" w:bidi="ar-SA"/>
    </w:rPr>
  </w:style>
  <w:style w:type="paragraph" w:customStyle="1" w:styleId="8">
    <w:name w:val="标题 31"/>
    <w:basedOn w:val="1"/>
    <w:qFormat/>
    <w:uiPriority w:val="1"/>
    <w:pPr>
      <w:ind w:left="1026" w:hanging="489"/>
      <w:outlineLvl w:val="3"/>
    </w:pPr>
    <w:rPr>
      <w:sz w:val="28"/>
      <w:szCs w:val="28"/>
    </w:rPr>
  </w:style>
  <w:style w:type="paragraph" w:styleId="9">
    <w:name w:val="List Paragraph"/>
    <w:basedOn w:val="1"/>
    <w:qFormat/>
    <w:uiPriority w:val="1"/>
    <w:pPr>
      <w:ind w:left="400"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3059</Words>
  <Characters>3160</Characters>
  <Lines>0</Lines>
  <Paragraphs>0</Paragraphs>
  <TotalTime>6</TotalTime>
  <ScaleCrop>false</ScaleCrop>
  <LinksUpToDate>false</LinksUpToDate>
  <CharactersWithSpaces>3441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2022-04-21T14:05:00Z</dcterms:created>
  <dc:creator>NTKO</dc:creator>
  <cp:lastModifiedBy>关宇恒</cp:lastModifiedBy>
  <dcterms:modified xsi:type="dcterms:W3CDTF">2022-04-25T12:09:37Z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commondata">
    <vt:lpwstr>eyJoZGlkIjoiMTRjNGU2MjMzNzcwMDkwY2JkZTRjZTM1NTA1ZjIwYTIifQ==</vt:lpwstr>
  </property>
  <property fmtid="{D5CDD505-2E9C-101B-9397-08002B2CF9AE}" pid="4" name="ICV">
    <vt:lpwstr>885C662064CD4C53A44BC20CF54D287F</vt:lpwstr>
  </property>
</Properties>
</file>