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7A2" w:rsidRDefault="005873AC" w:rsidP="005873AC">
      <w:pPr>
        <w:widowControl/>
        <w:ind w:leftChars="-295" w:left="-619"/>
        <w:jc w:val="center"/>
        <w:textAlignment w:val="center"/>
        <w:rPr>
          <w:rFonts w:ascii="楷体" w:eastAsia="楷体" w:hAnsi="楷体" w:cs="楷体"/>
          <w:b/>
          <w:bCs/>
          <w:color w:val="000000"/>
          <w:kern w:val="0"/>
          <w:sz w:val="30"/>
          <w:szCs w:val="30"/>
          <w:lang w:bidi="ar"/>
        </w:rPr>
      </w:pPr>
      <w:r w:rsidRPr="005873AC">
        <w:rPr>
          <w:rFonts w:ascii="楷体" w:eastAsia="楷体" w:hAnsi="楷体" w:cs="楷体" w:hint="eastAsia"/>
          <w:b/>
          <w:bCs/>
          <w:color w:val="000000"/>
          <w:kern w:val="0"/>
          <w:sz w:val="30"/>
          <w:szCs w:val="30"/>
          <w:lang w:bidi="ar"/>
        </w:rPr>
        <w:t>内蒙古森工集团纪委内网信息平台定制开发服务项目</w:t>
      </w:r>
    </w:p>
    <w:p w:rsidR="002737A2" w:rsidRDefault="00BE699C">
      <w:pPr>
        <w:widowControl/>
        <w:jc w:val="center"/>
        <w:textAlignment w:val="center"/>
        <w:rPr>
          <w:rFonts w:ascii="楷体" w:eastAsia="楷体" w:hAnsi="楷体" w:cs="楷体"/>
          <w:b/>
          <w:bCs/>
          <w:color w:val="000000"/>
          <w:kern w:val="0"/>
          <w:sz w:val="30"/>
          <w:szCs w:val="30"/>
          <w:lang w:bidi="ar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0"/>
          <w:szCs w:val="30"/>
          <w:lang w:bidi="ar"/>
        </w:rPr>
        <w:t>需求清单</w:t>
      </w:r>
    </w:p>
    <w:tbl>
      <w:tblPr>
        <w:tblW w:w="14436" w:type="dxa"/>
        <w:tblInd w:w="-271" w:type="dxa"/>
        <w:tblLayout w:type="fixed"/>
        <w:tblLook w:val="04A0" w:firstRow="1" w:lastRow="0" w:firstColumn="1" w:lastColumn="0" w:noHBand="0" w:noVBand="1"/>
      </w:tblPr>
      <w:tblGrid>
        <w:gridCol w:w="600"/>
        <w:gridCol w:w="1833"/>
        <w:gridCol w:w="8861"/>
        <w:gridCol w:w="2188"/>
        <w:gridCol w:w="491"/>
        <w:gridCol w:w="463"/>
      </w:tblGrid>
      <w:tr w:rsidR="002737A2">
        <w:trPr>
          <w:trHeight w:val="397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11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参数/技术要求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</w:tr>
      <w:tr w:rsidR="002737A2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数据专线</w:t>
            </w:r>
          </w:p>
          <w:p w:rsidR="002737A2" w:rsidRDefault="002C6301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租赁费</w:t>
            </w:r>
          </w:p>
        </w:tc>
        <w:tc>
          <w:tcPr>
            <w:tcW w:w="110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集团与基层单位之间采用SDH骨干传输网MSTP端口专线进行互联，其中集团汇聚点的接入带宽为1000M，其他下属单位接入带宽为100M，为了保证网络的安全、稳定、可靠，要求采用的网络核心设备和接入端设备均为华为设备。</w:t>
            </w:r>
          </w:p>
          <w:p w:rsidR="002737A2" w:rsidRDefault="00BE699C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FF0000"/>
                <w:sz w:val="20"/>
                <w:szCs w:val="20"/>
              </w:rPr>
              <w:t>★提供《专线组网方案》</w:t>
            </w: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点</w:t>
            </w:r>
          </w:p>
        </w:tc>
      </w:tr>
      <w:tr w:rsidR="002737A2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内网</w:t>
            </w:r>
            <w:r w:rsidR="001D48B0"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终端</w:t>
            </w:r>
          </w:p>
        </w:tc>
        <w:tc>
          <w:tcPr>
            <w:tcW w:w="110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821568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Intel i5-12</w:t>
            </w:r>
            <w:r w:rsidR="00BE699C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400，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Intel B660</w:t>
            </w:r>
            <w:r w:rsidR="00BE699C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芯片组，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8G DDR4 3200</w:t>
            </w:r>
            <w:r w:rsidR="00BE699C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MHz，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256G SSD</w:t>
            </w:r>
            <w:r w:rsidR="00BE699C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，配套同品牌USB</w:t>
            </w:r>
            <w:r w:rsidR="00F16BB5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键鼠</w:t>
            </w:r>
            <w:r w:rsidR="001D6430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、</w:t>
            </w:r>
            <w:r w:rsidR="00BE699C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显示器，最大分辨率1920*1080，显示比例16:9；</w:t>
            </w:r>
          </w:p>
          <w:p w:rsidR="002737A2" w:rsidRDefault="00BE699C" w:rsidP="001D48B0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FF0000"/>
                <w:sz w:val="20"/>
                <w:szCs w:val="20"/>
              </w:rPr>
              <w:t>★出厂预装正版麒麟桌面操作系统，办公软件，杀毒软件;</w:t>
            </w: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2737A2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1568" w:rsidRDefault="00821568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麒麟</w:t>
            </w:r>
            <w:r w:rsidR="00BE699C"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国产桌面</w:t>
            </w:r>
          </w:p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操作系统</w:t>
            </w:r>
          </w:p>
        </w:tc>
        <w:tc>
          <w:tcPr>
            <w:tcW w:w="110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left"/>
              <w:textAlignment w:val="center"/>
              <w:rPr>
                <w:rFonts w:ascii="楷体" w:eastAsia="微软雅黑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产品技术、架构支持 支持飞腾、龙芯、海光、兆芯、Inter、AMD等自主桌面终端平台,支持国产输入法、浏览器、办公软件、安全软件、即时通讯、社交软件和业务系统等,</w:t>
            </w:r>
            <w:r>
              <w:rPr>
                <w:rFonts w:ascii="楷体" w:eastAsia="楷体" w:hAnsi="楷体" w:cs="楷体" w:hint="eastAsia"/>
                <w:color w:val="FF0000"/>
                <w:sz w:val="20"/>
                <w:szCs w:val="20"/>
              </w:rPr>
              <w:t>★厂家正版授权书</w:t>
            </w: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套</w:t>
            </w:r>
          </w:p>
        </w:tc>
      </w:tr>
      <w:tr w:rsidR="002737A2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内网打印机</w:t>
            </w:r>
          </w:p>
        </w:tc>
        <w:tc>
          <w:tcPr>
            <w:tcW w:w="110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高速激光打印，速度≥40页/分钟，内存256M，支持自动双面打印，</w:t>
            </w:r>
            <w:r w:rsidRPr="00F16BB5">
              <w:rPr>
                <w:rFonts w:ascii="楷体" w:eastAsia="楷体" w:hAnsi="楷体" w:cs="楷体" w:hint="eastAsia"/>
                <w:sz w:val="20"/>
                <w:szCs w:val="20"/>
              </w:rPr>
              <w:t>支持加密打印</w:t>
            </w: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2737A2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内网网络设备</w:t>
            </w:r>
          </w:p>
        </w:tc>
        <w:tc>
          <w:tcPr>
            <w:tcW w:w="110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含：接入层网络设备</w:t>
            </w:r>
            <w:r w:rsidR="001D6430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22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台，主接入网络设备1台,网络安全设备1台；</w:t>
            </w:r>
          </w:p>
          <w:p w:rsidR="002737A2" w:rsidRDefault="00BE699C" w:rsidP="001D48B0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要求：全部为企业级设备，接入层设备，接口≥</w:t>
            </w:r>
            <w:r w:rsidR="001D48B0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，支持网络管理，Vlan，QOS,组播，堆叠等功能等；网络安全设备，支持</w:t>
            </w:r>
            <w:r w:rsidR="001D48B0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GRE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，入侵检测，网络管理，AAA服务等；主接入设备，转发性能:3M;内存:1GB;SIC插槽:4个;USB2.0:1个,支持</w:t>
            </w:r>
            <w:r w:rsidR="001D48B0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Vlan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;CONSOLE口:1个;内置防火墙，支持端口桥接功能；</w:t>
            </w: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</w:tr>
      <w:tr w:rsidR="002737A2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内网服务器</w:t>
            </w:r>
          </w:p>
        </w:tc>
        <w:tc>
          <w:tcPr>
            <w:tcW w:w="110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Intel Xeon 可扩展系列，2颗，</w:t>
            </w:r>
            <w:r w:rsidR="00CA2DF2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单coer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≥</w:t>
            </w:r>
            <w:r w:rsidR="00CA2DF2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20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核心，</w:t>
            </w:r>
            <w:r w:rsidR="00CA2DF2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单主频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≥</w:t>
            </w:r>
            <w:r w:rsidR="00CA2DF2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2.5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GHz，DDR4，16GBx2，</w:t>
            </w:r>
            <w:r w:rsidR="00CA2DF2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1.2Tx5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，支持热插拔，双电源</w:t>
            </w:r>
          </w:p>
          <w:p w:rsidR="002737A2" w:rsidRDefault="00BE699C" w:rsidP="00F16BB5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服务器操作系统要求Linux主流品牌服务器专用操作系统</w:t>
            </w: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台</w:t>
            </w:r>
          </w:p>
        </w:tc>
      </w:tr>
      <w:tr w:rsidR="002737A2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内网平台系统</w:t>
            </w:r>
          </w:p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定制开发</w:t>
            </w:r>
          </w:p>
        </w:tc>
        <w:tc>
          <w:tcPr>
            <w:tcW w:w="110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Pr="00F16BB5" w:rsidRDefault="00BE699C" w:rsidP="00F16BB5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内部门户信息网站一套，前端页面设计，含文章、留言、图文、内部竞聘、资源下载等模块；后台管理简单，便捷；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br/>
              <w:t>要求使用PHP语言开发，需兼容内网中其他业务系统，接口丰富，扩展性强；</w:t>
            </w:r>
          </w:p>
          <w:p w:rsidR="002737A2" w:rsidRPr="00F16BB5" w:rsidRDefault="00BE699C" w:rsidP="00F16BB5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内部安全邮件系统一套，系统支持SMTP、POP3、IMAP、WebMail、LDAP、IMAP等服务，支持密码安全策略、邮件撤回等功能，提供CON接口组</w:t>
            </w:r>
            <w:r w:rsidR="00F16BB5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件，方便与内网其他应用系统整合，</w:t>
            </w:r>
            <w:r w:rsidR="00F16BB5">
              <w:rPr>
                <w:rFonts w:ascii="楷体" w:eastAsia="楷体" w:hAnsi="楷体" w:cs="楷体" w:hint="eastAsia"/>
                <w:color w:val="FF0000"/>
                <w:sz w:val="24"/>
              </w:rPr>
              <w:t>★</w:t>
            </w:r>
            <w:r w:rsidR="00F16BB5" w:rsidRPr="00F16BB5">
              <w:rPr>
                <w:rFonts w:ascii="楷体" w:eastAsia="楷体" w:hAnsi="楷体" w:cs="楷体" w:hint="eastAsia"/>
                <w:color w:val="FF0000"/>
                <w:sz w:val="20"/>
                <w:szCs w:val="20"/>
              </w:rPr>
              <w:t>系统具备等保三级评测证书，麒麟系统适配证书；</w:t>
            </w: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</w:tr>
      <w:tr w:rsidR="002737A2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E699C" w:rsidRPr="00C96212" w:rsidRDefault="00BE699C" w:rsidP="00C96212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现场技术服务</w:t>
            </w:r>
          </w:p>
        </w:tc>
        <w:tc>
          <w:tcPr>
            <w:tcW w:w="110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项目所涉及的所有软硬件及系统的现场安装、调试、培训等；</w:t>
            </w:r>
          </w:p>
          <w:p w:rsidR="002737A2" w:rsidRPr="001D48B0" w:rsidRDefault="00BE699C" w:rsidP="001D48B0">
            <w:pPr>
              <w:widowControl/>
              <w:numPr>
                <w:ilvl w:val="0"/>
                <w:numId w:val="2"/>
              </w:numPr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22家单位终端综合布线服务，要求布线工艺整洁，暗敷；</w:t>
            </w: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37A2" w:rsidRDefault="00BE699C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项</w:t>
            </w:r>
          </w:p>
        </w:tc>
      </w:tr>
      <w:tr w:rsidR="001D48B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48B0" w:rsidRDefault="001D48B0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48B0" w:rsidRDefault="001D48B0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售后运维服务</w:t>
            </w:r>
          </w:p>
        </w:tc>
        <w:tc>
          <w:tcPr>
            <w:tcW w:w="1104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48B0" w:rsidRDefault="001D48B0" w:rsidP="001D48B0">
            <w:pPr>
              <w:widowControl/>
              <w:tabs>
                <w:tab w:val="left" w:pos="312"/>
              </w:tabs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1.</w:t>
            </w:r>
            <w:r>
              <w:rPr>
                <w:rFonts w:ascii="楷体" w:eastAsia="楷体" w:hAnsi="楷体" w:cs="楷体" w:hint="eastAsia"/>
                <w:color w:val="FF0000"/>
                <w:sz w:val="24"/>
              </w:rPr>
              <w:t>★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内网系统24小时日常监测，形成月报、季报、年报，每月、每季、每年现场汇报；</w:t>
            </w:r>
          </w:p>
          <w:p w:rsidR="001D48B0" w:rsidRDefault="001D48B0" w:rsidP="001D48B0">
            <w:pPr>
              <w:widowControl/>
              <w:tabs>
                <w:tab w:val="left" w:pos="312"/>
              </w:tabs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 w:rsidRPr="001D48B0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2.</w:t>
            </w:r>
            <w:r>
              <w:rPr>
                <w:rFonts w:ascii="楷体" w:eastAsia="楷体" w:hAnsi="楷体" w:cs="楷体" w:hint="eastAsia"/>
                <w:color w:val="FF0000"/>
                <w:sz w:val="24"/>
              </w:rPr>
              <w:t>★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三年内网系统运维服务，含每年一次现场巡检（含机关及21家下属基层单位）；</w:t>
            </w:r>
          </w:p>
          <w:p w:rsidR="001D48B0" w:rsidRDefault="001D48B0" w:rsidP="001D48B0">
            <w:pPr>
              <w:widowControl/>
              <w:tabs>
                <w:tab w:val="left" w:pos="312"/>
              </w:tabs>
              <w:jc w:val="left"/>
              <w:textAlignment w:val="center"/>
              <w:rPr>
                <w:rFonts w:ascii="楷体" w:eastAsia="楷体" w:hAnsi="楷体" w:cs="楷体"/>
                <w:color w:val="000000"/>
                <w:sz w:val="20"/>
                <w:szCs w:val="20"/>
              </w:rPr>
            </w:pPr>
            <w:r w:rsidRPr="001D48B0"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3.</w:t>
            </w:r>
            <w:r>
              <w:rPr>
                <w:rFonts w:ascii="楷体" w:eastAsia="楷体" w:hAnsi="楷体" w:cs="楷体" w:hint="eastAsia"/>
                <w:color w:val="FF0000"/>
                <w:sz w:val="24"/>
              </w:rPr>
              <w:t>★</w:t>
            </w:r>
            <w:r>
              <w:rPr>
                <w:rFonts w:ascii="楷体" w:eastAsia="楷体" w:hAnsi="楷体" w:cs="楷体" w:hint="eastAsia"/>
                <w:color w:val="000000"/>
                <w:sz w:val="20"/>
                <w:szCs w:val="20"/>
              </w:rPr>
              <w:t>内网门户网站系统日常运维，含图文信息、文章等日常发布 等；</w:t>
            </w:r>
          </w:p>
        </w:tc>
        <w:tc>
          <w:tcPr>
            <w:tcW w:w="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48B0" w:rsidRDefault="001D48B0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48B0" w:rsidRDefault="001D48B0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年</w:t>
            </w:r>
          </w:p>
        </w:tc>
      </w:tr>
      <w:tr w:rsidR="002C6301" w:rsidTr="001D6430">
        <w:trPr>
          <w:trHeight w:val="812"/>
        </w:trPr>
        <w:tc>
          <w:tcPr>
            <w:tcW w:w="112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6301" w:rsidRDefault="002C6301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4"/>
                <w:lang w:bidi="ar"/>
              </w:rPr>
              <w:t>注：参数中</w:t>
            </w:r>
            <w:r>
              <w:rPr>
                <w:rFonts w:ascii="楷体" w:eastAsia="楷体" w:hAnsi="楷体" w:cs="楷体" w:hint="eastAsia"/>
                <w:color w:val="FF0000"/>
                <w:sz w:val="24"/>
              </w:rPr>
              <w:t>★</w:t>
            </w: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24"/>
                <w:lang w:bidi="ar"/>
              </w:rPr>
              <w:t>项必须满足，所报价格，含税、含运费、含人工及差旅等费用。</w:t>
            </w:r>
          </w:p>
        </w:tc>
        <w:tc>
          <w:tcPr>
            <w:tcW w:w="3142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6301" w:rsidRDefault="001D6430" w:rsidP="001D6430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lang w:bidi="ar"/>
              </w:rPr>
              <w:t>最高限</w:t>
            </w:r>
            <w:r w:rsidR="002C6301">
              <w:rPr>
                <w:rFonts w:ascii="楷体" w:eastAsia="楷体" w:hAnsi="楷体" w:cs="楷体"/>
                <w:color w:val="000000"/>
                <w:kern w:val="0"/>
                <w:sz w:val="24"/>
                <w:lang w:bidi="ar"/>
              </w:rPr>
              <w:t>价</w:t>
            </w:r>
            <w:r w:rsidR="002C6301"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：692</w:t>
            </w:r>
            <w:r w:rsidR="0008586A"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100</w:t>
            </w:r>
            <w:r w:rsidR="002C6301"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.00</w:t>
            </w:r>
          </w:p>
        </w:tc>
      </w:tr>
    </w:tbl>
    <w:p w:rsidR="002737A2" w:rsidRDefault="002737A2">
      <w:bookmarkStart w:id="0" w:name="_GoBack"/>
      <w:bookmarkEnd w:id="0"/>
    </w:p>
    <w:sectPr w:rsidR="002737A2">
      <w:pgSz w:w="16838" w:h="11906" w:orient="landscape"/>
      <w:pgMar w:top="251" w:right="1440" w:bottom="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B8C" w:rsidRDefault="00384B8C" w:rsidP="002C6301">
      <w:r>
        <w:separator/>
      </w:r>
    </w:p>
  </w:endnote>
  <w:endnote w:type="continuationSeparator" w:id="0">
    <w:p w:rsidR="00384B8C" w:rsidRDefault="00384B8C" w:rsidP="002C6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B8C" w:rsidRDefault="00384B8C" w:rsidP="002C6301">
      <w:r>
        <w:separator/>
      </w:r>
    </w:p>
  </w:footnote>
  <w:footnote w:type="continuationSeparator" w:id="0">
    <w:p w:rsidR="00384B8C" w:rsidRDefault="00384B8C" w:rsidP="002C6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DBAE9"/>
    <w:multiLevelType w:val="singleLevel"/>
    <w:tmpl w:val="5B7DBAE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CD37720"/>
    <w:multiLevelType w:val="singleLevel"/>
    <w:tmpl w:val="7CD3772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A2"/>
    <w:rsid w:val="0008586A"/>
    <w:rsid w:val="001D48B0"/>
    <w:rsid w:val="001D6430"/>
    <w:rsid w:val="002737A2"/>
    <w:rsid w:val="002C6301"/>
    <w:rsid w:val="00365CC4"/>
    <w:rsid w:val="00384B8C"/>
    <w:rsid w:val="005873AC"/>
    <w:rsid w:val="00604494"/>
    <w:rsid w:val="006B3EE8"/>
    <w:rsid w:val="00751A25"/>
    <w:rsid w:val="00821568"/>
    <w:rsid w:val="008C1163"/>
    <w:rsid w:val="00BE699C"/>
    <w:rsid w:val="00C96212"/>
    <w:rsid w:val="00CA2DF2"/>
    <w:rsid w:val="00E376B9"/>
    <w:rsid w:val="00F16BB5"/>
    <w:rsid w:val="01172A03"/>
    <w:rsid w:val="01F1594A"/>
    <w:rsid w:val="0213766F"/>
    <w:rsid w:val="029441E2"/>
    <w:rsid w:val="048C3708"/>
    <w:rsid w:val="06D60386"/>
    <w:rsid w:val="07C136C9"/>
    <w:rsid w:val="09700A8B"/>
    <w:rsid w:val="0AC43BFC"/>
    <w:rsid w:val="0D1F511A"/>
    <w:rsid w:val="0DD75CD7"/>
    <w:rsid w:val="0EAC50D3"/>
    <w:rsid w:val="0FC91C8A"/>
    <w:rsid w:val="105A46BB"/>
    <w:rsid w:val="11400195"/>
    <w:rsid w:val="16AF39DB"/>
    <w:rsid w:val="170F61FF"/>
    <w:rsid w:val="177B1AE6"/>
    <w:rsid w:val="19B11B0A"/>
    <w:rsid w:val="1A704B6C"/>
    <w:rsid w:val="1C6F7740"/>
    <w:rsid w:val="1D5C5F16"/>
    <w:rsid w:val="1DC745C9"/>
    <w:rsid w:val="1E256308"/>
    <w:rsid w:val="1EC21DA9"/>
    <w:rsid w:val="1F234F3D"/>
    <w:rsid w:val="209E23A2"/>
    <w:rsid w:val="20C01F87"/>
    <w:rsid w:val="210668C5"/>
    <w:rsid w:val="21441DDD"/>
    <w:rsid w:val="235928AC"/>
    <w:rsid w:val="237F295E"/>
    <w:rsid w:val="24355F64"/>
    <w:rsid w:val="24905D69"/>
    <w:rsid w:val="29AA2612"/>
    <w:rsid w:val="2B7D7783"/>
    <w:rsid w:val="2BA70CA4"/>
    <w:rsid w:val="2BC26AB7"/>
    <w:rsid w:val="2BDA27BF"/>
    <w:rsid w:val="2BE9306B"/>
    <w:rsid w:val="2C743DDE"/>
    <w:rsid w:val="2C7C1191"/>
    <w:rsid w:val="2C9D5C03"/>
    <w:rsid w:val="2D9E670A"/>
    <w:rsid w:val="2EA4771D"/>
    <w:rsid w:val="2F063F34"/>
    <w:rsid w:val="313A1C72"/>
    <w:rsid w:val="31525368"/>
    <w:rsid w:val="333D15C4"/>
    <w:rsid w:val="343432F1"/>
    <w:rsid w:val="362C0724"/>
    <w:rsid w:val="3DBD7EB3"/>
    <w:rsid w:val="424448F4"/>
    <w:rsid w:val="43882D11"/>
    <w:rsid w:val="452A0524"/>
    <w:rsid w:val="456C71A5"/>
    <w:rsid w:val="468E231D"/>
    <w:rsid w:val="469519CD"/>
    <w:rsid w:val="48311BC9"/>
    <w:rsid w:val="48D04F3E"/>
    <w:rsid w:val="4AF313B8"/>
    <w:rsid w:val="4E5F3101"/>
    <w:rsid w:val="4ECC7F56"/>
    <w:rsid w:val="530A54F1"/>
    <w:rsid w:val="53D646FD"/>
    <w:rsid w:val="54ED6E78"/>
    <w:rsid w:val="59464DA9"/>
    <w:rsid w:val="5C133668"/>
    <w:rsid w:val="5DC015CE"/>
    <w:rsid w:val="5E766130"/>
    <w:rsid w:val="5FA647F3"/>
    <w:rsid w:val="5FAD16DE"/>
    <w:rsid w:val="5FEB2206"/>
    <w:rsid w:val="60275934"/>
    <w:rsid w:val="62535F24"/>
    <w:rsid w:val="639F57E1"/>
    <w:rsid w:val="6885769C"/>
    <w:rsid w:val="699F3460"/>
    <w:rsid w:val="69D85B4B"/>
    <w:rsid w:val="69F543AD"/>
    <w:rsid w:val="6B0F149F"/>
    <w:rsid w:val="6B4C26F3"/>
    <w:rsid w:val="6C30791F"/>
    <w:rsid w:val="6D325918"/>
    <w:rsid w:val="6D4A4A10"/>
    <w:rsid w:val="6E57708B"/>
    <w:rsid w:val="700510C2"/>
    <w:rsid w:val="701A2DBF"/>
    <w:rsid w:val="71ED1E0E"/>
    <w:rsid w:val="71FD4747"/>
    <w:rsid w:val="727F515C"/>
    <w:rsid w:val="78503ADE"/>
    <w:rsid w:val="785C1A9B"/>
    <w:rsid w:val="7E527BC8"/>
    <w:rsid w:val="7E584AB3"/>
    <w:rsid w:val="7F2A28F3"/>
    <w:rsid w:val="7F9935D5"/>
    <w:rsid w:val="7F9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01">
    <w:name w:val="font01"/>
    <w:basedOn w:val="a0"/>
    <w:qFormat/>
    <w:rPr>
      <w:rFonts w:ascii="楷体" w:eastAsia="楷体" w:hAnsi="楷体" w:cs="楷体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楷体" w:eastAsia="楷体" w:hAnsi="楷体" w:cs="楷体" w:hint="eastAsia"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01">
    <w:name w:val="font01"/>
    <w:basedOn w:val="a0"/>
    <w:qFormat/>
    <w:rPr>
      <w:rFonts w:ascii="楷体" w:eastAsia="楷体" w:hAnsi="楷体" w:cs="楷体" w:hint="eastAsia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楷体" w:eastAsia="楷体" w:hAnsi="楷体" w:cs="楷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18</cp:revision>
  <cp:lastPrinted>2022-05-25T08:24:00Z</cp:lastPrinted>
  <dcterms:created xsi:type="dcterms:W3CDTF">2021-12-13T09:34:00Z</dcterms:created>
  <dcterms:modified xsi:type="dcterms:W3CDTF">2022-06-09T03:15:00Z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37B22774683A44D08C5441A47F52C19D</vt:lpwstr>
  </property>
</Properties>
</file>