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szCs w:val="21"/>
          <w:shd w:val="clear" w:color="auto" w:fill="F9F9F9"/>
        </w:rPr>
      </w:pPr>
      <w:r>
        <w:rPr>
          <w:rFonts w:hint="eastAsia" w:ascii="Arial" w:hAnsi="Arial" w:cs="Arial"/>
          <w:b/>
          <w:bCs/>
          <w:sz w:val="32"/>
          <w:szCs w:val="32"/>
          <w:shd w:val="clear" w:color="auto" w:fill="F9F9F9"/>
        </w:rPr>
        <w:t>后宅街道下旺村旧村改造安置地块土石方出让合同（样本）</w:t>
      </w:r>
    </w:p>
    <w:p>
      <w:pPr>
        <w:spacing w:line="500" w:lineRule="exact"/>
        <w:ind w:right="-313" w:rightChars="-149"/>
        <w:rPr>
          <w:rFonts w:ascii="宋体" w:cs="宋体"/>
          <w:sz w:val="24"/>
          <w:shd w:val="clear" w:color="auto" w:fill="F9F9F9"/>
        </w:rPr>
      </w:pPr>
      <w:r>
        <w:rPr>
          <w:rFonts w:hint="eastAsia" w:ascii="宋体" w:hAnsi="宋体" w:cs="宋体"/>
          <w:sz w:val="24"/>
          <w:shd w:val="clear" w:color="auto" w:fill="F9F9F9"/>
        </w:rPr>
        <w:t>甲方：（出让方）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left="480" w:hanging="480" w:hangingChars="200"/>
        <w:rPr>
          <w:rFonts w:ascii="宋体" w:cs="宋体"/>
          <w:sz w:val="24"/>
          <w:shd w:val="clear" w:color="auto" w:fill="F9F9F9"/>
        </w:rPr>
      </w:pPr>
      <w:r>
        <w:rPr>
          <w:rFonts w:hint="eastAsia" w:ascii="宋体" w:hAnsi="宋体" w:cs="宋体"/>
          <w:sz w:val="24"/>
          <w:shd w:val="clear" w:color="auto" w:fill="F9F9F9"/>
        </w:rPr>
        <w:t>乙方：（</w:t>
      </w:r>
      <w:r>
        <w:rPr>
          <w:rFonts w:hint="eastAsia" w:ascii="宋体" w:hAnsi="宋体" w:cs="宋体"/>
          <w:color w:val="auto"/>
          <w:sz w:val="24"/>
          <w:shd w:val="clear" w:color="auto" w:fill="F9F9F9"/>
        </w:rPr>
        <w:t>竞得</w:t>
      </w:r>
      <w:r>
        <w:rPr>
          <w:rFonts w:hint="eastAsia" w:ascii="宋体" w:hAnsi="宋体" w:cs="宋体"/>
          <w:sz w:val="24"/>
          <w:shd w:val="clear" w:color="auto" w:fill="F9F9F9"/>
        </w:rPr>
        <w:t>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据《中华人民共和国</w:t>
      </w:r>
      <w:r>
        <w:rPr>
          <w:rFonts w:hint="eastAsia" w:ascii="宋体" w:hAnsi="宋体" w:cs="宋体"/>
          <w:sz w:val="24"/>
          <w:shd w:val="clear" w:color="auto" w:fill="F9F9F9"/>
          <w:lang w:eastAsia="zh-CN"/>
        </w:rPr>
        <w:t>民法典</w:t>
      </w:r>
      <w:bookmarkStart w:id="0" w:name="_GoBack"/>
      <w:bookmarkEnd w:id="0"/>
      <w:r>
        <w:rPr>
          <w:rFonts w:hint="eastAsia" w:ascii="宋体" w:hAnsi="宋体" w:cs="宋体"/>
          <w:sz w:val="24"/>
          <w:shd w:val="clear" w:color="auto" w:fill="F9F9F9"/>
        </w:rPr>
        <w:t>》和相关法律法规等规定，为明</w:t>
      </w:r>
      <w:r>
        <w:rPr>
          <w:rFonts w:hint="eastAsia" w:ascii="宋体" w:hAnsi="宋体" w:cs="宋体"/>
          <w:color w:val="auto"/>
          <w:sz w:val="24"/>
          <w:shd w:val="clear" w:color="auto" w:fill="F9F9F9"/>
        </w:rPr>
        <w:t>确双方在出让过程中</w:t>
      </w:r>
      <w:r>
        <w:rPr>
          <w:rFonts w:hint="eastAsia" w:ascii="宋体" w:hAnsi="宋体" w:cs="宋体"/>
          <w:sz w:val="24"/>
          <w:shd w:val="clear" w:color="auto" w:fill="F9F9F9"/>
        </w:rPr>
        <w:t>的权利、义务和责任，确保工程任务的全面完成，在自愿、平等、互利的原则下，经甲乙双方协商同意签订本合同。　　</w:t>
      </w:r>
    </w:p>
    <w:p>
      <w:pPr>
        <w:numPr>
          <w:ilvl w:val="0"/>
          <w:numId w:val="1"/>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土石方概况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（一）土石方地点：商城大道东侧，九州小学和九洲百合幼儿园的南侧。</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（二）土石方数量：强风化凝灰岩矿资源量为2.62万m³，中风化凝灰岩矿资源量为41.97万m³。</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第二条</w:t>
      </w:r>
      <w:r>
        <w:rPr>
          <w:rFonts w:ascii="宋体" w:hAnsi="宋体" w:cs="宋体"/>
          <w:sz w:val="24"/>
          <w:shd w:val="clear" w:color="auto" w:fill="F9F9F9"/>
        </w:rPr>
        <w:t xml:space="preserve"> </w:t>
      </w:r>
      <w:r>
        <w:rPr>
          <w:rFonts w:hint="eastAsia" w:ascii="宋体" w:hAnsi="宋体" w:cs="宋体"/>
          <w:sz w:val="24"/>
          <w:shd w:val="clear" w:color="auto" w:fill="F9F9F9"/>
        </w:rPr>
        <w:t>工程期限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项目工期为120日历天数。竞得人负责项目</w:t>
      </w:r>
      <w:r>
        <w:rPr>
          <w:rFonts w:hint="eastAsia" w:ascii="宋体" w:hAnsi="宋体" w:cs="宋体"/>
          <w:sz w:val="24"/>
          <w:shd w:val="clear" w:color="auto" w:fill="F9F9F9"/>
          <w:lang w:val="en-US" w:eastAsia="zh-CN"/>
        </w:rPr>
        <w:t>土石方开挖、场内回填土及弃土</w:t>
      </w:r>
      <w:r>
        <w:rPr>
          <w:rFonts w:hint="eastAsia" w:ascii="宋体" w:hAnsi="宋体" w:cs="宋体"/>
          <w:sz w:val="24"/>
          <w:shd w:val="clear" w:color="auto" w:fill="F9F9F9"/>
        </w:rPr>
        <w:t>等符合法律法规以及本文件要求的工程</w:t>
      </w:r>
      <w:r>
        <w:rPr>
          <w:rFonts w:hint="eastAsia" w:ascii="宋体" w:hAnsi="宋体" w:cs="宋体"/>
          <w:color w:val="auto"/>
          <w:sz w:val="24"/>
          <w:shd w:val="clear" w:color="auto" w:fill="F9F9F9"/>
        </w:rPr>
        <w:t>。</w:t>
      </w:r>
      <w:r>
        <w:rPr>
          <w:rFonts w:hint="eastAsia" w:ascii="宋体" w:hAnsi="宋体" w:cs="宋体"/>
          <w:color w:val="auto"/>
          <w:sz w:val="24"/>
          <w:shd w:val="clear" w:color="auto" w:fill="F9F9F9"/>
          <w:lang w:val="en-US" w:eastAsia="zh-CN"/>
        </w:rPr>
        <w:t>出让</w:t>
      </w:r>
      <w:r>
        <w:rPr>
          <w:rFonts w:hint="eastAsia" w:ascii="宋体" w:hAnsi="宋体" w:cs="宋体"/>
          <w:color w:val="auto"/>
          <w:sz w:val="24"/>
          <w:shd w:val="clear" w:color="auto" w:fill="F9F9F9"/>
        </w:rPr>
        <w:t>土石方按</w:t>
      </w:r>
      <w:r>
        <w:rPr>
          <w:rFonts w:hint="eastAsia" w:ascii="宋体" w:hAnsi="宋体" w:cs="宋体"/>
          <w:sz w:val="24"/>
          <w:shd w:val="clear" w:color="auto" w:fill="F9F9F9"/>
        </w:rPr>
        <w:t>《</w:t>
      </w:r>
      <w:r>
        <w:rPr>
          <w:rFonts w:hint="eastAsia" w:ascii="宋体" w:hAnsi="宋体" w:cs="宋体"/>
          <w:sz w:val="24"/>
          <w:shd w:val="clear" w:color="auto" w:fill="F9F9F9"/>
          <w:lang w:val="en-US" w:eastAsia="zh-CN"/>
        </w:rPr>
        <w:t>义乌市后宅街道下旺村旧村改造安置地块开挖区采出普通建筑用石料（宕碴）资源处置价格评估结论书</w:t>
      </w:r>
      <w:r>
        <w:rPr>
          <w:rFonts w:hint="eastAsia" w:ascii="宋体" w:hAnsi="宋体" w:cs="宋体"/>
          <w:sz w:val="24"/>
          <w:shd w:val="clear" w:color="auto" w:fill="F9F9F9"/>
        </w:rPr>
        <w:t>》为</w:t>
      </w:r>
      <w:r>
        <w:rPr>
          <w:rFonts w:hint="eastAsia" w:ascii="宋体" w:hAnsi="宋体" w:cs="宋体"/>
          <w:color w:val="auto"/>
          <w:sz w:val="24"/>
          <w:shd w:val="clear" w:color="auto" w:fill="F9F9F9"/>
        </w:rPr>
        <w:t>准，质量不作保证、数量不作减退；交付时，乙方不得以质量问题、数量不足等原由提</w:t>
      </w:r>
      <w:r>
        <w:rPr>
          <w:rFonts w:hint="eastAsia" w:ascii="宋体" w:hAnsi="宋体" w:cs="宋体"/>
          <w:sz w:val="24"/>
          <w:shd w:val="clear" w:color="auto" w:fill="F9F9F9"/>
        </w:rPr>
        <w:t>出退还成交款或补足数量等要求。</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第三条</w:t>
      </w:r>
      <w:r>
        <w:rPr>
          <w:rFonts w:ascii="宋体" w:hAnsi="宋体" w:cs="宋体"/>
          <w:sz w:val="24"/>
          <w:shd w:val="clear" w:color="auto" w:fill="F9F9F9"/>
        </w:rPr>
        <w:t xml:space="preserve"> </w:t>
      </w:r>
      <w:r>
        <w:rPr>
          <w:rFonts w:hint="eastAsia" w:ascii="宋体" w:hAnsi="宋体" w:cs="宋体"/>
          <w:sz w:val="24"/>
          <w:shd w:val="clear" w:color="auto" w:fill="F9F9F9"/>
        </w:rPr>
        <w:t>成交价款结算期限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经竞价成交确定土石方总价为人民币</w:t>
      </w:r>
      <w:r>
        <w:rPr>
          <w:rFonts w:ascii="宋体" w:hAnsi="宋体" w:cs="宋体"/>
          <w:sz w:val="24"/>
          <w:shd w:val="clear" w:color="auto" w:fill="F9F9F9"/>
        </w:rPr>
        <w:t>__________</w:t>
      </w:r>
      <w:r>
        <w:rPr>
          <w:rFonts w:hint="eastAsia" w:ascii="宋体" w:hAnsi="宋体" w:cs="宋体"/>
          <w:sz w:val="24"/>
          <w:shd w:val="clear" w:color="auto" w:fill="F9F9F9"/>
        </w:rPr>
        <w:t>万元，大写</w:t>
      </w:r>
      <w:r>
        <w:rPr>
          <w:rFonts w:ascii="宋体" w:hAnsi="宋体" w:cs="宋体"/>
          <w:sz w:val="24"/>
          <w:shd w:val="clear" w:color="auto" w:fill="F9F9F9"/>
        </w:rPr>
        <w:t>_________________________</w:t>
      </w:r>
      <w:r>
        <w:rPr>
          <w:rFonts w:hint="eastAsia" w:ascii="宋体" w:hAnsi="宋体" w:cs="宋体"/>
          <w:sz w:val="24"/>
          <w:shd w:val="clear" w:color="auto" w:fill="F9F9F9"/>
        </w:rPr>
        <w:t>；履约保证金（</w:t>
      </w:r>
      <w:r>
        <w:rPr>
          <w:rFonts w:hint="eastAsia" w:ascii="宋体" w:hAnsi="宋体" w:cs="宋体"/>
          <w:b/>
          <w:spacing w:val="-6"/>
          <w:kern w:val="10"/>
          <w:sz w:val="24"/>
        </w:rPr>
        <w:t>不计利息，由出让方验收合格并</w:t>
      </w:r>
      <w:r>
        <w:rPr>
          <w:rFonts w:hint="eastAsia" w:ascii="宋体" w:hAnsi="宋体" w:cs="宋体"/>
          <w:b/>
          <w:spacing w:val="-6"/>
          <w:kern w:val="10"/>
          <w:sz w:val="24"/>
          <w:lang w:val="en-US" w:eastAsia="zh-CN"/>
        </w:rPr>
        <w:t>将</w:t>
      </w:r>
      <w:r>
        <w:rPr>
          <w:rFonts w:hint="eastAsia" w:ascii="宋体" w:hAnsi="宋体" w:cs="宋体"/>
          <w:b/>
          <w:spacing w:val="-6"/>
          <w:kern w:val="10"/>
          <w:sz w:val="24"/>
        </w:rPr>
        <w:t>临时用地恢复原状后，竞得人与出让方办理履约保证金退还手续</w:t>
      </w:r>
      <w:r>
        <w:rPr>
          <w:rFonts w:hint="eastAsia" w:ascii="宋体" w:hAnsi="宋体" w:cs="宋体"/>
          <w:sz w:val="24"/>
          <w:shd w:val="clear" w:color="auto" w:fill="F9F9F9"/>
        </w:rPr>
        <w:t>）人民币</w:t>
      </w:r>
      <w:r>
        <w:rPr>
          <w:rFonts w:hint="eastAsia" w:ascii="宋体" w:hAnsi="宋体" w:cs="宋体"/>
          <w:color w:val="FF0000"/>
          <w:sz w:val="24"/>
          <w:u w:val="single"/>
          <w:shd w:val="clear" w:color="auto" w:fill="F9F9F9"/>
          <w:lang w:val="en-US" w:eastAsia="zh-CN"/>
        </w:rPr>
        <w:t>203</w:t>
      </w:r>
      <w:r>
        <w:rPr>
          <w:rFonts w:hint="eastAsia" w:ascii="宋体" w:hAnsi="宋体" w:cs="宋体"/>
          <w:sz w:val="24"/>
          <w:shd w:val="clear" w:color="auto" w:fill="F9F9F9"/>
        </w:rPr>
        <w:t>万元，大写</w:t>
      </w:r>
      <w:r>
        <w:rPr>
          <w:rFonts w:hint="eastAsia" w:ascii="宋体" w:hAnsi="宋体" w:cs="宋体"/>
          <w:sz w:val="24"/>
          <w:u w:val="single"/>
          <w:shd w:val="clear" w:color="auto" w:fill="F9F9F9"/>
        </w:rPr>
        <w:t>贰佰</w:t>
      </w:r>
      <w:r>
        <w:rPr>
          <w:rFonts w:hint="eastAsia" w:ascii="宋体" w:hAnsi="宋体" w:cs="宋体"/>
          <w:sz w:val="24"/>
          <w:u w:val="single"/>
          <w:shd w:val="clear" w:color="auto" w:fill="F9F9F9"/>
          <w:lang w:eastAsia="zh-CN"/>
        </w:rPr>
        <w:t>零叁</w:t>
      </w:r>
      <w:r>
        <w:rPr>
          <w:rFonts w:hint="eastAsia" w:ascii="宋体" w:hAnsi="宋体" w:cs="宋体"/>
          <w:sz w:val="24"/>
          <w:u w:val="single"/>
          <w:shd w:val="clear" w:color="auto" w:fill="F9F9F9"/>
        </w:rPr>
        <w:t>万元整</w:t>
      </w:r>
      <w:r>
        <w:rPr>
          <w:rFonts w:hint="eastAsia" w:ascii="宋体" w:hAnsi="宋体" w:cs="宋体"/>
          <w:sz w:val="24"/>
          <w:shd w:val="clear" w:color="auto" w:fill="F9F9F9"/>
        </w:rPr>
        <w:t>。</w:t>
      </w:r>
    </w:p>
    <w:p>
      <w:pPr>
        <w:spacing w:line="500" w:lineRule="exact"/>
        <w:ind w:firstLine="480" w:firstLineChars="200"/>
        <w:rPr>
          <w:rFonts w:ascii="Arial" w:hAnsi="Arial" w:cs="Arial"/>
          <w:color w:val="666666"/>
          <w:szCs w:val="21"/>
          <w:shd w:val="clear" w:color="auto" w:fill="F9F9F9"/>
        </w:rPr>
      </w:pPr>
      <w:r>
        <w:rPr>
          <w:rFonts w:hint="eastAsia" w:ascii="宋体" w:hAnsi="宋体" w:cs="宋体"/>
          <w:sz w:val="24"/>
          <w:shd w:val="clear" w:color="auto" w:fill="F9F9F9"/>
        </w:rPr>
        <w:t>成交款、履约保证金缴纳至出让方指定账户。</w:t>
      </w:r>
      <w:r>
        <w:rPr>
          <w:rFonts w:hint="eastAsia" w:ascii="Arial" w:hAnsi="Arial" w:cs="Arial"/>
          <w:color w:val="666666"/>
          <w:szCs w:val="21"/>
          <w:shd w:val="clear" w:color="auto" w:fill="F9F9F9"/>
        </w:rPr>
        <w:t>　　</w:t>
      </w:r>
    </w:p>
    <w:p>
      <w:pPr>
        <w:numPr>
          <w:ilvl w:val="0"/>
          <w:numId w:val="2"/>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合同纠纷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因履行本合同发生的一切争议，由当事人双方协商或调解解决，协商或调解不成，从以下两种方式种选择其中一种（在所选项下打√，如选择仲裁方式，请注明具体仲裁委员会）。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1</w:t>
      </w:r>
      <w:r>
        <w:rPr>
          <w:rFonts w:hint="eastAsia" w:ascii="宋体" w:hAnsi="宋体" w:cs="宋体"/>
          <w:sz w:val="24"/>
          <w:shd w:val="clear" w:color="auto" w:fill="F9F9F9"/>
        </w:rPr>
        <w:t>、提交</w:t>
      </w:r>
      <w:r>
        <w:rPr>
          <w:rFonts w:ascii="宋体" w:hAnsi="宋体" w:cs="宋体"/>
          <w:sz w:val="24"/>
          <w:shd w:val="clear" w:color="auto" w:fill="F9F9F9"/>
        </w:rPr>
        <w:t>_______________</w:t>
      </w:r>
      <w:r>
        <w:rPr>
          <w:rFonts w:hint="eastAsia" w:ascii="宋体" w:hAnsi="宋体" w:cs="宋体"/>
          <w:sz w:val="24"/>
          <w:shd w:val="clear" w:color="auto" w:fill="F9F9F9"/>
        </w:rPr>
        <w:t>仲裁委员会</w:t>
      </w:r>
      <w:r>
        <w:rPr>
          <w:rFonts w:ascii="宋体" w:hAns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2</w:t>
      </w:r>
      <w:r>
        <w:rPr>
          <w:rFonts w:hint="eastAsia" w:ascii="宋体" w:hAnsi="宋体" w:cs="宋体"/>
          <w:sz w:val="24"/>
          <w:shd w:val="clear" w:color="auto" w:fill="F9F9F9"/>
        </w:rPr>
        <w:t>、</w:t>
      </w:r>
      <w:r>
        <w:rPr>
          <w:rFonts w:hint="eastAsia" w:ascii="宋体" w:hAnsi="宋体" w:cs="宋体"/>
          <w:color w:val="FF0000"/>
          <w:sz w:val="24"/>
          <w:shd w:val="clear" w:color="auto" w:fill="F9F9F9"/>
        </w:rPr>
        <w:t>依法向义乌市人民法院起诉</w:t>
      </w:r>
      <w:r>
        <w:rPr>
          <w:rFonts w:hint="eastAsia" w:ascii="宋体" w:hAnsi="宋体" w:cs="宋体"/>
          <w:sz w:val="24"/>
          <w:shd w:val="clear" w:color="auto" w:fill="F9F9F9"/>
        </w:rPr>
        <w:t>（</w:t>
      </w:r>
      <w:r>
        <w:rPr>
          <w:rFonts w:asci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第五条</w:t>
      </w:r>
      <w:r>
        <w:rPr>
          <w:rFonts w:ascii="Arial" w:hAnsi="Arial" w:cs="Arial"/>
          <w:sz w:val="24"/>
          <w:shd w:val="clear" w:color="auto" w:fill="F9F9F9"/>
        </w:rPr>
        <w:t xml:space="preserve"> </w:t>
      </w:r>
      <w:r>
        <w:rPr>
          <w:rFonts w:hint="eastAsia" w:ascii="Arial" w:hAnsi="Arial" w:cs="Arial"/>
          <w:sz w:val="24"/>
          <w:shd w:val="clear" w:color="auto" w:fill="F9F9F9"/>
        </w:rPr>
        <w:t>附则</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（一）</w:t>
      </w:r>
      <w:r>
        <w:rPr>
          <w:rFonts w:ascii="Arial" w:hAnsi="Arial" w:cs="Arial"/>
          <w:sz w:val="24"/>
          <w:shd w:val="clear" w:color="auto" w:fill="F9F9F9"/>
        </w:rPr>
        <w:t xml:space="preserve"> </w:t>
      </w:r>
      <w:r>
        <w:rPr>
          <w:rFonts w:hint="eastAsia" w:ascii="Arial" w:hAnsi="Arial" w:cs="Arial"/>
          <w:sz w:val="24"/>
          <w:shd w:val="clear" w:color="auto" w:fill="F9F9F9"/>
        </w:rPr>
        <w:t>本合同自双方盖章签字后生效，合同履行完毕后自行无效。　</w:t>
      </w:r>
    </w:p>
    <w:p>
      <w:pPr>
        <w:spacing w:line="500" w:lineRule="exact"/>
        <w:ind w:left="225" w:leftChars="107" w:firstLine="220" w:firstLineChars="92"/>
        <w:rPr>
          <w:rFonts w:hint="eastAsia" w:ascii="Arial" w:hAnsi="Arial" w:cs="Arial"/>
          <w:sz w:val="24"/>
          <w:shd w:val="clear" w:color="auto" w:fill="F9F9F9"/>
        </w:rPr>
      </w:pPr>
      <w:r>
        <w:rPr>
          <w:rFonts w:hint="eastAsia" w:ascii="Arial" w:hAnsi="Arial" w:cs="Arial"/>
          <w:sz w:val="24"/>
          <w:shd w:val="clear" w:color="auto" w:fill="F9F9F9"/>
        </w:rPr>
        <w:t>（二）</w:t>
      </w:r>
      <w:r>
        <w:rPr>
          <w:rFonts w:ascii="Arial" w:hAnsi="Arial" w:cs="Arial"/>
          <w:sz w:val="24"/>
          <w:shd w:val="clear" w:color="auto" w:fill="F9F9F9"/>
        </w:rPr>
        <w:t xml:space="preserve"> </w:t>
      </w:r>
      <w:r>
        <w:rPr>
          <w:rFonts w:hint="eastAsia" w:ascii="Arial" w:hAnsi="Arial" w:cs="Arial"/>
          <w:sz w:val="24"/>
          <w:shd w:val="clear" w:color="auto" w:fill="F9F9F9"/>
        </w:rPr>
        <w:t>本合同如有未尽事宜，双方可以根据具体情况议定附加条款，以便共同遵守。</w:t>
      </w:r>
    </w:p>
    <w:p>
      <w:pPr>
        <w:spacing w:line="400" w:lineRule="exact"/>
        <w:ind w:firstLine="480" w:firstLineChars="200"/>
        <w:rPr>
          <w:rFonts w:ascii="Arial" w:hAnsi="Arial" w:cs="Arial"/>
          <w:color w:val="4F81BD" w:themeColor="accent1"/>
          <w:sz w:val="24"/>
          <w:shd w:val="clear" w:color="auto" w:fill="F9F9F9"/>
        </w:rPr>
      </w:pP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三</w:t>
      </w: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义乌产权交易所有限公司发布的</w:t>
      </w:r>
      <w:r>
        <w:rPr>
          <w:rFonts w:hint="eastAsia"/>
          <w:color w:val="4F81BD" w:themeColor="accent1"/>
          <w:sz w:val="24"/>
          <w:szCs w:val="24"/>
          <w:lang w:eastAsia="zh-CN"/>
        </w:rPr>
        <w:t>《后宅街道下旺村旧村改造安置地块土石方公开处置》</w:t>
      </w:r>
      <w:r>
        <w:rPr>
          <w:rFonts w:hint="eastAsia" w:ascii="Arial" w:hAnsi="Arial" w:cs="Arial"/>
          <w:color w:val="4F81BD" w:themeColor="accent1"/>
          <w:sz w:val="24"/>
          <w:shd w:val="clear" w:color="auto" w:fill="F9F9F9"/>
        </w:rPr>
        <w:t>　</w:t>
      </w:r>
      <w:r>
        <w:rPr>
          <w:rFonts w:hint="eastAsia" w:ascii="Arial" w:hAnsi="Arial" w:cs="Arial"/>
          <w:color w:val="4F81BD" w:themeColor="accent1"/>
          <w:sz w:val="24"/>
          <w:shd w:val="clear" w:color="auto" w:fill="F9F9F9"/>
          <w:lang w:val="en-US" w:eastAsia="zh-CN"/>
        </w:rPr>
        <w:t>文件为本合同附件。</w:t>
      </w:r>
      <w:r>
        <w:rPr>
          <w:rFonts w:hint="eastAsia" w:ascii="Arial" w:hAnsi="Arial" w:cs="Arial"/>
          <w:color w:val="4F81BD" w:themeColor="accent1"/>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w:t>
      </w:r>
      <w:r>
        <w:rPr>
          <w:rFonts w:hint="eastAsia" w:ascii="Arial" w:hAnsi="Arial" w:cs="Arial"/>
          <w:sz w:val="24"/>
          <w:shd w:val="clear" w:color="auto" w:fill="F9F9F9"/>
          <w:lang w:val="en-US" w:eastAsia="zh-CN"/>
        </w:rPr>
        <w:t>四</w:t>
      </w:r>
      <w:r>
        <w:rPr>
          <w:rFonts w:hint="eastAsia" w:ascii="Arial" w:hAnsi="Arial" w:cs="Arial"/>
          <w:sz w:val="24"/>
          <w:shd w:val="clear" w:color="auto" w:fill="F9F9F9"/>
        </w:rPr>
        <w:t>）</w:t>
      </w:r>
      <w:r>
        <w:rPr>
          <w:rFonts w:ascii="Arial" w:hAnsi="Arial" w:cs="Arial"/>
          <w:sz w:val="24"/>
          <w:shd w:val="clear" w:color="auto" w:fill="F9F9F9"/>
        </w:rPr>
        <w:t xml:space="preserve"> </w:t>
      </w:r>
      <w:r>
        <w:rPr>
          <w:rFonts w:hint="eastAsia" w:ascii="Arial" w:hAnsi="Arial" w:cs="Arial"/>
          <w:sz w:val="24"/>
          <w:shd w:val="clear" w:color="auto" w:fill="F9F9F9"/>
        </w:rPr>
        <w:t>本合同正本甲、乙双方各执一份，副本应按相关法律法规的规定向有关部门签证备案。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甲方（出让方）：（章）</w:t>
      </w:r>
      <w:r>
        <w:rPr>
          <w:rFonts w:ascii="Arial" w:hAnsi="Arial" w:cs="Arial"/>
          <w:sz w:val="24"/>
          <w:shd w:val="clear" w:color="auto" w:fill="F9F9F9"/>
        </w:rPr>
        <w:t xml:space="preserve">                        </w:t>
      </w:r>
      <w:r>
        <w:rPr>
          <w:rFonts w:hint="eastAsia" w:ascii="Arial" w:hAnsi="Arial" w:cs="Arial"/>
          <w:sz w:val="24"/>
          <w:shd w:val="clear" w:color="auto" w:fill="F9F9F9"/>
        </w:rPr>
        <w:t>乙方</w:t>
      </w:r>
      <w:r>
        <w:rPr>
          <w:rFonts w:hint="eastAsia" w:ascii="Arial" w:hAnsi="Arial" w:cs="Arial"/>
          <w:color w:val="auto"/>
          <w:sz w:val="24"/>
          <w:shd w:val="clear" w:color="auto" w:fill="F9F9F9"/>
        </w:rPr>
        <w:t>（</w:t>
      </w:r>
      <w:r>
        <w:rPr>
          <w:rFonts w:hint="eastAsia" w:ascii="Arial" w:hAnsi="Arial" w:cs="Arial"/>
          <w:color w:val="auto"/>
          <w:sz w:val="24"/>
          <w:shd w:val="clear" w:color="auto" w:fill="F9F9F9"/>
          <w:lang w:val="en-US" w:eastAsia="zh-CN"/>
        </w:rPr>
        <w:t>竞得</w:t>
      </w:r>
      <w:r>
        <w:rPr>
          <w:rFonts w:hint="eastAsia" w:ascii="Arial" w:hAnsi="Arial" w:cs="Arial"/>
          <w:color w:val="auto"/>
          <w:sz w:val="24"/>
          <w:shd w:val="clear" w:color="auto" w:fill="F9F9F9"/>
        </w:rPr>
        <w:t>方</w:t>
      </w:r>
      <w:r>
        <w:rPr>
          <w:rFonts w:hint="eastAsia" w:ascii="Arial" w:hAnsi="Arial" w:cs="Arial"/>
          <w:sz w:val="24"/>
          <w:shd w:val="clear" w:color="auto" w:fill="F9F9F9"/>
        </w:rPr>
        <w:t>）：（章）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地址：</w:t>
      </w:r>
      <w:r>
        <w:rPr>
          <w:rFonts w:ascii="Arial" w:hAnsi="Arial" w:cs="Arial"/>
          <w:sz w:val="24"/>
          <w:shd w:val="clear" w:color="auto" w:fill="F9F9F9"/>
        </w:rPr>
        <w:t xml:space="preserve">                                                </w:t>
      </w:r>
      <w:r>
        <w:rPr>
          <w:rFonts w:hint="eastAsia" w:ascii="Arial" w:hAnsi="Arial" w:cs="Arial"/>
          <w:sz w:val="24"/>
          <w:shd w:val="clear" w:color="auto" w:fill="F9F9F9"/>
        </w:rPr>
        <w:t>地址：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法定代表人：</w:t>
      </w:r>
      <w:r>
        <w:rPr>
          <w:rFonts w:ascii="Arial" w:hAnsi="Arial" w:cs="Arial"/>
          <w:sz w:val="24"/>
          <w:shd w:val="clear" w:color="auto" w:fill="F9F9F9"/>
        </w:rPr>
        <w:t xml:space="preserve">                                  </w:t>
      </w:r>
      <w:r>
        <w:rPr>
          <w:rFonts w:hint="eastAsia" w:ascii="Arial" w:hAnsi="Arial" w:cs="Arial"/>
          <w:sz w:val="24"/>
          <w:shd w:val="clear" w:color="auto" w:fill="F9F9F9"/>
        </w:rPr>
        <w:t>法定代表人：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委托代理人：</w:t>
      </w:r>
      <w:r>
        <w:rPr>
          <w:rFonts w:ascii="Arial" w:hAnsi="Arial" w:cs="Arial"/>
          <w:sz w:val="24"/>
          <w:shd w:val="clear" w:color="auto" w:fill="F9F9F9"/>
        </w:rPr>
        <w:t xml:space="preserve">                                   </w:t>
      </w:r>
      <w:r>
        <w:rPr>
          <w:rFonts w:hint="eastAsia" w:ascii="Arial" w:hAnsi="Arial" w:cs="Arial"/>
          <w:sz w:val="24"/>
          <w:shd w:val="clear" w:color="auto" w:fill="F9F9F9"/>
        </w:rPr>
        <w:t>委托代理人：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电话：</w:t>
      </w:r>
      <w:r>
        <w:rPr>
          <w:rFonts w:ascii="Arial" w:hAnsi="Arial" w:cs="Arial"/>
          <w:sz w:val="24"/>
          <w:shd w:val="clear" w:color="auto" w:fill="F9F9F9"/>
        </w:rPr>
        <w:t>                                             </w:t>
      </w:r>
      <w:r>
        <w:rPr>
          <w:rFonts w:hint="eastAsia" w:ascii="Arial" w:hAnsi="Arial" w:cs="Arial"/>
          <w:sz w:val="24"/>
          <w:shd w:val="clear" w:color="auto" w:fill="F9F9F9"/>
        </w:rPr>
        <w:t>电话：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开户银行：</w:t>
      </w:r>
      <w:r>
        <w:rPr>
          <w:rFonts w:ascii="Arial" w:hAnsi="Arial" w:cs="Arial"/>
          <w:sz w:val="24"/>
          <w:shd w:val="clear" w:color="auto" w:fill="F9F9F9"/>
        </w:rPr>
        <w:t xml:space="preserve">                                      </w:t>
      </w:r>
      <w:r>
        <w:rPr>
          <w:rFonts w:hint="eastAsia" w:ascii="Arial" w:hAnsi="Arial" w:cs="Arial"/>
          <w:sz w:val="24"/>
          <w:shd w:val="clear" w:color="auto" w:fill="F9F9F9"/>
        </w:rPr>
        <w:t>开户银行：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帐号：</w:t>
      </w:r>
      <w:r>
        <w:rPr>
          <w:rFonts w:ascii="Arial" w:hAnsi="Arial" w:cs="Arial"/>
          <w:sz w:val="24"/>
          <w:shd w:val="clear" w:color="auto" w:fill="F9F9F9"/>
        </w:rPr>
        <w:t>                                             </w:t>
      </w:r>
      <w:r>
        <w:rPr>
          <w:rFonts w:hint="eastAsia" w:ascii="Arial" w:hAnsi="Arial" w:cs="Arial"/>
          <w:sz w:val="24"/>
          <w:shd w:val="clear" w:color="auto" w:fill="F9F9F9"/>
        </w:rPr>
        <w:t>帐号：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邮政编码：</w:t>
      </w:r>
      <w:r>
        <w:rPr>
          <w:rFonts w:ascii="Arial" w:hAnsi="Arial" w:cs="Arial"/>
          <w:sz w:val="24"/>
          <w:shd w:val="clear" w:color="auto" w:fill="F9F9F9"/>
        </w:rPr>
        <w:t xml:space="preserve">                                     </w:t>
      </w:r>
      <w:r>
        <w:rPr>
          <w:rFonts w:hint="eastAsia" w:ascii="Arial" w:hAnsi="Arial" w:cs="Arial"/>
          <w:sz w:val="24"/>
          <w:shd w:val="clear" w:color="auto" w:fill="F9F9F9"/>
        </w:rPr>
        <w:t>邮政编码：　</w:t>
      </w:r>
    </w:p>
    <w:p>
      <w:pPr>
        <w:spacing w:line="500" w:lineRule="exact"/>
        <w:ind w:firstLine="480" w:firstLineChars="200"/>
        <w:rPr>
          <w:sz w:val="24"/>
        </w:rPr>
      </w:pPr>
      <w:r>
        <w:rPr>
          <w:rFonts w:hint="eastAsia" w:ascii="Arial" w:hAnsi="Arial" w:cs="Arial"/>
          <w:sz w:val="24"/>
          <w:shd w:val="clear" w:color="auto" w:fill="F9F9F9"/>
        </w:rPr>
        <w:t>签约时间：</w:t>
      </w:r>
      <w:r>
        <w:rPr>
          <w:rFonts w:ascii="Arial" w:hAnsi="Arial" w:cs="Arial"/>
          <w:sz w:val="24"/>
          <w:shd w:val="clear" w:color="auto" w:fill="F9F9F9"/>
        </w:rPr>
        <w:t>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xml:space="preserve">                  </w:t>
      </w:r>
      <w:r>
        <w:rPr>
          <w:rFonts w:hint="eastAsia" w:ascii="Arial" w:hAnsi="Arial" w:cs="Arial"/>
          <w:sz w:val="24"/>
          <w:shd w:val="clear" w:color="auto" w:fill="F9F9F9"/>
        </w:rPr>
        <w:t>签约时间：</w:t>
      </w:r>
      <w:r>
        <w:rPr>
          <w:rFonts w:ascii="Arial" w:hAnsi="Arial" w:cs="Arial"/>
          <w:sz w:val="24"/>
          <w:shd w:val="clear" w:color="auto" w:fill="F9F9F9"/>
        </w:rPr>
        <w:t xml:space="preserve">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w:t>
      </w:r>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7BC2A8"/>
    <w:multiLevelType w:val="singleLevel"/>
    <w:tmpl w:val="DC7BC2A8"/>
    <w:lvl w:ilvl="0" w:tentative="0">
      <w:start w:val="4"/>
      <w:numFmt w:val="chineseCounting"/>
      <w:suff w:val="space"/>
      <w:lvlText w:val="第%1条"/>
      <w:lvlJc w:val="left"/>
      <w:rPr>
        <w:rFonts w:hint="eastAsia" w:cs="Times New Roman"/>
      </w:rPr>
    </w:lvl>
  </w:abstractNum>
  <w:abstractNum w:abstractNumId="1">
    <w:nsid w:val="53496867"/>
    <w:multiLevelType w:val="singleLevel"/>
    <w:tmpl w:val="53496867"/>
    <w:lvl w:ilvl="0" w:tentative="0">
      <w:start w:val="1"/>
      <w:numFmt w:val="chineseCounting"/>
      <w:suff w:val="space"/>
      <w:lvlText w:val="第%1条"/>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kyNDgwMTcyMTNlYjViMzFjNzM3MDc4OWY5MDNmNzEifQ=="/>
  </w:docVars>
  <w:rsids>
    <w:rsidRoot w:val="00BD2EC6"/>
    <w:rsid w:val="00043CF3"/>
    <w:rsid w:val="00084141"/>
    <w:rsid w:val="000E53E8"/>
    <w:rsid w:val="00124F41"/>
    <w:rsid w:val="00134081"/>
    <w:rsid w:val="001A1E3E"/>
    <w:rsid w:val="00205E43"/>
    <w:rsid w:val="002749BF"/>
    <w:rsid w:val="003E43FB"/>
    <w:rsid w:val="003F40E2"/>
    <w:rsid w:val="003F6A12"/>
    <w:rsid w:val="00431EC2"/>
    <w:rsid w:val="004C5A66"/>
    <w:rsid w:val="004E230C"/>
    <w:rsid w:val="00587C04"/>
    <w:rsid w:val="006A71A1"/>
    <w:rsid w:val="006D25C8"/>
    <w:rsid w:val="009122CD"/>
    <w:rsid w:val="009526E6"/>
    <w:rsid w:val="009D3BA6"/>
    <w:rsid w:val="00B42AC3"/>
    <w:rsid w:val="00BD2EC6"/>
    <w:rsid w:val="00E30361"/>
    <w:rsid w:val="3CEB1A85"/>
    <w:rsid w:val="47D0715E"/>
    <w:rsid w:val="48C232D6"/>
    <w:rsid w:val="4F38403A"/>
    <w:rsid w:val="5BDA110D"/>
    <w:rsid w:val="62AD683C"/>
    <w:rsid w:val="64903CAB"/>
    <w:rsid w:val="7B47597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locked/>
    <w:uiPriority w:val="0"/>
    <w:pPr>
      <w:spacing w:before="240" w:beforeLines="0" w:beforeAutospacing="0" w:after="60" w:afterLines="0" w:afterAutospacing="0"/>
      <w:jc w:val="center"/>
      <w:outlineLvl w:val="0"/>
    </w:pPr>
    <w:rPr>
      <w:rFonts w:ascii="Arial" w:hAnsi="Arial"/>
      <w:b/>
      <w:sz w:val="32"/>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locked/>
    <w:uiPriority w:val="99"/>
    <w:rPr>
      <w:rFonts w:ascii="Calibri" w:hAnsi="Calibri" w:eastAsia="宋体" w:cs="Times New Roman"/>
      <w:kern w:val="2"/>
      <w:sz w:val="18"/>
      <w:szCs w:val="18"/>
    </w:rPr>
  </w:style>
  <w:style w:type="character" w:customStyle="1" w:styleId="8">
    <w:name w:val="页脚 Char"/>
    <w:basedOn w:val="6"/>
    <w:link w:val="3"/>
    <w:locked/>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238</Words>
  <Characters>1357</Characters>
  <Lines>11</Lines>
  <Paragraphs>3</Paragraphs>
  <TotalTime>4</TotalTime>
  <ScaleCrop>false</ScaleCrop>
  <LinksUpToDate>false</LinksUpToDate>
  <CharactersWithSpaces>1592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2021-01-05T09:01:00Z</dcterms:created>
  <dc:creator>Administrator</dc:creator>
  <cp:lastModifiedBy>Administrator</cp:lastModifiedBy>
  <cp:lastPrinted>2021-01-06T05:44:00Z</cp:lastPrinted>
  <dcterms:modified xsi:type="dcterms:W3CDTF">2022-06-14T08:39:17Z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4214675BC8894C62B3D940B92D9F5E8E</vt:lpwstr>
  </property>
</Properties>
</file>