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黑体" w:hAnsi="黑体" w:eastAsia="黑体" w:cs="黑体"/>
          <w:sz w:val="32"/>
          <w:szCs w:val="40"/>
          <w:lang w:val="en-US" w:eastAsia="zh-CN"/>
        </w:rPr>
      </w:pPr>
      <w:bookmarkStart w:id="0" w:name="_GoBack"/>
      <w:bookmarkEnd w:id="0"/>
      <w:r>
        <w:rPr>
          <w:rFonts w:hint="eastAsia" w:ascii="黑体" w:hAnsi="黑体" w:eastAsia="黑体" w:cs="黑体"/>
          <w:b w:val="0"/>
          <w:bCs w:val="0"/>
          <w:sz w:val="28"/>
          <w:szCs w:val="36"/>
          <w:lang w:val="en-US" w:eastAsia="zh-CN"/>
        </w:rPr>
        <w:t>附件</w:t>
      </w:r>
      <w:r>
        <w:rPr>
          <w:rFonts w:hint="eastAsia" w:ascii="黑体" w:hAnsi="黑体" w:eastAsia="黑体" w:cs="黑体"/>
          <w:sz w:val="32"/>
          <w:szCs w:val="40"/>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采购需求</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sz w:val="32"/>
          <w:szCs w:val="40"/>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562" w:firstLineChars="200"/>
        <w:jc w:val="left"/>
        <w:textAlignment w:val="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1.项目概况</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本项目位于开福区沙坪街道天胜社区、檀木岭村，东至檀木冲路、南至大安路、西至荷莲路、北至荷叶驼公园（开福区荷莲路东职教地块），征收总面积为30.4849公顷，其中林地面积20.7128公顷。</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2" w:firstLineChars="200"/>
        <w:jc w:val="left"/>
        <w:textAlignment w:val="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2.采购内容</w:t>
      </w: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leftChars="0" w:right="0" w:firstLine="560" w:firstLineChars="200"/>
        <w:jc w:val="both"/>
        <w:textAlignment w:val="auto"/>
        <w:rPr>
          <w:rFonts w:hint="eastAsia" w:ascii="宋体" w:hAnsi="宋体" w:eastAsia="宋体" w:cs="宋体"/>
          <w:sz w:val="28"/>
          <w:szCs w:val="28"/>
          <w:lang w:val="en-US" w:eastAsia="zh-CN"/>
        </w:rPr>
      </w:pPr>
      <w:r>
        <w:rPr>
          <w:rFonts w:hint="eastAsia" w:cs="宋体"/>
          <w:sz w:val="28"/>
          <w:szCs w:val="28"/>
          <w:lang w:val="en-US" w:eastAsia="zh-CN"/>
        </w:rPr>
        <w:t>开展项目使用林地可行性评估报告的编制与征占用林地现状调查相关工作，</w:t>
      </w:r>
      <w:r>
        <w:rPr>
          <w:rFonts w:hint="eastAsia" w:ascii="宋体" w:hAnsi="宋体" w:eastAsia="宋体" w:cs="宋体"/>
          <w:sz w:val="28"/>
          <w:szCs w:val="28"/>
          <w:lang w:val="en-US" w:eastAsia="zh-CN"/>
        </w:rPr>
        <w:t>为使用征收林地对环境和林业发展产生的影响作出分析</w:t>
      </w:r>
      <w:r>
        <w:rPr>
          <w:rFonts w:hint="eastAsia" w:cs="宋体"/>
          <w:sz w:val="28"/>
          <w:szCs w:val="28"/>
          <w:lang w:val="en-US" w:eastAsia="zh-CN"/>
        </w:rPr>
        <w:t>，</w:t>
      </w:r>
      <w:r>
        <w:rPr>
          <w:rFonts w:hint="eastAsia" w:ascii="宋体" w:hAnsi="宋体" w:eastAsia="宋体" w:cs="宋体"/>
          <w:sz w:val="28"/>
          <w:szCs w:val="28"/>
          <w:lang w:val="en-US" w:eastAsia="zh-CN"/>
        </w:rPr>
        <w:t>对经济有效性提出保障措施</w:t>
      </w:r>
      <w:r>
        <w:rPr>
          <w:rFonts w:hint="eastAsia" w:cs="宋体"/>
          <w:sz w:val="28"/>
          <w:szCs w:val="28"/>
          <w:lang w:val="en-US" w:eastAsia="zh-CN"/>
        </w:rPr>
        <w:t>，并完成相关</w:t>
      </w:r>
      <w:r>
        <w:rPr>
          <w:rFonts w:hint="eastAsia" w:ascii="宋体" w:hAnsi="宋体" w:eastAsia="宋体" w:cs="宋体"/>
          <w:sz w:val="28"/>
          <w:szCs w:val="28"/>
          <w:lang w:val="en-US" w:eastAsia="zh-CN"/>
        </w:rPr>
        <w:t>手续的</w:t>
      </w:r>
      <w:r>
        <w:rPr>
          <w:rFonts w:hint="eastAsia" w:cs="宋体"/>
          <w:sz w:val="28"/>
          <w:szCs w:val="28"/>
          <w:lang w:val="en-US" w:eastAsia="zh-CN"/>
        </w:rPr>
        <w:t>办理</w:t>
      </w:r>
      <w:r>
        <w:rPr>
          <w:rFonts w:hint="eastAsia" w:ascii="宋体" w:hAnsi="宋体" w:eastAsia="宋体" w:cs="宋体"/>
          <w:sz w:val="28"/>
          <w:szCs w:val="28"/>
          <w:lang w:val="en-US" w:eastAsia="zh-CN"/>
        </w:rPr>
        <w:t>，</w:t>
      </w:r>
      <w:r>
        <w:rPr>
          <w:rFonts w:hint="eastAsia" w:cs="宋体"/>
          <w:sz w:val="28"/>
          <w:szCs w:val="28"/>
          <w:lang w:val="en-US" w:eastAsia="zh-CN"/>
        </w:rPr>
        <w:t>最终</w:t>
      </w:r>
      <w:r>
        <w:rPr>
          <w:rFonts w:hint="eastAsia" w:ascii="宋体" w:hAnsi="宋体" w:eastAsia="宋体" w:cs="宋体"/>
          <w:sz w:val="28"/>
          <w:szCs w:val="28"/>
          <w:lang w:val="en-US" w:eastAsia="zh-CN"/>
        </w:rPr>
        <w:t>通过</w:t>
      </w:r>
      <w:r>
        <w:rPr>
          <w:rFonts w:hint="eastAsia" w:cs="宋体"/>
          <w:sz w:val="28"/>
          <w:szCs w:val="28"/>
          <w:lang w:val="en-US" w:eastAsia="zh-CN"/>
        </w:rPr>
        <w:t>主管</w:t>
      </w:r>
      <w:r>
        <w:rPr>
          <w:rFonts w:hint="eastAsia" w:ascii="宋体" w:hAnsi="宋体" w:eastAsia="宋体" w:cs="宋体"/>
          <w:sz w:val="28"/>
          <w:szCs w:val="28"/>
          <w:lang w:val="en-US" w:eastAsia="zh-CN"/>
        </w:rPr>
        <w:t>部门的审批</w:t>
      </w:r>
      <w:r>
        <w:rPr>
          <w:rFonts w:hint="eastAsia" w:cs="宋体"/>
          <w:sz w:val="28"/>
          <w:szCs w:val="28"/>
          <w:lang w:val="en-US" w:eastAsia="zh-CN"/>
        </w:rPr>
        <w:t>，取得林地审核同意书及采伐许可相关批复</w:t>
      </w:r>
      <w:r>
        <w:rPr>
          <w:rFonts w:hint="eastAsia" w:ascii="宋体" w:hAnsi="宋体" w:eastAsia="宋体" w:cs="宋体"/>
          <w:sz w:val="28"/>
          <w:szCs w:val="28"/>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562" w:firstLineChars="200"/>
        <w:jc w:val="left"/>
        <w:textAlignment w:val="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3.技术标准（要求）</w:t>
      </w: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460"/>
        <w:jc w:val="both"/>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本次咨询成果要确保真实、符合上级主管部门的要求，符合国家法律、法规及湖南省技术及规范、标准</w:t>
      </w:r>
      <w:r>
        <w:rPr>
          <w:rFonts w:hint="eastAsia" w:cs="宋体"/>
          <w:sz w:val="28"/>
          <w:szCs w:val="28"/>
          <w:lang w:val="en-US" w:eastAsia="zh-CN"/>
        </w:rPr>
        <w:t>，时限要求应按甲方的统征工作整体铺排计划开展。</w:t>
      </w:r>
      <w:r>
        <w:rPr>
          <w:rFonts w:hint="eastAsia" w:ascii="宋体" w:hAnsi="宋体" w:eastAsia="宋体" w:cs="宋体"/>
          <w:sz w:val="28"/>
          <w:szCs w:val="28"/>
          <w:lang w:val="en-US" w:eastAsia="zh-CN"/>
        </w:rPr>
        <w:t>如因资料不准确</w:t>
      </w:r>
      <w:r>
        <w:rPr>
          <w:rFonts w:hint="eastAsia" w:cs="宋体"/>
          <w:sz w:val="28"/>
          <w:szCs w:val="28"/>
          <w:lang w:val="en-US" w:eastAsia="zh-CN"/>
        </w:rPr>
        <w:t>、对甲方统征工作造成影响</w:t>
      </w:r>
      <w:r>
        <w:rPr>
          <w:rFonts w:hint="eastAsia" w:ascii="宋体" w:hAnsi="宋体" w:eastAsia="宋体" w:cs="宋体"/>
          <w:sz w:val="28"/>
          <w:szCs w:val="28"/>
          <w:lang w:val="en-US" w:eastAsia="zh-CN"/>
        </w:rPr>
        <w:t>或其它原因造成的损失，应由编制单位负责。编制单位负责咨询服务所涉及外部关系的协调。提供与其它组织相联系的渠道，收集需要的信息。最终成果需满足但不限于取得上级林业主管部门的林地审核同意书和采伐许可</w:t>
      </w:r>
      <w:r>
        <w:rPr>
          <w:rFonts w:hint="eastAsia" w:cs="宋体"/>
          <w:sz w:val="28"/>
          <w:szCs w:val="28"/>
          <w:lang w:val="en-US" w:eastAsia="zh-CN"/>
        </w:rPr>
        <w:t>相关批复。</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2" w:firstLineChars="200"/>
        <w:jc w:val="left"/>
        <w:textAlignment w:val="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4.采购预算</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jc w:val="left"/>
        <w:textAlignment w:val="auto"/>
        <w:rPr>
          <w:rFonts w:hint="default" w:ascii="宋体" w:hAnsi="宋体" w:eastAsia="宋体" w:cs="宋体"/>
          <w:b/>
          <w:bCs/>
          <w:sz w:val="28"/>
          <w:szCs w:val="28"/>
          <w:lang w:val="en-US" w:eastAsia="zh-CN"/>
        </w:rPr>
      </w:pPr>
      <w:r>
        <w:rPr>
          <w:rFonts w:hint="eastAsia" w:ascii="宋体" w:hAnsi="宋体" w:eastAsia="宋体" w:cs="宋体"/>
          <w:sz w:val="28"/>
          <w:szCs w:val="28"/>
          <w:lang w:val="en-US" w:eastAsia="zh-CN"/>
        </w:rPr>
        <w:t>本项目采购预算为含税总价167000元。</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2" w:firstLineChars="200"/>
        <w:jc w:val="left"/>
        <w:textAlignment w:val="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5.合同价格及支付方式</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jc w:val="left"/>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按投标人中标价格总价包干，项目无预付款，乙方单位提交最终成果并取得上级林业主管部门审核同意书和采伐许可相关批复后，甲方一次性支付全部合同款。</w:t>
      </w:r>
    </w:p>
    <w:p/>
    <w:p/>
    <w:p/>
    <w:p/>
    <w:p/>
    <w:p/>
    <w:p/>
    <w:p/>
    <w:p/>
    <w:p/>
    <w:p/>
    <w:p/>
    <w:p/>
    <w:p/>
    <w:p/>
    <w:p/>
    <w:p/>
    <w:p/>
    <w:p/>
    <w:p/>
    <w:p/>
    <w:p/>
    <w:p/>
    <w:p/>
    <w:p/>
    <w:p/>
    <w:p/>
    <w:p/>
    <w:p/>
    <w:p/>
    <w:p/>
    <w:p/>
    <w:p/>
    <w:p/>
    <w:p/>
    <w:p/>
    <w:p>
      <w:pPr>
        <w:pStyle w:val="6"/>
        <w:ind w:left="0" w:leftChars="0" w:firstLine="0" w:firstLineChars="0"/>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I5ZmFmN2I3MTJlYjk4MDQyMjA4ODU1Y2MwN2UzNDMifQ=="/>
  </w:docVars>
  <w:rsids>
    <w:rsidRoot w:val="671908F8"/>
    <w:rsid w:val="015C2B0C"/>
    <w:rsid w:val="017D1B33"/>
    <w:rsid w:val="02CF7A3A"/>
    <w:rsid w:val="02D212D8"/>
    <w:rsid w:val="03443858"/>
    <w:rsid w:val="03AF1619"/>
    <w:rsid w:val="03E152C7"/>
    <w:rsid w:val="06233BF8"/>
    <w:rsid w:val="06606EFE"/>
    <w:rsid w:val="080C0DE8"/>
    <w:rsid w:val="08517143"/>
    <w:rsid w:val="09526CCE"/>
    <w:rsid w:val="0C3C3C66"/>
    <w:rsid w:val="0C436DA2"/>
    <w:rsid w:val="0C9B098C"/>
    <w:rsid w:val="0D270472"/>
    <w:rsid w:val="0D4E3C51"/>
    <w:rsid w:val="0F234C69"/>
    <w:rsid w:val="103160ED"/>
    <w:rsid w:val="10C1473A"/>
    <w:rsid w:val="112C42A9"/>
    <w:rsid w:val="11DF30C9"/>
    <w:rsid w:val="128D6FC9"/>
    <w:rsid w:val="12BA7692"/>
    <w:rsid w:val="14D6508E"/>
    <w:rsid w:val="1581528A"/>
    <w:rsid w:val="1917583F"/>
    <w:rsid w:val="19CF7EC7"/>
    <w:rsid w:val="1A8A1F20"/>
    <w:rsid w:val="1AFC2F3E"/>
    <w:rsid w:val="1D563579"/>
    <w:rsid w:val="1DA07EB2"/>
    <w:rsid w:val="1DF63C75"/>
    <w:rsid w:val="1E48649A"/>
    <w:rsid w:val="1F6800AA"/>
    <w:rsid w:val="1F6B0692"/>
    <w:rsid w:val="1FD955FC"/>
    <w:rsid w:val="20341523"/>
    <w:rsid w:val="222C0F84"/>
    <w:rsid w:val="226513C9"/>
    <w:rsid w:val="23064BA7"/>
    <w:rsid w:val="24ED38F7"/>
    <w:rsid w:val="26323CB8"/>
    <w:rsid w:val="278A18D2"/>
    <w:rsid w:val="28D9041B"/>
    <w:rsid w:val="2B606BD1"/>
    <w:rsid w:val="2B795EE5"/>
    <w:rsid w:val="2B824D9A"/>
    <w:rsid w:val="2BAA42F0"/>
    <w:rsid w:val="2BDC44EE"/>
    <w:rsid w:val="2DA51213"/>
    <w:rsid w:val="2E894691"/>
    <w:rsid w:val="2E921798"/>
    <w:rsid w:val="2E9B6172"/>
    <w:rsid w:val="2EFF6701"/>
    <w:rsid w:val="2F805A94"/>
    <w:rsid w:val="303348B4"/>
    <w:rsid w:val="30395C43"/>
    <w:rsid w:val="329E7C63"/>
    <w:rsid w:val="33317A37"/>
    <w:rsid w:val="333C6176"/>
    <w:rsid w:val="3575596F"/>
    <w:rsid w:val="357D65D2"/>
    <w:rsid w:val="368C4D1E"/>
    <w:rsid w:val="37135440"/>
    <w:rsid w:val="3919204D"/>
    <w:rsid w:val="3B716BD9"/>
    <w:rsid w:val="3C1557B6"/>
    <w:rsid w:val="3CD13DD3"/>
    <w:rsid w:val="3CEA6C43"/>
    <w:rsid w:val="3D031AB2"/>
    <w:rsid w:val="3D6E33D0"/>
    <w:rsid w:val="3FEB6F5A"/>
    <w:rsid w:val="401364B0"/>
    <w:rsid w:val="40C67A63"/>
    <w:rsid w:val="42472441"/>
    <w:rsid w:val="433C41E4"/>
    <w:rsid w:val="43CC2BFE"/>
    <w:rsid w:val="443022B1"/>
    <w:rsid w:val="445A46AE"/>
    <w:rsid w:val="45943BEF"/>
    <w:rsid w:val="45B93656"/>
    <w:rsid w:val="465E7D59"/>
    <w:rsid w:val="481D438B"/>
    <w:rsid w:val="488C6E00"/>
    <w:rsid w:val="48955123"/>
    <w:rsid w:val="48A4239B"/>
    <w:rsid w:val="49553696"/>
    <w:rsid w:val="4A3A3C39"/>
    <w:rsid w:val="4B524331"/>
    <w:rsid w:val="4BDC3BFA"/>
    <w:rsid w:val="4C734D27"/>
    <w:rsid w:val="4D1B69A4"/>
    <w:rsid w:val="4EC5306C"/>
    <w:rsid w:val="503315DB"/>
    <w:rsid w:val="50CF3D2E"/>
    <w:rsid w:val="512F5395"/>
    <w:rsid w:val="51D830B6"/>
    <w:rsid w:val="521A722A"/>
    <w:rsid w:val="533B7DA0"/>
    <w:rsid w:val="539A4AC7"/>
    <w:rsid w:val="55214D74"/>
    <w:rsid w:val="55BB2AD2"/>
    <w:rsid w:val="570109B9"/>
    <w:rsid w:val="57266671"/>
    <w:rsid w:val="57B123DF"/>
    <w:rsid w:val="582708F3"/>
    <w:rsid w:val="5898359F"/>
    <w:rsid w:val="59791407"/>
    <w:rsid w:val="59CC3500"/>
    <w:rsid w:val="5A97775C"/>
    <w:rsid w:val="5B703221"/>
    <w:rsid w:val="5C180C7F"/>
    <w:rsid w:val="5FEC48FC"/>
    <w:rsid w:val="60491B5A"/>
    <w:rsid w:val="60F03F78"/>
    <w:rsid w:val="62361E5F"/>
    <w:rsid w:val="633443A6"/>
    <w:rsid w:val="63822E81"/>
    <w:rsid w:val="63D7141F"/>
    <w:rsid w:val="640408F9"/>
    <w:rsid w:val="650A312E"/>
    <w:rsid w:val="65856098"/>
    <w:rsid w:val="65AD28A8"/>
    <w:rsid w:val="671908F8"/>
    <w:rsid w:val="6A4964A7"/>
    <w:rsid w:val="6AFF2CCF"/>
    <w:rsid w:val="6BFA214F"/>
    <w:rsid w:val="6D332232"/>
    <w:rsid w:val="6E9248C1"/>
    <w:rsid w:val="6FAB550E"/>
    <w:rsid w:val="70871AD7"/>
    <w:rsid w:val="722D67F0"/>
    <w:rsid w:val="75812F99"/>
    <w:rsid w:val="75D94B83"/>
    <w:rsid w:val="765C7562"/>
    <w:rsid w:val="76A5715B"/>
    <w:rsid w:val="76FF35FA"/>
    <w:rsid w:val="771F2A69"/>
    <w:rsid w:val="77C12EA5"/>
    <w:rsid w:val="77D9530E"/>
    <w:rsid w:val="78A31478"/>
    <w:rsid w:val="7AC51B7A"/>
    <w:rsid w:val="7CF91FAF"/>
    <w:rsid w:val="7E400349"/>
    <w:rsid w:val="7E4D25B2"/>
    <w:rsid w:val="7F3B68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Indent"/>
    <w:basedOn w:val="1"/>
    <w:qFormat/>
    <w:uiPriority w:val="99"/>
    <w:pPr>
      <w:spacing w:after="120"/>
      <w:ind w:left="420" w:leftChars="200"/>
    </w:p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Body Text First Indent 2"/>
    <w:basedOn w:val="4"/>
    <w:qFormat/>
    <w:uiPriority w:val="99"/>
    <w:pPr>
      <w:ind w:firstLine="420" w:firstLineChars="200"/>
    </w:pPr>
  </w:style>
  <w:style w:type="paragraph" w:customStyle="1" w:styleId="9">
    <w:name w:val="Body text|1"/>
    <w:basedOn w:val="1"/>
    <w:qFormat/>
    <w:uiPriority w:val="0"/>
    <w:pPr>
      <w:widowControl w:val="0"/>
      <w:shd w:val="clear" w:color="auto" w:fill="auto"/>
      <w:spacing w:line="377" w:lineRule="auto"/>
      <w:ind w:firstLine="400"/>
    </w:pPr>
    <w:rPr>
      <w:rFonts w:ascii="宋体" w:hAnsi="宋体" w:eastAsia="宋体" w:cs="宋体"/>
      <w:sz w:val="26"/>
      <w:szCs w:val="26"/>
      <w:u w:val="none"/>
      <w:shd w:val="clear" w:color="auto" w:fill="auto"/>
      <w:lang w:val="zh-TW" w:eastAsia="zh-TW" w:bidi="zh-TW"/>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2587</Words>
  <Characters>2919</Characters>
  <Lines>0</Lines>
  <Paragraphs>0</Paragraphs>
  <TotalTime>4</TotalTime>
  <ScaleCrop>false</ScaleCrop>
  <LinksUpToDate>false</LinksUpToDate>
  <CharactersWithSpaces>2935</CharactersWithSpaces>
  <Application>WPS Office_11.1.0.10667_F1E327BC-269C-435d-A152-05C5408002CA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2022-06-20T08:41:00Z</dcterms:created>
  <dc:creator>王宇轩</dc:creator>
  <cp:lastModifiedBy>王宇轩</cp:lastModifiedBy>
  <dcterms:modified xsi:type="dcterms:W3CDTF">2022-06-29T03:08:08Z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ICV">
    <vt:lpwstr>0FA76D1C7A44485C80CEB039E96D0D0E</vt:lpwstr>
  </property>
</Properties>
</file>