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right="0"/>
        <w:jc w:val="both"/>
        <w:rPr>
          <w:rFonts w:hint="eastAsia" w:ascii="黑体" w:hAnsi="黑体" w:eastAsia="黑体" w:cs="黑体"/>
          <w:sz w:val="32"/>
          <w:szCs w:val="40"/>
          <w:lang w:val="en-US" w:eastAsia="zh-CN"/>
        </w:rPr>
      </w:pPr>
      <w:r>
        <w:rPr>
          <w:rFonts w:hint="eastAsia" w:ascii="黑体" w:hAnsi="黑体" w:eastAsia="黑体" w:cs="黑体"/>
          <w:sz w:val="28"/>
          <w:szCs w:val="36"/>
          <w:lang w:val="en-US" w:eastAsia="zh-CN"/>
        </w:rPr>
        <w:t>附件</w:t>
      </w:r>
      <w:r>
        <w:rPr>
          <w:rFonts w:hint="eastAsia" w:ascii="黑体" w:hAnsi="黑体" w:eastAsia="黑体" w:cs="黑体"/>
          <w:sz w:val="32"/>
          <w:szCs w:val="40"/>
          <w:lang w:val="en-US" w:eastAsia="zh-CN"/>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right="0"/>
        <w:jc w:val="center"/>
        <w:rPr>
          <w:rFonts w:hint="eastAsia" w:ascii="宋体" w:hAnsi="宋体" w:eastAsia="宋体" w:cs="宋体"/>
          <w:b/>
          <w:bCs/>
          <w:i w:val="0"/>
          <w:iCs w:val="0"/>
          <w:caps w:val="0"/>
          <w:color w:val="000000"/>
          <w:spacing w:val="0"/>
          <w:sz w:val="32"/>
          <w:szCs w:val="32"/>
          <w:shd w:val="clear" w:fill="FFFFFF"/>
          <w:lang w:val="en-US" w:eastAsia="zh-CN"/>
        </w:rPr>
      </w:pPr>
      <w:r>
        <w:rPr>
          <w:rFonts w:hint="eastAsia" w:ascii="宋体" w:hAnsi="宋体" w:eastAsia="宋体" w:cs="宋体"/>
          <w:b/>
          <w:bCs/>
          <w:i w:val="0"/>
          <w:iCs w:val="0"/>
          <w:caps w:val="0"/>
          <w:color w:val="000000"/>
          <w:spacing w:val="0"/>
          <w:sz w:val="32"/>
          <w:szCs w:val="32"/>
          <w:shd w:val="clear" w:fill="FFFFFF"/>
          <w:lang w:val="en-US" w:eastAsia="zh-CN"/>
        </w:rPr>
        <w:t>湖南信息职院新校区建设项目(二期)用地调规咨询服务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right="0"/>
        <w:jc w:val="center"/>
        <w:rPr>
          <w:rFonts w:hint="eastAsia" w:ascii="黑体" w:hAnsi="黑体" w:eastAsia="黑体" w:cs="黑体"/>
          <w:sz w:val="32"/>
          <w:szCs w:val="40"/>
          <w:lang w:val="en-US" w:eastAsia="zh-CN"/>
        </w:rPr>
      </w:pPr>
      <w:bookmarkStart w:id="0" w:name="_GoBack"/>
      <w:bookmarkEnd w:id="0"/>
      <w:r>
        <w:rPr>
          <w:rFonts w:hint="eastAsia" w:ascii="黑体" w:hAnsi="黑体" w:eastAsia="黑体" w:cs="黑体"/>
          <w:sz w:val="32"/>
          <w:szCs w:val="40"/>
          <w:lang w:val="en-US" w:eastAsia="zh-CN"/>
        </w:rPr>
        <w:t>采购需求</w:t>
      </w:r>
    </w:p>
    <w:p>
      <w:pPr>
        <w:widowControl w:val="0"/>
        <w:numPr>
          <w:ilvl w:val="0"/>
          <w:numId w:val="0"/>
        </w:numPr>
        <w:ind w:firstLine="562" w:firstLineChars="200"/>
        <w:rPr>
          <w:rFonts w:hint="eastAsia" w:ascii="宋体" w:hAnsi="宋体" w:eastAsia="宋体" w:cs="宋体"/>
          <w:b/>
          <w:bCs/>
          <w:sz w:val="28"/>
          <w:szCs w:val="36"/>
          <w:lang w:val="en-US" w:eastAsia="zh-CN"/>
        </w:rPr>
      </w:pPr>
      <w:r>
        <w:rPr>
          <w:rFonts w:hint="eastAsia" w:ascii="宋体" w:hAnsi="宋体" w:eastAsia="宋体" w:cs="宋体"/>
          <w:b/>
          <w:bCs/>
          <w:sz w:val="28"/>
          <w:szCs w:val="36"/>
          <w:lang w:val="en-US" w:eastAsia="zh-CN"/>
        </w:rPr>
        <w:t>1.项目概况</w:t>
      </w:r>
    </w:p>
    <w:p>
      <w:pPr>
        <w:widowControl w:val="0"/>
        <w:numPr>
          <w:ilvl w:val="0"/>
          <w:numId w:val="0"/>
        </w:numPr>
        <w:ind w:firstLine="560" w:firstLineChars="200"/>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湖南信息职业技术学院新校区(二期)建设项目选址于望城区高塘岭街道、乌山街道，位于（一期）南侧，东至高原路，南至金穗路，西至高教路，北至喻家坡路。建设规模约8万平方米，拟调规范围总面积约168298平方米，其中校校园部分面积约126102平方米，其他部分面积总面积约42196平方米。</w:t>
      </w:r>
    </w:p>
    <w:p>
      <w:pPr>
        <w:pStyle w:val="2"/>
        <w:spacing w:line="240" w:lineRule="auto"/>
        <w:ind w:left="0" w:leftChars="0" w:firstLine="562" w:firstLineChars="200"/>
        <w:jc w:val="both"/>
        <w:rPr>
          <w:rFonts w:hint="eastAsia" w:ascii="宋体" w:hAnsi="宋体" w:eastAsia="宋体" w:cs="宋体"/>
          <w:b/>
          <w:bCs/>
          <w:sz w:val="28"/>
          <w:szCs w:val="36"/>
          <w:lang w:val="en-US" w:eastAsia="zh-CN"/>
        </w:rPr>
      </w:pPr>
      <w:r>
        <w:rPr>
          <w:rFonts w:hint="eastAsia" w:ascii="宋体" w:hAnsi="宋体" w:eastAsia="宋体" w:cs="宋体"/>
          <w:b/>
          <w:bCs/>
          <w:sz w:val="28"/>
          <w:szCs w:val="36"/>
          <w:lang w:val="en-US" w:eastAsia="zh-CN"/>
        </w:rPr>
        <w:t>2.采购内容</w:t>
      </w:r>
    </w:p>
    <w:p>
      <w:pPr>
        <w:pStyle w:val="2"/>
        <w:spacing w:line="240" w:lineRule="auto"/>
        <w:ind w:left="0" w:leftChars="0" w:firstLine="560" w:firstLineChars="200"/>
        <w:jc w:val="both"/>
        <w:rPr>
          <w:rFonts w:hint="eastAsia" w:ascii="宋体" w:hAnsi="宋体" w:eastAsia="宋体" w:cs="宋体"/>
          <w:kern w:val="2"/>
          <w:sz w:val="28"/>
          <w:szCs w:val="36"/>
          <w:lang w:val="en-US" w:eastAsia="zh-CN" w:bidi="ar-SA"/>
        </w:rPr>
      </w:pPr>
      <w:r>
        <w:rPr>
          <w:rFonts w:hint="eastAsia" w:ascii="宋体" w:hAnsi="宋体" w:eastAsia="宋体" w:cs="宋体"/>
          <w:kern w:val="2"/>
          <w:sz w:val="28"/>
          <w:szCs w:val="36"/>
          <w:lang w:val="en-US" w:eastAsia="zh-CN" w:bidi="ar-SA"/>
        </w:rPr>
        <w:t>本次采购内容为项目土地利用规划调整咨询服务。根据望城资规分局提供的拟调规范围开展土地利用规划调整相关工作，工作内容包括但不限于收集相关资料，编制规划修改方案和相关图件、开展节地评价（根据需要）、组织相关听证、公示及评审会，并按主管部门要求逐级上报审批，并完成规划数据库更新备案。</w:t>
      </w:r>
    </w:p>
    <w:p>
      <w:pPr>
        <w:pStyle w:val="2"/>
        <w:spacing w:line="240" w:lineRule="auto"/>
        <w:ind w:left="0" w:leftChars="0" w:firstLine="562" w:firstLineChars="200"/>
        <w:jc w:val="both"/>
        <w:rPr>
          <w:rFonts w:hint="eastAsia" w:ascii="宋体" w:hAnsi="宋体" w:eastAsia="宋体" w:cs="宋体"/>
          <w:b/>
          <w:bCs/>
          <w:sz w:val="28"/>
          <w:szCs w:val="36"/>
          <w:lang w:val="en-US" w:eastAsia="zh-CN"/>
        </w:rPr>
      </w:pPr>
      <w:r>
        <w:rPr>
          <w:rFonts w:hint="eastAsia" w:ascii="宋体" w:hAnsi="宋体" w:eastAsia="宋体" w:cs="宋体"/>
          <w:b/>
          <w:bCs/>
          <w:sz w:val="28"/>
          <w:szCs w:val="36"/>
          <w:lang w:val="en-US" w:eastAsia="zh-CN"/>
        </w:rPr>
        <w:t>3.技术标准（要求）</w:t>
      </w:r>
    </w:p>
    <w:p>
      <w:pPr>
        <w:pStyle w:val="2"/>
        <w:spacing w:line="240" w:lineRule="auto"/>
        <w:ind w:left="0" w:leftChars="0" w:firstLine="560" w:firstLineChars="200"/>
        <w:jc w:val="both"/>
        <w:rPr>
          <w:rFonts w:hint="eastAsia" w:ascii="宋体" w:hAnsi="宋体" w:eastAsia="宋体" w:cs="宋体"/>
          <w:sz w:val="28"/>
          <w:szCs w:val="36"/>
          <w:lang w:val="en-US" w:eastAsia="zh-CN"/>
        </w:rPr>
      </w:pPr>
      <w:r>
        <w:rPr>
          <w:rFonts w:hint="eastAsia" w:ascii="宋体" w:hAnsi="宋体" w:eastAsia="宋体" w:cs="宋体"/>
          <w:kern w:val="2"/>
          <w:sz w:val="28"/>
          <w:szCs w:val="36"/>
          <w:lang w:val="en-US" w:eastAsia="zh-CN" w:bidi="ar-SA"/>
        </w:rPr>
        <w:t>拟采购单位需具备土地规划乙级以上资质或国土空间规划编制技术单位资质认证书（延续管理资质需具备土地规划乙级以上），编制成果</w:t>
      </w:r>
      <w:r>
        <w:rPr>
          <w:rFonts w:hint="eastAsia" w:ascii="宋体" w:hAnsi="宋体" w:eastAsia="宋体" w:cs="宋体"/>
          <w:sz w:val="28"/>
          <w:szCs w:val="28"/>
          <w:lang w:val="en-US" w:eastAsia="zh-CN"/>
        </w:rPr>
        <w:t>符合国家法律法规要求，符合行业标准要求，达到主管部门的审批要求，</w:t>
      </w:r>
      <w:r>
        <w:rPr>
          <w:rFonts w:hint="eastAsia" w:ascii="宋体" w:hAnsi="宋体" w:eastAsia="宋体" w:cs="宋体"/>
          <w:kern w:val="2"/>
          <w:sz w:val="28"/>
          <w:szCs w:val="36"/>
          <w:lang w:val="en-US" w:eastAsia="zh-CN" w:bidi="ar-SA"/>
        </w:rPr>
        <w:t>最终通过成果审查并完成规划数据库更新备案，其中节地评价以实际需求发生为准。</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4.采购预算</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b/>
          <w:bCs/>
          <w:sz w:val="28"/>
          <w:szCs w:val="28"/>
          <w:lang w:val="en-US" w:eastAsia="zh-CN"/>
        </w:rPr>
      </w:pPr>
      <w:r>
        <w:rPr>
          <w:rFonts w:hint="eastAsia" w:ascii="宋体" w:hAnsi="宋体" w:eastAsia="宋体" w:cs="宋体"/>
          <w:sz w:val="28"/>
          <w:szCs w:val="28"/>
          <w:lang w:val="en-US" w:eastAsia="zh-CN"/>
        </w:rPr>
        <w:t>项目采购预算为含税总价270900元，其中暂列金额40000元（不可竞争费</w:t>
      </w:r>
      <w:r>
        <w:rPr>
          <w:rFonts w:hint="default" w:ascii="宋体" w:hAnsi="宋体" w:eastAsia="宋体" w:cs="宋体"/>
          <w:sz w:val="28"/>
          <w:szCs w:val="28"/>
          <w:lang w:val="en-US" w:eastAsia="zh-CN"/>
        </w:rPr>
        <w:drawing>
          <wp:inline distT="0" distB="0" distL="114300" distR="114300">
            <wp:extent cx="6069330" cy="4779010"/>
            <wp:effectExtent l="0" t="0" r="7620" b="2540"/>
            <wp:docPr id="5" name="图片 5" descr="165629483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56294831301"/>
                    <pic:cNvPicPr>
                      <a:picLocks noChangeAspect="1"/>
                    </pic:cNvPicPr>
                  </pic:nvPicPr>
                  <pic:blipFill>
                    <a:blip r:embed="rId4"/>
                    <a:stretch>
                      <a:fillRect/>
                    </a:stretch>
                  </pic:blipFill>
                  <pic:spPr>
                    <a:xfrm>
                      <a:off x="0" y="0"/>
                      <a:ext cx="6069330" cy="4779010"/>
                    </a:xfrm>
                    <a:prstGeom prst="rect">
                      <a:avLst/>
                    </a:prstGeom>
                  </pic:spPr>
                </pic:pic>
              </a:graphicData>
            </a:graphic>
          </wp:inline>
        </w:drawing>
      </w:r>
      <w:r>
        <w:rPr>
          <w:rFonts w:hint="eastAsia" w:ascii="宋体" w:hAnsi="宋体" w:eastAsia="宋体" w:cs="宋体"/>
          <w:b/>
          <w:bCs/>
          <w:sz w:val="28"/>
          <w:szCs w:val="28"/>
          <w:lang w:val="en-US" w:eastAsia="zh-CN"/>
        </w:rPr>
        <w:t>5.合同价格及支付方式</w:t>
      </w:r>
    </w:p>
    <w:p>
      <w:pPr>
        <w:widowControl w:val="0"/>
        <w:numPr>
          <w:ilvl w:val="0"/>
          <w:numId w:val="0"/>
        </w:numPr>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按投标人中标价格总价包干，除暂列金额外，结算价及包干价。项目无预付款，乙方单位提交成果</w:t>
      </w:r>
      <w:r>
        <w:rPr>
          <w:rFonts w:hint="eastAsia" w:ascii="宋体" w:hAnsi="宋体" w:eastAsia="宋体" w:cs="宋体"/>
          <w:kern w:val="2"/>
          <w:sz w:val="28"/>
          <w:szCs w:val="36"/>
          <w:lang w:val="en-US" w:eastAsia="zh-CN" w:bidi="ar-SA"/>
        </w:rPr>
        <w:t>最终通过审查并完成规划数据库更新备案，</w:t>
      </w:r>
      <w:r>
        <w:rPr>
          <w:rFonts w:hint="eastAsia" w:ascii="宋体" w:hAnsi="宋体" w:eastAsia="宋体" w:cs="宋体"/>
          <w:sz w:val="28"/>
          <w:szCs w:val="28"/>
          <w:lang w:val="en-US" w:eastAsia="zh-CN"/>
        </w:rPr>
        <w:t>甲方一次性支付全部合同价款。</w:t>
      </w:r>
    </w:p>
    <w:p>
      <w:pPr>
        <w:pStyle w:val="2"/>
        <w:rPr>
          <w:rFonts w:hint="eastAsia" w:ascii="宋体" w:hAnsi="宋体" w:eastAsia="宋体" w:cs="宋体"/>
          <w:sz w:val="28"/>
          <w:szCs w:val="28"/>
          <w:lang w:val="en-US" w:eastAsia="zh-CN"/>
        </w:rPr>
      </w:pPr>
    </w:p>
    <w:p>
      <w:pPr>
        <w:pStyle w:val="2"/>
        <w:ind w:left="0" w:leftChars="0" w:firstLine="0" w:firstLineChars="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drawing>
          <wp:inline distT="0" distB="0" distL="114300" distR="114300">
            <wp:extent cx="5271135" cy="2701290"/>
            <wp:effectExtent l="0" t="0" r="5715" b="3810"/>
            <wp:docPr id="1" name="图片 1" descr="f0b434867109be9f6e30bdc50be0b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0b434867109be9f6e30bdc50be0b87"/>
                    <pic:cNvPicPr>
                      <a:picLocks noChangeAspect="1"/>
                    </pic:cNvPicPr>
                  </pic:nvPicPr>
                  <pic:blipFill>
                    <a:blip r:embed="rId5"/>
                    <a:stretch>
                      <a:fillRect/>
                    </a:stretch>
                  </pic:blipFill>
                  <pic:spPr>
                    <a:xfrm>
                      <a:off x="0" y="0"/>
                      <a:ext cx="5271135" cy="2701290"/>
                    </a:xfrm>
                    <a:prstGeom prst="rect">
                      <a:avLst/>
                    </a:prstGeom>
                  </pic:spPr>
                </pic:pic>
              </a:graphicData>
            </a:graphic>
          </wp:inline>
        </w:drawing>
      </w:r>
    </w:p>
    <w:p>
      <w:pPr>
        <w:pStyle w:val="2"/>
        <w:ind w:left="0" w:leftChars="0" w:firstLine="0" w:firstLineChars="0"/>
        <w:rPr>
          <w:rFonts w:hint="default" w:ascii="宋体" w:hAnsi="宋体" w:eastAsia="宋体" w:cs="宋体"/>
          <w:sz w:val="28"/>
          <w:szCs w:val="28"/>
          <w:lang w:val="en-US" w:eastAsia="zh-CN"/>
        </w:rPr>
      </w:pPr>
    </w:p>
    <w:p>
      <w:pPr>
        <w:pStyle w:val="2"/>
        <w:ind w:left="0" w:leftChars="0" w:firstLine="0" w:firstLineChars="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drawing>
          <wp:inline distT="0" distB="0" distL="114300" distR="114300">
            <wp:extent cx="5268595" cy="3232785"/>
            <wp:effectExtent l="0" t="0" r="8255" b="5715"/>
            <wp:docPr id="2" name="图片 2" descr="a3bd3a4644b7775fb55cac2be8e48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3bd3a4644b7775fb55cac2be8e483f"/>
                    <pic:cNvPicPr>
                      <a:picLocks noChangeAspect="1"/>
                    </pic:cNvPicPr>
                  </pic:nvPicPr>
                  <pic:blipFill>
                    <a:blip r:embed="rId6"/>
                    <a:stretch>
                      <a:fillRect/>
                    </a:stretch>
                  </pic:blipFill>
                  <pic:spPr>
                    <a:xfrm>
                      <a:off x="0" y="0"/>
                      <a:ext cx="5268595" cy="323278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ZmFmN2I3MTJlYjk4MDQyMjA4ODU1Y2MwN2UzNDMifQ=="/>
  </w:docVars>
  <w:rsids>
    <w:rsidRoot w:val="2B2C5F8D"/>
    <w:rsid w:val="01A324E9"/>
    <w:rsid w:val="03127926"/>
    <w:rsid w:val="0414147C"/>
    <w:rsid w:val="041F5AF0"/>
    <w:rsid w:val="05322502"/>
    <w:rsid w:val="0733778B"/>
    <w:rsid w:val="083E2F6B"/>
    <w:rsid w:val="09075A53"/>
    <w:rsid w:val="0C2A3F33"/>
    <w:rsid w:val="0D5333E6"/>
    <w:rsid w:val="0E060087"/>
    <w:rsid w:val="0F6C4862"/>
    <w:rsid w:val="107E65FB"/>
    <w:rsid w:val="11916802"/>
    <w:rsid w:val="15782CF6"/>
    <w:rsid w:val="160A2361"/>
    <w:rsid w:val="1A037B71"/>
    <w:rsid w:val="1AB01AA7"/>
    <w:rsid w:val="1C146065"/>
    <w:rsid w:val="1CC57360"/>
    <w:rsid w:val="1DD41F50"/>
    <w:rsid w:val="1E8F5E77"/>
    <w:rsid w:val="1F59095F"/>
    <w:rsid w:val="21093CBF"/>
    <w:rsid w:val="226B6D6D"/>
    <w:rsid w:val="24303C58"/>
    <w:rsid w:val="265C2AE3"/>
    <w:rsid w:val="2896693A"/>
    <w:rsid w:val="2AA21C47"/>
    <w:rsid w:val="2AEF03C9"/>
    <w:rsid w:val="2B2C5F8D"/>
    <w:rsid w:val="2BBB474F"/>
    <w:rsid w:val="2C7843EE"/>
    <w:rsid w:val="30E12562"/>
    <w:rsid w:val="30FA3624"/>
    <w:rsid w:val="333F17C2"/>
    <w:rsid w:val="33CB12A8"/>
    <w:rsid w:val="34675474"/>
    <w:rsid w:val="35690D78"/>
    <w:rsid w:val="35DA3A24"/>
    <w:rsid w:val="369D6F2B"/>
    <w:rsid w:val="375F0685"/>
    <w:rsid w:val="3AE01ADD"/>
    <w:rsid w:val="3C8D6794"/>
    <w:rsid w:val="3C9012E0"/>
    <w:rsid w:val="3CC66AB0"/>
    <w:rsid w:val="3D3305EA"/>
    <w:rsid w:val="3D540560"/>
    <w:rsid w:val="3E886713"/>
    <w:rsid w:val="3EF21DDE"/>
    <w:rsid w:val="416B7C26"/>
    <w:rsid w:val="421B164C"/>
    <w:rsid w:val="429C3BAE"/>
    <w:rsid w:val="42F500EF"/>
    <w:rsid w:val="4493196E"/>
    <w:rsid w:val="449B0822"/>
    <w:rsid w:val="44D54EE6"/>
    <w:rsid w:val="47431429"/>
    <w:rsid w:val="48084421"/>
    <w:rsid w:val="48194880"/>
    <w:rsid w:val="4BC32B39"/>
    <w:rsid w:val="4C261319"/>
    <w:rsid w:val="4ED65279"/>
    <w:rsid w:val="4F4F0B87"/>
    <w:rsid w:val="4F7E5A89"/>
    <w:rsid w:val="4FB8672C"/>
    <w:rsid w:val="50493828"/>
    <w:rsid w:val="516D25DB"/>
    <w:rsid w:val="51E725AF"/>
    <w:rsid w:val="521D4C10"/>
    <w:rsid w:val="534C78B7"/>
    <w:rsid w:val="53897D0F"/>
    <w:rsid w:val="53BF62DB"/>
    <w:rsid w:val="53F266B1"/>
    <w:rsid w:val="548C79C8"/>
    <w:rsid w:val="54F975CB"/>
    <w:rsid w:val="56FF2E93"/>
    <w:rsid w:val="57AC16E9"/>
    <w:rsid w:val="5806097D"/>
    <w:rsid w:val="586C6306"/>
    <w:rsid w:val="594F3C5E"/>
    <w:rsid w:val="5A0F7891"/>
    <w:rsid w:val="5B7B3B65"/>
    <w:rsid w:val="5BDB3ECE"/>
    <w:rsid w:val="5C58107B"/>
    <w:rsid w:val="607E6721"/>
    <w:rsid w:val="62AF39BF"/>
    <w:rsid w:val="63716EC6"/>
    <w:rsid w:val="653460E7"/>
    <w:rsid w:val="65AB2B63"/>
    <w:rsid w:val="65B8702E"/>
    <w:rsid w:val="65BA2DA7"/>
    <w:rsid w:val="65BA6903"/>
    <w:rsid w:val="67263A03"/>
    <w:rsid w:val="694C1F68"/>
    <w:rsid w:val="69A9560C"/>
    <w:rsid w:val="6A3053E5"/>
    <w:rsid w:val="6C7F5320"/>
    <w:rsid w:val="6C832C26"/>
    <w:rsid w:val="6CB57E24"/>
    <w:rsid w:val="706C3154"/>
    <w:rsid w:val="716F2C97"/>
    <w:rsid w:val="71896882"/>
    <w:rsid w:val="71DC5E53"/>
    <w:rsid w:val="722A4E10"/>
    <w:rsid w:val="729D1A86"/>
    <w:rsid w:val="73D56FFD"/>
    <w:rsid w:val="73E86D31"/>
    <w:rsid w:val="7439758C"/>
    <w:rsid w:val="74DE3A98"/>
    <w:rsid w:val="75412B9C"/>
    <w:rsid w:val="75762480"/>
    <w:rsid w:val="75BE5F9B"/>
    <w:rsid w:val="76481D09"/>
    <w:rsid w:val="76654669"/>
    <w:rsid w:val="766C59EC"/>
    <w:rsid w:val="76CA4E14"/>
    <w:rsid w:val="77690189"/>
    <w:rsid w:val="79077C59"/>
    <w:rsid w:val="7A777060"/>
    <w:rsid w:val="7C3E7E36"/>
    <w:rsid w:val="7DA53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after="120"/>
      <w:ind w:left="420" w:leftChars="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539</Words>
  <Characters>567</Characters>
  <Lines>0</Lines>
  <Paragraphs>0</Paragraphs>
  <TotalTime>1</TotalTime>
  <ScaleCrop>false</ScaleCrop>
  <LinksUpToDate>false</LinksUpToDate>
  <CharactersWithSpaces>586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2022-06-23T05:10:00Z</dcterms:created>
  <dc:creator>叶皓清</dc:creator>
  <cp:lastModifiedBy>珺珺</cp:lastModifiedBy>
  <dcterms:modified xsi:type="dcterms:W3CDTF">2022-07-04T05:54:39Z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21A962B66E1945DAB1B17A20096DF64B</vt:lpwstr>
  </property>
</Properties>
</file>