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2E5" w:rsidRDefault="00F950CA">
      <w:pPr>
        <w:pStyle w:val="a5"/>
      </w:pPr>
      <w:r>
        <w:t>包装购销合同</w:t>
      </w:r>
    </w:p>
    <w:p w:rsidR="00AF52E5" w:rsidRDefault="00AF52E5">
      <w:pPr>
        <w:spacing w:line="400" w:lineRule="exact"/>
        <w:jc w:val="center"/>
        <w:rPr>
          <w:rFonts w:eastAsia="PMingLiU"/>
          <w:b/>
          <w:color w:val="0D0D0D"/>
          <w:sz w:val="24"/>
          <w:szCs w:val="24"/>
        </w:rPr>
      </w:pPr>
    </w:p>
    <w:p w:rsidR="00AF52E5" w:rsidRDefault="00F950CA">
      <w:pPr>
        <w:spacing w:line="400" w:lineRule="exact"/>
        <w:ind w:leftChars="-257" w:left="-540"/>
        <w:rPr>
          <w:color w:val="0D0D0D"/>
          <w:sz w:val="24"/>
          <w:szCs w:val="24"/>
        </w:rPr>
      </w:pPr>
      <w:r>
        <w:rPr>
          <w:rFonts w:hAnsi="宋体"/>
          <w:color w:val="0D0D0D"/>
          <w:sz w:val="24"/>
          <w:szCs w:val="24"/>
        </w:rPr>
        <w:t>需方（下称甲方）：</w:t>
      </w:r>
      <w:r>
        <w:rPr>
          <w:color w:val="0D0D0D"/>
          <w:sz w:val="24"/>
          <w:szCs w:val="24"/>
        </w:rPr>
        <w:t xml:space="preserve"> </w:t>
      </w:r>
      <w:r>
        <w:rPr>
          <w:rFonts w:hAnsi="宋体" w:hint="eastAsia"/>
          <w:color w:val="0D0D0D"/>
          <w:sz w:val="24"/>
          <w:szCs w:val="24"/>
        </w:rPr>
        <w:t>常州晋陵中</w:t>
      </w:r>
      <w:proofErr w:type="gramStart"/>
      <w:r>
        <w:rPr>
          <w:rFonts w:hAnsi="宋体" w:hint="eastAsia"/>
          <w:color w:val="0D0D0D"/>
          <w:sz w:val="24"/>
          <w:szCs w:val="24"/>
        </w:rPr>
        <w:t>吴酒店</w:t>
      </w:r>
      <w:proofErr w:type="gramEnd"/>
      <w:r>
        <w:rPr>
          <w:rFonts w:hAnsi="宋体" w:hint="eastAsia"/>
          <w:color w:val="0D0D0D"/>
          <w:sz w:val="24"/>
          <w:szCs w:val="24"/>
        </w:rPr>
        <w:t>管理有限公司</w:t>
      </w:r>
      <w:r>
        <w:rPr>
          <w:color w:val="0D0D0D"/>
          <w:sz w:val="24"/>
          <w:szCs w:val="24"/>
        </w:rPr>
        <w:t xml:space="preserve">      </w:t>
      </w:r>
      <w:r>
        <w:rPr>
          <w:rFonts w:hAnsi="宋体"/>
          <w:color w:val="0D0D0D"/>
          <w:sz w:val="24"/>
          <w:szCs w:val="24"/>
        </w:rPr>
        <w:t>签订地址：常州市</w:t>
      </w:r>
    </w:p>
    <w:p w:rsidR="00AF52E5" w:rsidRDefault="00F950CA">
      <w:pPr>
        <w:spacing w:line="400" w:lineRule="exact"/>
        <w:ind w:leftChars="-246" w:left="-337" w:hangingChars="75" w:hanging="180"/>
        <w:jc w:val="left"/>
        <w:rPr>
          <w:color w:val="0D0D0D"/>
          <w:sz w:val="24"/>
          <w:szCs w:val="24"/>
        </w:rPr>
      </w:pPr>
      <w:r>
        <w:rPr>
          <w:rFonts w:hAnsi="宋体"/>
          <w:color w:val="0D0D0D"/>
          <w:sz w:val="24"/>
          <w:szCs w:val="24"/>
        </w:rPr>
        <w:t>供方（下称乙方）：</w:t>
      </w:r>
      <w:r w:rsidR="009F2962">
        <w:rPr>
          <w:rFonts w:hAnsi="宋体" w:hint="eastAsia"/>
          <w:color w:val="0D0D0D"/>
          <w:sz w:val="24"/>
          <w:szCs w:val="24"/>
        </w:rPr>
        <w:t xml:space="preserve"> </w:t>
      </w:r>
      <w:r w:rsidR="009F2962">
        <w:rPr>
          <w:rFonts w:hAnsi="宋体"/>
          <w:color w:val="0D0D0D"/>
          <w:sz w:val="24"/>
          <w:szCs w:val="24"/>
        </w:rPr>
        <w:t xml:space="preserve">                       </w:t>
      </w:r>
      <w:r>
        <w:rPr>
          <w:color w:val="0D0D0D"/>
          <w:sz w:val="24"/>
          <w:szCs w:val="24"/>
        </w:rPr>
        <w:t xml:space="preserve">           </w:t>
      </w:r>
      <w:r>
        <w:rPr>
          <w:rFonts w:hAnsi="宋体"/>
          <w:color w:val="0D0D0D"/>
          <w:sz w:val="24"/>
          <w:szCs w:val="24"/>
        </w:rPr>
        <w:t>签订日期：</w:t>
      </w:r>
    </w:p>
    <w:p w:rsidR="00AF52E5" w:rsidRDefault="00F950CA">
      <w:pPr>
        <w:spacing w:beforeLines="100" w:before="312" w:line="400" w:lineRule="exact"/>
        <w:ind w:leftChars="-160" w:left="-336" w:firstLineChars="200" w:firstLine="480"/>
        <w:rPr>
          <w:color w:val="0D0D0D"/>
          <w:sz w:val="24"/>
          <w:szCs w:val="24"/>
        </w:rPr>
      </w:pPr>
      <w:r>
        <w:rPr>
          <w:rFonts w:hAnsi="宋体"/>
          <w:color w:val="0D0D0D"/>
          <w:sz w:val="24"/>
          <w:szCs w:val="24"/>
        </w:rPr>
        <w:t>甲乙双方本着平等互利、诚守信用的原则，协商一致签订下列条款，共同遵守，本合同以人民币为货币计量单位（双方另有约定除外）。</w:t>
      </w:r>
    </w:p>
    <w:p w:rsidR="00AF52E5" w:rsidRDefault="00F950CA" w:rsidP="0028539E">
      <w:pPr>
        <w:numPr>
          <w:ilvl w:val="0"/>
          <w:numId w:val="1"/>
        </w:numPr>
        <w:tabs>
          <w:tab w:val="clear" w:pos="283"/>
          <w:tab w:val="left" w:pos="-180"/>
        </w:tabs>
        <w:spacing w:afterLines="50" w:after="156" w:line="400" w:lineRule="exact"/>
        <w:ind w:left="284" w:hanging="822"/>
        <w:rPr>
          <w:color w:val="0D0D0D"/>
          <w:szCs w:val="21"/>
        </w:rPr>
      </w:pPr>
      <w:r>
        <w:rPr>
          <w:rFonts w:hAnsi="宋体"/>
          <w:color w:val="0D0D0D"/>
          <w:sz w:val="24"/>
          <w:szCs w:val="24"/>
        </w:rPr>
        <w:t>甲方销售给乙方的产品如下：</w:t>
      </w:r>
      <w:r>
        <w:rPr>
          <w:color w:val="0D0D0D"/>
          <w:sz w:val="24"/>
          <w:szCs w:val="24"/>
        </w:rPr>
        <w:t xml:space="preserve"> </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984"/>
        <w:gridCol w:w="1560"/>
        <w:gridCol w:w="1417"/>
        <w:gridCol w:w="2552"/>
      </w:tblGrid>
      <w:tr w:rsidR="00AF52E5" w:rsidTr="0028539E">
        <w:trPr>
          <w:trHeight w:val="567"/>
        </w:trPr>
        <w:tc>
          <w:tcPr>
            <w:tcW w:w="1489" w:type="dxa"/>
            <w:vAlign w:val="center"/>
          </w:tcPr>
          <w:p w:rsidR="00AF52E5" w:rsidRPr="0028539E" w:rsidRDefault="00F950CA">
            <w:pPr>
              <w:spacing w:line="400" w:lineRule="exact"/>
              <w:jc w:val="center"/>
              <w:rPr>
                <w:color w:val="0D0D0D"/>
                <w:sz w:val="24"/>
                <w:szCs w:val="24"/>
              </w:rPr>
            </w:pPr>
            <w:r w:rsidRPr="0028539E">
              <w:rPr>
                <w:rFonts w:hAnsi="宋体"/>
                <w:color w:val="0D0D0D"/>
                <w:sz w:val="24"/>
                <w:szCs w:val="24"/>
              </w:rPr>
              <w:t>品名</w:t>
            </w:r>
          </w:p>
        </w:tc>
        <w:tc>
          <w:tcPr>
            <w:tcW w:w="1984" w:type="dxa"/>
            <w:vAlign w:val="center"/>
          </w:tcPr>
          <w:p w:rsidR="00AF52E5" w:rsidRPr="0028539E" w:rsidRDefault="00F950CA">
            <w:pPr>
              <w:spacing w:line="400" w:lineRule="exact"/>
              <w:jc w:val="center"/>
              <w:rPr>
                <w:color w:val="0D0D0D"/>
                <w:spacing w:val="-20"/>
                <w:sz w:val="24"/>
                <w:szCs w:val="24"/>
              </w:rPr>
            </w:pPr>
            <w:proofErr w:type="gramStart"/>
            <w:r w:rsidRPr="0028539E">
              <w:rPr>
                <w:rFonts w:hAnsi="宋体"/>
                <w:color w:val="0D0D0D"/>
                <w:sz w:val="24"/>
                <w:szCs w:val="24"/>
              </w:rPr>
              <w:t>规</w:t>
            </w:r>
            <w:proofErr w:type="gramEnd"/>
            <w:r w:rsidRPr="0028539E">
              <w:rPr>
                <w:color w:val="0D0D0D"/>
                <w:sz w:val="24"/>
                <w:szCs w:val="24"/>
              </w:rPr>
              <w:t xml:space="preserve"> </w:t>
            </w:r>
            <w:r w:rsidRPr="0028539E">
              <w:rPr>
                <w:rFonts w:hAnsi="宋体"/>
                <w:color w:val="0D0D0D"/>
                <w:sz w:val="24"/>
                <w:szCs w:val="24"/>
              </w:rPr>
              <w:t>格（毫米）</w:t>
            </w:r>
          </w:p>
        </w:tc>
        <w:tc>
          <w:tcPr>
            <w:tcW w:w="1560" w:type="dxa"/>
            <w:vAlign w:val="center"/>
          </w:tcPr>
          <w:p w:rsidR="00AF52E5" w:rsidRPr="0028539E" w:rsidRDefault="00F950CA">
            <w:pPr>
              <w:spacing w:line="400" w:lineRule="exact"/>
              <w:ind w:left="-341"/>
              <w:jc w:val="center"/>
              <w:rPr>
                <w:color w:val="0D0D0D"/>
                <w:spacing w:val="-20"/>
                <w:sz w:val="24"/>
                <w:szCs w:val="24"/>
              </w:rPr>
            </w:pPr>
            <w:r w:rsidRPr="0028539E">
              <w:rPr>
                <w:color w:val="0D0D0D"/>
                <w:spacing w:val="-20"/>
                <w:sz w:val="24"/>
                <w:szCs w:val="24"/>
              </w:rPr>
              <w:t xml:space="preserve">     </w:t>
            </w:r>
            <w:r w:rsidRPr="0028539E">
              <w:rPr>
                <w:rFonts w:hAnsi="宋体"/>
                <w:color w:val="0D0D0D"/>
                <w:spacing w:val="-20"/>
                <w:sz w:val="24"/>
                <w:szCs w:val="24"/>
              </w:rPr>
              <w:t>单价（元）</w:t>
            </w:r>
          </w:p>
        </w:tc>
        <w:tc>
          <w:tcPr>
            <w:tcW w:w="1417" w:type="dxa"/>
            <w:vAlign w:val="center"/>
          </w:tcPr>
          <w:p w:rsidR="00AF52E5" w:rsidRPr="0028539E" w:rsidRDefault="00F950CA">
            <w:pPr>
              <w:spacing w:line="400" w:lineRule="exact"/>
              <w:ind w:left="-341"/>
              <w:jc w:val="center"/>
              <w:rPr>
                <w:color w:val="0D0D0D"/>
                <w:sz w:val="24"/>
                <w:szCs w:val="24"/>
              </w:rPr>
            </w:pPr>
            <w:r w:rsidRPr="0028539E">
              <w:rPr>
                <w:color w:val="0D0D0D"/>
                <w:spacing w:val="-20"/>
                <w:sz w:val="24"/>
                <w:szCs w:val="24"/>
              </w:rPr>
              <w:t xml:space="preserve">      </w:t>
            </w:r>
            <w:r w:rsidRPr="0028539E">
              <w:rPr>
                <w:rFonts w:hAnsi="宋体"/>
                <w:color w:val="0D0D0D"/>
                <w:spacing w:val="-20"/>
                <w:sz w:val="24"/>
                <w:szCs w:val="24"/>
              </w:rPr>
              <w:t>数量（盒）</w:t>
            </w:r>
          </w:p>
        </w:tc>
        <w:tc>
          <w:tcPr>
            <w:tcW w:w="2552" w:type="dxa"/>
            <w:vAlign w:val="center"/>
          </w:tcPr>
          <w:p w:rsidR="00AF52E5" w:rsidRPr="0028539E" w:rsidRDefault="00F950CA">
            <w:pPr>
              <w:spacing w:line="400" w:lineRule="exact"/>
              <w:ind w:firstLineChars="50" w:firstLine="120"/>
              <w:jc w:val="center"/>
              <w:rPr>
                <w:color w:val="0D0D0D"/>
                <w:sz w:val="24"/>
                <w:szCs w:val="24"/>
              </w:rPr>
            </w:pPr>
            <w:r w:rsidRPr="0028539E">
              <w:rPr>
                <w:rFonts w:hAnsi="宋体"/>
                <w:color w:val="0D0D0D"/>
                <w:sz w:val="24"/>
                <w:szCs w:val="24"/>
              </w:rPr>
              <w:t>金额（元）</w:t>
            </w:r>
          </w:p>
        </w:tc>
      </w:tr>
      <w:tr w:rsidR="00AF52E5" w:rsidTr="0028539E">
        <w:trPr>
          <w:trHeight w:val="874"/>
        </w:trPr>
        <w:tc>
          <w:tcPr>
            <w:tcW w:w="1489" w:type="dxa"/>
            <w:vAlign w:val="center"/>
          </w:tcPr>
          <w:p w:rsidR="00AF52E5" w:rsidRDefault="00F950CA">
            <w:pPr>
              <w:rPr>
                <w:color w:val="0D0D0D"/>
                <w:sz w:val="24"/>
                <w:szCs w:val="24"/>
              </w:rPr>
            </w:pPr>
            <w:r>
              <w:rPr>
                <w:rFonts w:hint="eastAsia"/>
                <w:noProof/>
                <w:color w:val="0D0D0D"/>
                <w:sz w:val="24"/>
                <w:szCs w:val="24"/>
              </w:rPr>
              <w:drawing>
                <wp:inline distT="0" distB="0" distL="114300" distR="114300">
                  <wp:extent cx="733245" cy="412509"/>
                  <wp:effectExtent l="0" t="0" r="0" b="6985"/>
                  <wp:docPr id="1" name="图片 1" descr="8da830adf5648fd5a1a5e28a579a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da830adf5648fd5a1a5e28a579a880"/>
                          <pic:cNvPicPr>
                            <a:picLocks noChangeAspect="1"/>
                          </pic:cNvPicPr>
                        </pic:nvPicPr>
                        <pic:blipFill>
                          <a:blip r:embed="rId7"/>
                          <a:stretch>
                            <a:fillRect/>
                          </a:stretch>
                        </pic:blipFill>
                        <pic:spPr>
                          <a:xfrm>
                            <a:off x="0" y="0"/>
                            <a:ext cx="740099" cy="416365"/>
                          </a:xfrm>
                          <a:prstGeom prst="rect">
                            <a:avLst/>
                          </a:prstGeom>
                        </pic:spPr>
                      </pic:pic>
                    </a:graphicData>
                  </a:graphic>
                </wp:inline>
              </w:drawing>
            </w:r>
          </w:p>
        </w:tc>
        <w:tc>
          <w:tcPr>
            <w:tcW w:w="1984" w:type="dxa"/>
            <w:vAlign w:val="center"/>
          </w:tcPr>
          <w:p w:rsidR="00AF52E5" w:rsidRDefault="00F950CA">
            <w:pPr>
              <w:spacing w:line="400" w:lineRule="exact"/>
              <w:jc w:val="center"/>
              <w:rPr>
                <w:color w:val="0D0D0D"/>
                <w:spacing w:val="-20"/>
                <w:szCs w:val="21"/>
              </w:rPr>
            </w:pPr>
            <w:r>
              <w:rPr>
                <w:rFonts w:hint="eastAsia"/>
                <w:color w:val="0D0D0D"/>
                <w:spacing w:val="-20"/>
                <w:szCs w:val="21"/>
              </w:rPr>
              <w:t>282*282*60</w:t>
            </w:r>
          </w:p>
        </w:tc>
        <w:tc>
          <w:tcPr>
            <w:tcW w:w="1560" w:type="dxa"/>
            <w:vAlign w:val="center"/>
          </w:tcPr>
          <w:p w:rsidR="00AF52E5" w:rsidRDefault="00AF52E5">
            <w:pPr>
              <w:spacing w:line="400" w:lineRule="exact"/>
              <w:jc w:val="center"/>
              <w:rPr>
                <w:color w:val="0D0D0D"/>
                <w:spacing w:val="-20"/>
                <w:sz w:val="24"/>
                <w:szCs w:val="24"/>
              </w:rPr>
            </w:pPr>
          </w:p>
        </w:tc>
        <w:tc>
          <w:tcPr>
            <w:tcW w:w="1417" w:type="dxa"/>
            <w:vAlign w:val="center"/>
          </w:tcPr>
          <w:p w:rsidR="00AF52E5" w:rsidRDefault="00F950CA">
            <w:pPr>
              <w:spacing w:line="400" w:lineRule="exact"/>
              <w:ind w:left="-341"/>
              <w:jc w:val="center"/>
              <w:rPr>
                <w:color w:val="0D0D0D"/>
                <w:spacing w:val="-20"/>
                <w:sz w:val="24"/>
                <w:szCs w:val="24"/>
              </w:rPr>
            </w:pPr>
            <w:r>
              <w:rPr>
                <w:rFonts w:hint="eastAsia"/>
                <w:color w:val="0D0D0D"/>
                <w:spacing w:val="-20"/>
                <w:sz w:val="24"/>
                <w:szCs w:val="24"/>
              </w:rPr>
              <w:t>5100</w:t>
            </w:r>
          </w:p>
        </w:tc>
        <w:tc>
          <w:tcPr>
            <w:tcW w:w="2552" w:type="dxa"/>
            <w:vAlign w:val="center"/>
          </w:tcPr>
          <w:p w:rsidR="00AF52E5" w:rsidRDefault="0052767A">
            <w:pPr>
              <w:spacing w:line="400" w:lineRule="exact"/>
              <w:jc w:val="center"/>
              <w:rPr>
                <w:color w:val="0D0D0D"/>
                <w:sz w:val="24"/>
                <w:szCs w:val="24"/>
              </w:rPr>
            </w:pPr>
            <w:r>
              <w:rPr>
                <w:color w:val="0D0D0D"/>
                <w:sz w:val="24"/>
                <w:szCs w:val="24"/>
              </w:rPr>
              <w:t xml:space="preserve"> </w:t>
            </w:r>
          </w:p>
        </w:tc>
      </w:tr>
      <w:tr w:rsidR="00AF52E5" w:rsidTr="0028539E">
        <w:trPr>
          <w:trHeight w:val="915"/>
        </w:trPr>
        <w:tc>
          <w:tcPr>
            <w:tcW w:w="1489" w:type="dxa"/>
            <w:vAlign w:val="center"/>
          </w:tcPr>
          <w:p w:rsidR="00AF52E5" w:rsidRDefault="00F950CA">
            <w:pPr>
              <w:rPr>
                <w:color w:val="0D0D0D"/>
                <w:sz w:val="24"/>
                <w:szCs w:val="24"/>
              </w:rPr>
            </w:pPr>
            <w:r>
              <w:rPr>
                <w:rFonts w:hint="eastAsia"/>
                <w:noProof/>
                <w:color w:val="0D0D0D"/>
                <w:sz w:val="24"/>
                <w:szCs w:val="24"/>
              </w:rPr>
              <w:drawing>
                <wp:inline distT="0" distB="0" distL="114300" distR="114300">
                  <wp:extent cx="770820" cy="433586"/>
                  <wp:effectExtent l="0" t="0" r="0" b="5080"/>
                  <wp:docPr id="2" name="图片 2" descr="bdbb96a6bd424a9ff2897e2cfddd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dbb96a6bd424a9ff2897e2cfddd015"/>
                          <pic:cNvPicPr>
                            <a:picLocks noChangeAspect="1"/>
                          </pic:cNvPicPr>
                        </pic:nvPicPr>
                        <pic:blipFill>
                          <a:blip r:embed="rId8"/>
                          <a:stretch>
                            <a:fillRect/>
                          </a:stretch>
                        </pic:blipFill>
                        <pic:spPr>
                          <a:xfrm>
                            <a:off x="0" y="0"/>
                            <a:ext cx="782622" cy="440225"/>
                          </a:xfrm>
                          <a:prstGeom prst="rect">
                            <a:avLst/>
                          </a:prstGeom>
                        </pic:spPr>
                      </pic:pic>
                    </a:graphicData>
                  </a:graphic>
                </wp:inline>
              </w:drawing>
            </w:r>
          </w:p>
        </w:tc>
        <w:tc>
          <w:tcPr>
            <w:tcW w:w="1984" w:type="dxa"/>
            <w:vAlign w:val="center"/>
          </w:tcPr>
          <w:p w:rsidR="00AF52E5" w:rsidRDefault="00F950CA">
            <w:pPr>
              <w:spacing w:line="400" w:lineRule="exact"/>
              <w:jc w:val="center"/>
              <w:rPr>
                <w:color w:val="0D0D0D"/>
                <w:spacing w:val="-20"/>
                <w:szCs w:val="21"/>
              </w:rPr>
            </w:pPr>
            <w:r>
              <w:rPr>
                <w:rFonts w:hint="eastAsia"/>
                <w:color w:val="0D0D0D"/>
                <w:spacing w:val="-20"/>
                <w:szCs w:val="21"/>
              </w:rPr>
              <w:t>215*215*103</w:t>
            </w:r>
          </w:p>
        </w:tc>
        <w:tc>
          <w:tcPr>
            <w:tcW w:w="1560" w:type="dxa"/>
            <w:vAlign w:val="center"/>
          </w:tcPr>
          <w:p w:rsidR="00AF52E5" w:rsidRDefault="009F2962">
            <w:pPr>
              <w:spacing w:line="400" w:lineRule="exact"/>
              <w:jc w:val="center"/>
              <w:rPr>
                <w:color w:val="0D0D0D"/>
                <w:spacing w:val="-20"/>
                <w:sz w:val="24"/>
                <w:szCs w:val="24"/>
              </w:rPr>
            </w:pPr>
            <w:r>
              <w:rPr>
                <w:color w:val="0D0D0D"/>
                <w:spacing w:val="-20"/>
                <w:sz w:val="24"/>
                <w:szCs w:val="24"/>
              </w:rPr>
              <w:t xml:space="preserve"> </w:t>
            </w:r>
          </w:p>
        </w:tc>
        <w:tc>
          <w:tcPr>
            <w:tcW w:w="1417" w:type="dxa"/>
            <w:vAlign w:val="center"/>
          </w:tcPr>
          <w:p w:rsidR="00AF52E5" w:rsidRDefault="00F950CA">
            <w:pPr>
              <w:spacing w:line="400" w:lineRule="exact"/>
              <w:ind w:left="-341"/>
              <w:jc w:val="center"/>
              <w:rPr>
                <w:color w:val="0D0D0D"/>
                <w:spacing w:val="-20"/>
                <w:sz w:val="24"/>
                <w:szCs w:val="24"/>
              </w:rPr>
            </w:pPr>
            <w:r>
              <w:rPr>
                <w:rFonts w:hint="eastAsia"/>
                <w:color w:val="0D0D0D"/>
                <w:spacing w:val="-20"/>
                <w:sz w:val="24"/>
                <w:szCs w:val="24"/>
              </w:rPr>
              <w:t>1900</w:t>
            </w:r>
          </w:p>
        </w:tc>
        <w:tc>
          <w:tcPr>
            <w:tcW w:w="2552" w:type="dxa"/>
            <w:vAlign w:val="center"/>
          </w:tcPr>
          <w:p w:rsidR="00AF52E5" w:rsidRDefault="0052767A">
            <w:pPr>
              <w:spacing w:line="400" w:lineRule="exact"/>
              <w:jc w:val="center"/>
              <w:rPr>
                <w:color w:val="0D0D0D"/>
                <w:sz w:val="24"/>
                <w:szCs w:val="24"/>
              </w:rPr>
            </w:pPr>
            <w:r>
              <w:rPr>
                <w:color w:val="0D0D0D"/>
                <w:sz w:val="24"/>
                <w:szCs w:val="24"/>
              </w:rPr>
              <w:t xml:space="preserve"> </w:t>
            </w:r>
            <w:bookmarkStart w:id="0" w:name="_GoBack"/>
            <w:bookmarkEnd w:id="0"/>
          </w:p>
        </w:tc>
      </w:tr>
      <w:tr w:rsidR="00AF52E5" w:rsidRPr="009F2962" w:rsidTr="009F2962">
        <w:trPr>
          <w:trHeight w:val="567"/>
        </w:trPr>
        <w:tc>
          <w:tcPr>
            <w:tcW w:w="9002" w:type="dxa"/>
            <w:gridSpan w:val="5"/>
            <w:vAlign w:val="center"/>
          </w:tcPr>
          <w:p w:rsidR="00AF52E5" w:rsidRDefault="00F950CA" w:rsidP="009F2962">
            <w:pPr>
              <w:spacing w:line="400" w:lineRule="exact"/>
              <w:jc w:val="center"/>
              <w:rPr>
                <w:color w:val="0D0D0D"/>
                <w:sz w:val="24"/>
                <w:szCs w:val="24"/>
              </w:rPr>
            </w:pPr>
            <w:r>
              <w:rPr>
                <w:rFonts w:hint="eastAsia"/>
                <w:color w:val="0D0D0D"/>
                <w:sz w:val="24"/>
                <w:szCs w:val="24"/>
              </w:rPr>
              <w:t>合计总价：</w:t>
            </w:r>
            <w:r>
              <w:rPr>
                <w:rFonts w:hint="eastAsia"/>
                <w:color w:val="0D0D0D"/>
                <w:sz w:val="24"/>
                <w:szCs w:val="24"/>
              </w:rPr>
              <w:t xml:space="preserve"> </w:t>
            </w:r>
            <w:r w:rsidR="009F2962">
              <w:rPr>
                <w:color w:val="0D0D0D"/>
                <w:sz w:val="24"/>
                <w:szCs w:val="24"/>
              </w:rPr>
              <w:t>**</w:t>
            </w:r>
            <w:r>
              <w:rPr>
                <w:rFonts w:hint="eastAsia"/>
                <w:color w:val="0D0D0D"/>
                <w:sz w:val="24"/>
                <w:szCs w:val="24"/>
              </w:rPr>
              <w:t xml:space="preserve"> </w:t>
            </w:r>
            <w:r>
              <w:rPr>
                <w:rFonts w:hint="eastAsia"/>
                <w:color w:val="0D0D0D"/>
                <w:sz w:val="24"/>
                <w:szCs w:val="24"/>
              </w:rPr>
              <w:t>大写：</w:t>
            </w:r>
            <w:r w:rsidR="009F2962">
              <w:rPr>
                <w:rFonts w:hint="eastAsia"/>
                <w:color w:val="0D0D0D"/>
                <w:sz w:val="24"/>
                <w:szCs w:val="24"/>
              </w:rPr>
              <w:t>*</w:t>
            </w:r>
            <w:r w:rsidR="009F2962">
              <w:rPr>
                <w:color w:val="0D0D0D"/>
                <w:sz w:val="24"/>
                <w:szCs w:val="24"/>
              </w:rPr>
              <w:t>*</w:t>
            </w:r>
            <w:r>
              <w:rPr>
                <w:rFonts w:hint="eastAsia"/>
                <w:color w:val="0D0D0D"/>
                <w:sz w:val="24"/>
                <w:szCs w:val="24"/>
              </w:rPr>
              <w:t>元整</w:t>
            </w:r>
            <w:r>
              <w:rPr>
                <w:rFonts w:hint="eastAsia"/>
                <w:color w:val="0D0D0D"/>
                <w:sz w:val="24"/>
                <w:szCs w:val="24"/>
              </w:rPr>
              <w:t xml:space="preserve"> </w:t>
            </w:r>
            <w:r w:rsidR="009F2962">
              <w:rPr>
                <w:rFonts w:hint="eastAsia"/>
                <w:color w:val="0D0D0D"/>
                <w:sz w:val="24"/>
                <w:szCs w:val="24"/>
              </w:rPr>
              <w:t>（</w:t>
            </w:r>
            <w:r>
              <w:rPr>
                <w:rFonts w:hint="eastAsia"/>
                <w:color w:val="0D0D0D"/>
                <w:sz w:val="24"/>
                <w:szCs w:val="24"/>
              </w:rPr>
              <w:t>备注：</w:t>
            </w:r>
            <w:r w:rsidR="009F2962">
              <w:rPr>
                <w:rFonts w:hint="eastAsia"/>
                <w:color w:val="0D0D0D"/>
                <w:sz w:val="24"/>
                <w:szCs w:val="24"/>
              </w:rPr>
              <w:t>以上</w:t>
            </w:r>
            <w:r>
              <w:rPr>
                <w:rFonts w:hint="eastAsia"/>
                <w:color w:val="0D0D0D"/>
                <w:sz w:val="24"/>
                <w:szCs w:val="24"/>
              </w:rPr>
              <w:t>报价含</w:t>
            </w:r>
            <w:r>
              <w:rPr>
                <w:rFonts w:hint="eastAsia"/>
                <w:color w:val="0D0D0D"/>
                <w:sz w:val="24"/>
                <w:szCs w:val="24"/>
              </w:rPr>
              <w:t>13%</w:t>
            </w:r>
            <w:r>
              <w:rPr>
                <w:rFonts w:hint="eastAsia"/>
                <w:color w:val="0D0D0D"/>
                <w:sz w:val="24"/>
                <w:szCs w:val="24"/>
              </w:rPr>
              <w:t>税</w:t>
            </w:r>
            <w:r w:rsidR="009F2962">
              <w:rPr>
                <w:rFonts w:hint="eastAsia"/>
                <w:color w:val="0D0D0D"/>
                <w:sz w:val="24"/>
                <w:szCs w:val="24"/>
              </w:rPr>
              <w:t>）</w:t>
            </w:r>
          </w:p>
        </w:tc>
      </w:tr>
    </w:tbl>
    <w:p w:rsidR="00AF52E5" w:rsidRDefault="00F950CA" w:rsidP="009F2962">
      <w:pPr>
        <w:numPr>
          <w:ilvl w:val="0"/>
          <w:numId w:val="2"/>
        </w:numPr>
        <w:tabs>
          <w:tab w:val="clear" w:pos="720"/>
          <w:tab w:val="left" w:pos="-180"/>
        </w:tabs>
        <w:spacing w:line="360" w:lineRule="auto"/>
        <w:ind w:left="-540" w:firstLine="0"/>
        <w:rPr>
          <w:color w:val="0D0D0D"/>
          <w:sz w:val="24"/>
          <w:szCs w:val="24"/>
        </w:rPr>
      </w:pPr>
      <w:r>
        <w:rPr>
          <w:rFonts w:hAnsi="宋体"/>
          <w:color w:val="0D0D0D"/>
          <w:sz w:val="24"/>
          <w:szCs w:val="24"/>
        </w:rPr>
        <w:t>交货地点</w:t>
      </w:r>
      <w:r>
        <w:rPr>
          <w:color w:val="0D0D0D"/>
          <w:sz w:val="24"/>
          <w:szCs w:val="24"/>
        </w:rPr>
        <w:t>:</w:t>
      </w:r>
      <w:r>
        <w:rPr>
          <w:rFonts w:hint="eastAsia"/>
          <w:color w:val="0D0D0D"/>
          <w:sz w:val="24"/>
          <w:szCs w:val="24"/>
          <w:u w:val="single"/>
        </w:rPr>
        <w:t xml:space="preserve">  </w:t>
      </w:r>
      <w:r w:rsidR="007767BD">
        <w:rPr>
          <w:rFonts w:hint="eastAsia"/>
          <w:color w:val="0D0D0D"/>
          <w:sz w:val="24"/>
          <w:szCs w:val="24"/>
          <w:u w:val="single"/>
        </w:rPr>
        <w:t>甲方指定地点</w:t>
      </w:r>
      <w:r>
        <w:rPr>
          <w:rFonts w:hint="eastAsia"/>
          <w:color w:val="0D0D0D"/>
          <w:sz w:val="24"/>
          <w:szCs w:val="24"/>
          <w:u w:val="single"/>
        </w:rPr>
        <w:t xml:space="preserve"> </w:t>
      </w:r>
      <w:r>
        <w:rPr>
          <w:rFonts w:hint="eastAsia"/>
          <w:sz w:val="24"/>
          <w:szCs w:val="24"/>
        </w:rPr>
        <w:t>；</w:t>
      </w:r>
      <w:r>
        <w:rPr>
          <w:sz w:val="24"/>
          <w:szCs w:val="24"/>
        </w:rPr>
        <w:t>联系人：</w:t>
      </w:r>
      <w:r w:rsidR="007767BD">
        <w:rPr>
          <w:rFonts w:hint="eastAsia"/>
          <w:sz w:val="24"/>
          <w:szCs w:val="24"/>
          <w:u w:val="single"/>
        </w:rPr>
        <w:t xml:space="preserve"> </w:t>
      </w:r>
      <w:r w:rsidR="007767BD">
        <w:rPr>
          <w:sz w:val="24"/>
          <w:szCs w:val="24"/>
          <w:u w:val="single"/>
        </w:rPr>
        <w:t xml:space="preserve">    </w:t>
      </w:r>
      <w:r>
        <w:rPr>
          <w:rFonts w:hint="eastAsia"/>
          <w:sz w:val="24"/>
          <w:szCs w:val="24"/>
          <w:u w:val="single"/>
        </w:rPr>
        <w:t xml:space="preserve"> </w:t>
      </w:r>
      <w:r>
        <w:rPr>
          <w:rFonts w:hint="eastAsia"/>
          <w:sz w:val="24"/>
          <w:szCs w:val="24"/>
        </w:rPr>
        <w:t>；</w:t>
      </w:r>
      <w:r>
        <w:rPr>
          <w:sz w:val="24"/>
          <w:szCs w:val="24"/>
        </w:rPr>
        <w:t>联系电话：</w:t>
      </w:r>
      <w:r w:rsidR="007767BD">
        <w:rPr>
          <w:sz w:val="24"/>
          <w:szCs w:val="24"/>
          <w:u w:val="single"/>
        </w:rPr>
        <w:t xml:space="preserve">     </w:t>
      </w:r>
      <w:r>
        <w:rPr>
          <w:rFonts w:hint="eastAsia"/>
          <w:sz w:val="24"/>
          <w:szCs w:val="24"/>
          <w:u w:val="single"/>
        </w:rPr>
        <w:t xml:space="preserve"> </w:t>
      </w:r>
    </w:p>
    <w:p w:rsidR="00AF52E5" w:rsidRDefault="00F950CA" w:rsidP="009F2962">
      <w:pPr>
        <w:numPr>
          <w:ilvl w:val="0"/>
          <w:numId w:val="2"/>
        </w:numPr>
        <w:tabs>
          <w:tab w:val="clear" w:pos="720"/>
          <w:tab w:val="left" w:pos="-180"/>
        </w:tabs>
        <w:spacing w:line="360" w:lineRule="auto"/>
        <w:ind w:left="-540" w:firstLine="0"/>
        <w:rPr>
          <w:color w:val="0D0D0D"/>
          <w:sz w:val="24"/>
          <w:szCs w:val="24"/>
        </w:rPr>
      </w:pPr>
      <w:r>
        <w:rPr>
          <w:rFonts w:hAnsi="宋体"/>
          <w:color w:val="0D0D0D"/>
          <w:sz w:val="24"/>
          <w:szCs w:val="24"/>
        </w:rPr>
        <w:t>包装方式：瓦楞装箱。</w:t>
      </w:r>
    </w:p>
    <w:p w:rsidR="00AF52E5" w:rsidRDefault="00F950CA" w:rsidP="009F2962">
      <w:pPr>
        <w:numPr>
          <w:ilvl w:val="0"/>
          <w:numId w:val="2"/>
        </w:numPr>
        <w:tabs>
          <w:tab w:val="clear" w:pos="720"/>
          <w:tab w:val="left" w:pos="0"/>
        </w:tabs>
        <w:spacing w:line="360" w:lineRule="auto"/>
        <w:ind w:leftChars="-257" w:left="-16" w:hangingChars="238" w:hanging="524"/>
        <w:rPr>
          <w:color w:val="0D0D0D"/>
          <w:spacing w:val="-10"/>
          <w:sz w:val="24"/>
          <w:szCs w:val="24"/>
        </w:rPr>
      </w:pPr>
      <w:r>
        <w:rPr>
          <w:rFonts w:hAnsi="宋体"/>
          <w:color w:val="0D0D0D"/>
          <w:spacing w:val="-10"/>
          <w:sz w:val="24"/>
          <w:szCs w:val="24"/>
        </w:rPr>
        <w:t>运输方式及费用承担：运输方式为汽运，委托乙方代办运输，运费</w:t>
      </w:r>
      <w:r w:rsidR="009F2962">
        <w:rPr>
          <w:rFonts w:hAnsi="宋体" w:hint="eastAsia"/>
          <w:color w:val="0D0D0D"/>
          <w:spacing w:val="-10"/>
          <w:sz w:val="24"/>
          <w:szCs w:val="24"/>
        </w:rPr>
        <w:t>由</w:t>
      </w:r>
      <w:r>
        <w:rPr>
          <w:rFonts w:hAnsi="宋体"/>
          <w:color w:val="0D0D0D"/>
          <w:spacing w:val="-10"/>
          <w:sz w:val="24"/>
          <w:szCs w:val="24"/>
        </w:rPr>
        <w:t>乙方支付且不得向甲方另行收取。</w:t>
      </w:r>
    </w:p>
    <w:p w:rsidR="00AF52E5" w:rsidRDefault="00F950CA" w:rsidP="009F2962">
      <w:pPr>
        <w:numPr>
          <w:ilvl w:val="0"/>
          <w:numId w:val="2"/>
        </w:numPr>
        <w:tabs>
          <w:tab w:val="clear" w:pos="720"/>
          <w:tab w:val="left" w:pos="0"/>
        </w:tabs>
        <w:spacing w:line="360" w:lineRule="auto"/>
        <w:ind w:leftChars="-257" w:left="0" w:hangingChars="225" w:hanging="540"/>
        <w:rPr>
          <w:color w:val="0D0D0D"/>
          <w:spacing w:val="-10"/>
          <w:sz w:val="24"/>
          <w:szCs w:val="24"/>
        </w:rPr>
      </w:pPr>
      <w:r>
        <w:rPr>
          <w:rFonts w:hAnsi="宋体"/>
          <w:color w:val="0D0D0D"/>
          <w:sz w:val="24"/>
          <w:szCs w:val="24"/>
        </w:rPr>
        <w:t>资料图稿提供方法：双方</w:t>
      </w:r>
      <w:r>
        <w:rPr>
          <w:rFonts w:hAnsi="宋体"/>
          <w:color w:val="0D0D0D"/>
          <w:spacing w:val="-10"/>
          <w:sz w:val="24"/>
          <w:szCs w:val="24"/>
        </w:rPr>
        <w:t>在合同生效后三天内甲方向乙方提供并确认生产所需的商标及相关配料等内容资料，超出时间将视为乙方自动顺延交货时间。</w:t>
      </w:r>
    </w:p>
    <w:p w:rsidR="00AF52E5" w:rsidRDefault="00F950CA" w:rsidP="009F2962">
      <w:pPr>
        <w:numPr>
          <w:ilvl w:val="0"/>
          <w:numId w:val="2"/>
        </w:numPr>
        <w:tabs>
          <w:tab w:val="clear" w:pos="720"/>
          <w:tab w:val="left" w:pos="0"/>
        </w:tabs>
        <w:spacing w:line="360" w:lineRule="auto"/>
        <w:ind w:leftChars="-257" w:left="-45" w:hangingChars="225" w:hanging="495"/>
        <w:rPr>
          <w:color w:val="0D0D0D"/>
          <w:sz w:val="24"/>
          <w:szCs w:val="24"/>
        </w:rPr>
      </w:pPr>
      <w:r>
        <w:rPr>
          <w:rFonts w:hAnsi="宋体"/>
          <w:color w:val="0D0D0D"/>
          <w:spacing w:val="-10"/>
          <w:sz w:val="24"/>
          <w:szCs w:val="24"/>
        </w:rPr>
        <w:t>甲方所订购产品的版权归甲方所有，乙方不得随意使用，（双方另有约定除外）。</w:t>
      </w:r>
      <w:r>
        <w:rPr>
          <w:rFonts w:hAnsi="宋体"/>
          <w:color w:val="0D0D0D"/>
          <w:sz w:val="24"/>
          <w:szCs w:val="24"/>
        </w:rPr>
        <w:t>以上产品规格尺寸以客户要求为准，如与国家规定的标准相冲突，乙方概不承担相关责任。</w:t>
      </w:r>
    </w:p>
    <w:p w:rsidR="00AF52E5" w:rsidRDefault="00F950CA" w:rsidP="009F2962">
      <w:pPr>
        <w:numPr>
          <w:ilvl w:val="0"/>
          <w:numId w:val="2"/>
        </w:numPr>
        <w:tabs>
          <w:tab w:val="clear" w:pos="720"/>
          <w:tab w:val="left" w:pos="0"/>
        </w:tabs>
        <w:spacing w:line="360" w:lineRule="auto"/>
        <w:ind w:left="0" w:hanging="540"/>
        <w:rPr>
          <w:color w:val="0D0D0D"/>
          <w:sz w:val="24"/>
          <w:szCs w:val="24"/>
        </w:rPr>
      </w:pPr>
      <w:r>
        <w:rPr>
          <w:rFonts w:hAnsi="宋体"/>
          <w:color w:val="0D0D0D"/>
          <w:sz w:val="24"/>
          <w:szCs w:val="24"/>
        </w:rPr>
        <w:t>合同签订生效后，甲方保证</w:t>
      </w:r>
      <w:r w:rsidR="009F2962">
        <w:rPr>
          <w:color w:val="0D0D0D"/>
          <w:sz w:val="24"/>
          <w:szCs w:val="24"/>
        </w:rPr>
        <w:t>5</w:t>
      </w:r>
      <w:r w:rsidR="009F2962">
        <w:rPr>
          <w:rFonts w:hint="eastAsia"/>
          <w:color w:val="0D0D0D"/>
          <w:sz w:val="24"/>
          <w:szCs w:val="24"/>
        </w:rPr>
        <w:t>日</w:t>
      </w:r>
      <w:r>
        <w:rPr>
          <w:rFonts w:hAnsi="宋体"/>
          <w:color w:val="0D0D0D"/>
          <w:sz w:val="24"/>
          <w:szCs w:val="24"/>
        </w:rPr>
        <w:t>内</w:t>
      </w:r>
      <w:r>
        <w:rPr>
          <w:rFonts w:hAnsi="宋体"/>
          <w:color w:val="0D0D0D"/>
          <w:spacing w:val="-10"/>
          <w:sz w:val="24"/>
          <w:szCs w:val="24"/>
        </w:rPr>
        <w:t>预付总货款</w:t>
      </w:r>
      <w:r>
        <w:rPr>
          <w:rFonts w:hAnsi="宋体" w:hint="eastAsia"/>
          <w:color w:val="0D0D0D"/>
          <w:spacing w:val="-10"/>
          <w:sz w:val="24"/>
          <w:szCs w:val="24"/>
        </w:rPr>
        <w:t>5</w:t>
      </w:r>
      <w:r>
        <w:rPr>
          <w:rFonts w:hint="eastAsia"/>
          <w:color w:val="0D0D0D"/>
          <w:spacing w:val="-10"/>
          <w:sz w:val="24"/>
          <w:szCs w:val="24"/>
          <w:u w:val="single"/>
        </w:rPr>
        <w:t>0</w:t>
      </w:r>
      <w:r>
        <w:rPr>
          <w:color w:val="0D0D0D"/>
          <w:spacing w:val="-10"/>
          <w:sz w:val="24"/>
          <w:szCs w:val="24"/>
        </w:rPr>
        <w:t>%</w:t>
      </w:r>
      <w:r>
        <w:rPr>
          <w:rFonts w:hAnsi="宋体"/>
          <w:color w:val="0D0D0D"/>
          <w:spacing w:val="-10"/>
          <w:sz w:val="24"/>
          <w:szCs w:val="24"/>
        </w:rPr>
        <w:t>即人民币</w:t>
      </w:r>
      <w:r w:rsidR="007767BD">
        <w:rPr>
          <w:color w:val="0D0D0D"/>
          <w:spacing w:val="-10"/>
          <w:sz w:val="24"/>
          <w:szCs w:val="24"/>
          <w:u w:val="single"/>
        </w:rPr>
        <w:t xml:space="preserve"> </w:t>
      </w:r>
      <w:r w:rsidR="00EC3FDD">
        <w:rPr>
          <w:color w:val="0D0D0D"/>
          <w:spacing w:val="-10"/>
          <w:sz w:val="24"/>
          <w:szCs w:val="24"/>
          <w:u w:val="single"/>
        </w:rPr>
        <w:t xml:space="preserve">     </w:t>
      </w:r>
      <w:r>
        <w:rPr>
          <w:rFonts w:hAnsi="宋体"/>
          <w:color w:val="0D0D0D"/>
          <w:sz w:val="24"/>
          <w:szCs w:val="24"/>
        </w:rPr>
        <w:t>元</w:t>
      </w:r>
      <w:r>
        <w:rPr>
          <w:color w:val="0D0D0D"/>
          <w:sz w:val="24"/>
          <w:szCs w:val="24"/>
        </w:rPr>
        <w:t>;</w:t>
      </w:r>
      <w:r>
        <w:rPr>
          <w:rFonts w:hAnsi="宋体"/>
          <w:color w:val="0D0D0D"/>
          <w:sz w:val="24"/>
          <w:szCs w:val="24"/>
        </w:rPr>
        <w:t>并且当乙方收到甲方确认的封样产品，乙方即实施生产</w:t>
      </w:r>
      <w:r>
        <w:rPr>
          <w:color w:val="0D0D0D"/>
          <w:sz w:val="24"/>
          <w:szCs w:val="24"/>
        </w:rPr>
        <w:t>,</w:t>
      </w:r>
      <w:r>
        <w:rPr>
          <w:rFonts w:hAnsi="宋体"/>
          <w:color w:val="0D0D0D"/>
          <w:sz w:val="24"/>
          <w:szCs w:val="24"/>
        </w:rPr>
        <w:t>生产周期为</w:t>
      </w:r>
      <w:r w:rsidR="009F2962">
        <w:rPr>
          <w:rFonts w:hAnsi="宋体"/>
          <w:color w:val="0D0D0D"/>
          <w:sz w:val="24"/>
          <w:szCs w:val="24"/>
        </w:rPr>
        <w:t>15</w:t>
      </w:r>
      <w:r>
        <w:rPr>
          <w:rFonts w:hAnsi="宋体"/>
          <w:color w:val="0D0D0D"/>
          <w:sz w:val="24"/>
          <w:szCs w:val="24"/>
        </w:rPr>
        <w:t>日历天（收到预付款之日起算）。产品以甲方</w:t>
      </w:r>
      <w:r>
        <w:rPr>
          <w:rFonts w:hAnsi="宋体"/>
          <w:color w:val="0D0D0D"/>
          <w:spacing w:val="-10"/>
          <w:sz w:val="24"/>
          <w:szCs w:val="24"/>
        </w:rPr>
        <w:t>提供样品为准。如有补充修改内容，双方及时协商并签订补充</w:t>
      </w:r>
      <w:r>
        <w:rPr>
          <w:rFonts w:hAnsi="宋体"/>
          <w:color w:val="0D0D0D"/>
          <w:sz w:val="24"/>
          <w:szCs w:val="24"/>
        </w:rPr>
        <w:t>协议。</w:t>
      </w:r>
    </w:p>
    <w:p w:rsidR="00AF52E5" w:rsidRDefault="00F950CA" w:rsidP="009F2962">
      <w:pPr>
        <w:numPr>
          <w:ilvl w:val="0"/>
          <w:numId w:val="2"/>
        </w:numPr>
        <w:tabs>
          <w:tab w:val="clear" w:pos="720"/>
          <w:tab w:val="left" w:pos="0"/>
        </w:tabs>
        <w:spacing w:line="360" w:lineRule="auto"/>
        <w:ind w:leftChars="-257" w:left="0" w:hangingChars="225" w:hanging="540"/>
        <w:rPr>
          <w:color w:val="0D0D0D"/>
          <w:sz w:val="24"/>
          <w:szCs w:val="24"/>
        </w:rPr>
      </w:pPr>
      <w:r>
        <w:rPr>
          <w:rFonts w:hAnsi="宋体"/>
          <w:color w:val="0D0D0D"/>
          <w:sz w:val="24"/>
          <w:szCs w:val="24"/>
        </w:rPr>
        <w:t>乙方生产完毕后通知甲方</w:t>
      </w:r>
      <w:r>
        <w:rPr>
          <w:rFonts w:hAnsi="宋体" w:hint="eastAsia"/>
          <w:color w:val="0D0D0D"/>
          <w:sz w:val="24"/>
          <w:szCs w:val="24"/>
        </w:rPr>
        <w:t>，在收到总货款</w:t>
      </w:r>
      <w:r w:rsidR="00EC3FDD">
        <w:rPr>
          <w:rFonts w:hAnsi="宋体"/>
          <w:color w:val="0D0D0D"/>
          <w:sz w:val="24"/>
          <w:szCs w:val="24"/>
          <w:u w:val="single"/>
        </w:rPr>
        <w:t xml:space="preserve">     </w:t>
      </w:r>
      <w:r>
        <w:rPr>
          <w:rFonts w:hAnsi="宋体" w:hint="eastAsia"/>
          <w:color w:val="0D0D0D"/>
          <w:sz w:val="24"/>
          <w:szCs w:val="24"/>
        </w:rPr>
        <w:t>%</w:t>
      </w:r>
      <w:r>
        <w:rPr>
          <w:rFonts w:hAnsi="宋体"/>
          <w:color w:val="0D0D0D"/>
          <w:spacing w:val="-10"/>
          <w:sz w:val="24"/>
          <w:szCs w:val="24"/>
        </w:rPr>
        <w:t>即人民币</w:t>
      </w:r>
      <w:r w:rsidR="00EC3FDD">
        <w:rPr>
          <w:color w:val="0D0D0D"/>
          <w:spacing w:val="-10"/>
          <w:sz w:val="24"/>
          <w:szCs w:val="24"/>
          <w:u w:val="single"/>
        </w:rPr>
        <w:t xml:space="preserve">       </w:t>
      </w:r>
      <w:r>
        <w:rPr>
          <w:rFonts w:hAnsi="宋体"/>
          <w:color w:val="0D0D0D"/>
          <w:sz w:val="24"/>
          <w:szCs w:val="24"/>
        </w:rPr>
        <w:t>元</w:t>
      </w:r>
      <w:r>
        <w:rPr>
          <w:rFonts w:hAnsi="宋体" w:hint="eastAsia"/>
          <w:color w:val="0D0D0D"/>
          <w:sz w:val="24"/>
          <w:szCs w:val="24"/>
        </w:rPr>
        <w:t>后发货，到货</w:t>
      </w:r>
      <w:r>
        <w:rPr>
          <w:rFonts w:hAnsi="宋体"/>
          <w:color w:val="0D0D0D"/>
          <w:sz w:val="24"/>
          <w:szCs w:val="24"/>
        </w:rPr>
        <w:lastRenderedPageBreak/>
        <w:t>甲方现场确认后，并开具总货款的全额正规</w:t>
      </w:r>
      <w:r>
        <w:rPr>
          <w:rFonts w:hAnsi="宋体" w:hint="eastAsia"/>
          <w:color w:val="0D0D0D"/>
          <w:sz w:val="24"/>
          <w:szCs w:val="24"/>
        </w:rPr>
        <w:t>税率为</w:t>
      </w:r>
      <w:r>
        <w:rPr>
          <w:rFonts w:hAnsi="宋体" w:hint="eastAsia"/>
          <w:color w:val="0D0D0D"/>
          <w:sz w:val="24"/>
          <w:szCs w:val="24"/>
        </w:rPr>
        <w:t>13%</w:t>
      </w:r>
      <w:r>
        <w:rPr>
          <w:rFonts w:hAnsi="宋体" w:hint="eastAsia"/>
          <w:color w:val="0D0D0D"/>
          <w:sz w:val="24"/>
          <w:szCs w:val="24"/>
        </w:rPr>
        <w:t>的</w:t>
      </w:r>
      <w:r>
        <w:rPr>
          <w:rFonts w:hAnsi="宋体"/>
          <w:color w:val="0D0D0D"/>
          <w:sz w:val="24"/>
          <w:szCs w:val="24"/>
        </w:rPr>
        <w:t>增值税</w:t>
      </w:r>
      <w:r>
        <w:rPr>
          <w:rFonts w:hAnsi="宋体" w:hint="eastAsia"/>
          <w:color w:val="0D0D0D"/>
          <w:sz w:val="24"/>
          <w:szCs w:val="24"/>
        </w:rPr>
        <w:t>专用</w:t>
      </w:r>
      <w:r>
        <w:rPr>
          <w:rFonts w:hAnsi="宋体"/>
          <w:color w:val="0D0D0D"/>
          <w:sz w:val="24"/>
          <w:szCs w:val="24"/>
        </w:rPr>
        <w:t>发票给甲方，甲方收到货后及时验收，如有异议应当在</w:t>
      </w:r>
      <w:r>
        <w:rPr>
          <w:color w:val="0D0D0D"/>
          <w:sz w:val="24"/>
          <w:szCs w:val="24"/>
        </w:rPr>
        <w:t xml:space="preserve"> 7</w:t>
      </w:r>
      <w:r>
        <w:rPr>
          <w:rFonts w:hAnsi="宋体"/>
          <w:color w:val="0D0D0D"/>
          <w:sz w:val="24"/>
          <w:szCs w:val="24"/>
        </w:rPr>
        <w:t>天内以书面形式提出，乙方负责产品质量保证。</w:t>
      </w:r>
      <w:r>
        <w:rPr>
          <w:rFonts w:hAnsi="宋体" w:hint="eastAsia"/>
          <w:color w:val="0D0D0D"/>
          <w:sz w:val="24"/>
          <w:szCs w:val="24"/>
        </w:rPr>
        <w:t>货到后</w:t>
      </w:r>
      <w:r>
        <w:rPr>
          <w:rFonts w:hint="eastAsia"/>
          <w:color w:val="0D0D0D"/>
          <w:sz w:val="24"/>
          <w:szCs w:val="24"/>
        </w:rPr>
        <w:t>确认无误后，</w:t>
      </w:r>
      <w:r>
        <w:rPr>
          <w:rFonts w:hAnsi="宋体"/>
          <w:color w:val="0D0D0D"/>
          <w:sz w:val="24"/>
          <w:szCs w:val="24"/>
        </w:rPr>
        <w:t>一周内无息付清</w:t>
      </w:r>
      <w:r>
        <w:rPr>
          <w:rFonts w:hAnsi="宋体" w:hint="eastAsia"/>
          <w:color w:val="0D0D0D"/>
          <w:sz w:val="24"/>
          <w:szCs w:val="24"/>
        </w:rPr>
        <w:t>剩余货款</w:t>
      </w:r>
      <w:r>
        <w:rPr>
          <w:rFonts w:hAnsi="宋体"/>
          <w:color w:val="0D0D0D"/>
          <w:sz w:val="24"/>
          <w:szCs w:val="24"/>
        </w:rPr>
        <w:t>。如乙方未按前述约定提供发票的，甲方可拒付全部款项且不承担违约责任。</w:t>
      </w:r>
    </w:p>
    <w:p w:rsidR="00AF52E5" w:rsidRDefault="00F950CA" w:rsidP="009F2962">
      <w:pPr>
        <w:numPr>
          <w:ilvl w:val="0"/>
          <w:numId w:val="2"/>
        </w:numPr>
        <w:tabs>
          <w:tab w:val="clear" w:pos="720"/>
          <w:tab w:val="left" w:pos="0"/>
        </w:tabs>
        <w:spacing w:line="360" w:lineRule="auto"/>
        <w:ind w:leftChars="-257" w:left="0" w:hangingChars="225" w:hanging="540"/>
        <w:rPr>
          <w:color w:val="0D0D0D"/>
          <w:sz w:val="24"/>
          <w:szCs w:val="24"/>
        </w:rPr>
      </w:pPr>
      <w:r>
        <w:rPr>
          <w:color w:val="0D0D0D"/>
          <w:sz w:val="24"/>
          <w:szCs w:val="24"/>
        </w:rPr>
        <w:t>如乙方签订本合同后未经甲方书面同意而擅自</w:t>
      </w:r>
      <w:r>
        <w:rPr>
          <w:rFonts w:hint="eastAsia"/>
          <w:color w:val="0D0D0D"/>
          <w:sz w:val="24"/>
          <w:szCs w:val="24"/>
        </w:rPr>
        <w:t>中止、</w:t>
      </w:r>
      <w:r>
        <w:rPr>
          <w:color w:val="0D0D0D"/>
          <w:sz w:val="24"/>
          <w:szCs w:val="24"/>
        </w:rPr>
        <w:t>终止或解除合同的，或乙方所供产品经甲方验收不合格的，或所供数量、规格、样式、颜色等不符合合同约定的，或延迟交货的，或违反本合同其他约定之一的，乙方支付甲方按本合同总价款的</w:t>
      </w:r>
      <w:r>
        <w:rPr>
          <w:color w:val="0D0D0D"/>
          <w:sz w:val="24"/>
          <w:szCs w:val="24"/>
        </w:rPr>
        <w:t>30%</w:t>
      </w:r>
      <w:r>
        <w:rPr>
          <w:color w:val="0D0D0D"/>
          <w:sz w:val="24"/>
          <w:szCs w:val="24"/>
        </w:rPr>
        <w:t>违约金，并承担由此造成甲方的一切损失和费用</w:t>
      </w:r>
      <w:r>
        <w:rPr>
          <w:rFonts w:hint="eastAsia"/>
          <w:color w:val="0D0D0D"/>
          <w:sz w:val="24"/>
          <w:szCs w:val="24"/>
        </w:rPr>
        <w:t>（包括但不限于律师费、诉讼费等）</w:t>
      </w:r>
      <w:r>
        <w:rPr>
          <w:color w:val="0D0D0D"/>
          <w:sz w:val="24"/>
          <w:szCs w:val="24"/>
        </w:rPr>
        <w:t>，同时甲方可解除合同（无论甲方是否解除合同，乙方均应按本合同约定承担违约责任）。乙方承担的违约金可在甲方支付乙方任何款项中扣除，且</w:t>
      </w:r>
      <w:proofErr w:type="gramStart"/>
      <w:r>
        <w:rPr>
          <w:color w:val="0D0D0D"/>
          <w:sz w:val="24"/>
          <w:szCs w:val="24"/>
        </w:rPr>
        <w:t>不</w:t>
      </w:r>
      <w:proofErr w:type="gramEnd"/>
      <w:r>
        <w:rPr>
          <w:color w:val="0D0D0D"/>
          <w:sz w:val="24"/>
          <w:szCs w:val="24"/>
        </w:rPr>
        <w:t>免除</w:t>
      </w:r>
      <w:r>
        <w:rPr>
          <w:rFonts w:hint="eastAsia"/>
          <w:color w:val="0D0D0D"/>
          <w:sz w:val="24"/>
          <w:szCs w:val="24"/>
        </w:rPr>
        <w:t>乙方</w:t>
      </w:r>
      <w:r>
        <w:rPr>
          <w:color w:val="0D0D0D"/>
          <w:sz w:val="24"/>
          <w:szCs w:val="24"/>
        </w:rPr>
        <w:t>应承担的其他合同责任和义务。</w:t>
      </w:r>
    </w:p>
    <w:p w:rsidR="00AF52E5" w:rsidRDefault="00F950CA" w:rsidP="009F2962">
      <w:pPr>
        <w:numPr>
          <w:ilvl w:val="0"/>
          <w:numId w:val="2"/>
        </w:numPr>
        <w:tabs>
          <w:tab w:val="clear" w:pos="720"/>
          <w:tab w:val="left" w:pos="0"/>
        </w:tabs>
        <w:spacing w:line="360" w:lineRule="auto"/>
        <w:ind w:leftChars="-257" w:left="0" w:hangingChars="225" w:hanging="540"/>
        <w:rPr>
          <w:color w:val="0D0D0D"/>
          <w:sz w:val="24"/>
          <w:szCs w:val="24"/>
        </w:rPr>
      </w:pPr>
      <w:r>
        <w:rPr>
          <w:rFonts w:hAnsi="宋体"/>
          <w:color w:val="0D0D0D"/>
          <w:sz w:val="24"/>
          <w:szCs w:val="24"/>
        </w:rPr>
        <w:t>在合同规定的履行期限内，如遇不可抗力之因素影响合同执行，双方协商解决或由甲方所在地人民法院诉讼解决。</w:t>
      </w:r>
    </w:p>
    <w:p w:rsidR="00AF52E5" w:rsidRDefault="00F950CA" w:rsidP="009F2962">
      <w:pPr>
        <w:tabs>
          <w:tab w:val="left" w:pos="-540"/>
          <w:tab w:val="left" w:pos="-180"/>
        </w:tabs>
        <w:spacing w:line="360" w:lineRule="auto"/>
        <w:ind w:leftChars="-239" w:left="-22" w:hangingChars="200" w:hanging="480"/>
        <w:rPr>
          <w:rFonts w:hAnsi="宋体"/>
          <w:color w:val="0D0D0D"/>
          <w:sz w:val="24"/>
          <w:szCs w:val="24"/>
        </w:rPr>
      </w:pPr>
      <w:r>
        <w:rPr>
          <w:rFonts w:hAnsi="宋体"/>
          <w:color w:val="0D0D0D"/>
          <w:sz w:val="24"/>
          <w:szCs w:val="24"/>
        </w:rPr>
        <w:t>十</w:t>
      </w:r>
      <w:r>
        <w:rPr>
          <w:rFonts w:hAnsi="宋体" w:hint="eastAsia"/>
          <w:color w:val="0D0D0D"/>
          <w:sz w:val="24"/>
          <w:szCs w:val="24"/>
        </w:rPr>
        <w:t>一</w:t>
      </w:r>
      <w:r>
        <w:rPr>
          <w:rFonts w:hAnsi="宋体"/>
          <w:color w:val="0D0D0D"/>
          <w:sz w:val="24"/>
          <w:szCs w:val="24"/>
        </w:rPr>
        <w:t>、本合同一式两份，甲乙双方各执一份，经双方签字盖章后生效。双方不得随意更改和解除合同，如有未尽事宜，应由双方共同协商</w:t>
      </w:r>
      <w:proofErr w:type="gramStart"/>
      <w:r>
        <w:rPr>
          <w:rFonts w:hAnsi="宋体"/>
          <w:color w:val="0D0D0D"/>
          <w:sz w:val="24"/>
          <w:szCs w:val="24"/>
        </w:rPr>
        <w:t>作出</w:t>
      </w:r>
      <w:proofErr w:type="gramEnd"/>
      <w:r>
        <w:rPr>
          <w:rFonts w:hAnsi="宋体"/>
          <w:color w:val="0D0D0D"/>
          <w:sz w:val="24"/>
          <w:szCs w:val="24"/>
        </w:rPr>
        <w:t>补充。双方执行完毕自行作废。</w:t>
      </w:r>
    </w:p>
    <w:p w:rsidR="00803AC7" w:rsidRDefault="00803AC7" w:rsidP="009F2962">
      <w:pPr>
        <w:tabs>
          <w:tab w:val="left" w:pos="-540"/>
          <w:tab w:val="left" w:pos="-180"/>
        </w:tabs>
        <w:spacing w:line="360" w:lineRule="auto"/>
        <w:ind w:leftChars="-239" w:left="-22" w:hangingChars="200" w:hanging="480"/>
        <w:rPr>
          <w:color w:val="0D0D0D"/>
          <w:sz w:val="24"/>
          <w:szCs w:val="24"/>
        </w:rPr>
      </w:pPr>
    </w:p>
    <w:p w:rsidR="0028539E" w:rsidRDefault="0028539E" w:rsidP="009F2962">
      <w:pPr>
        <w:spacing w:line="360" w:lineRule="auto"/>
        <w:rPr>
          <w:rFonts w:hAnsi="宋体"/>
          <w:color w:val="0D0D0D"/>
          <w:sz w:val="24"/>
          <w:szCs w:val="24"/>
        </w:rPr>
      </w:pPr>
    </w:p>
    <w:p w:rsidR="00803AC7" w:rsidRDefault="00803AC7" w:rsidP="009F2962">
      <w:pPr>
        <w:spacing w:line="360" w:lineRule="auto"/>
        <w:rPr>
          <w:rFonts w:hAnsi="宋体"/>
          <w:color w:val="0D0D0D"/>
          <w:sz w:val="24"/>
          <w:szCs w:val="24"/>
        </w:rPr>
      </w:pPr>
      <w:r>
        <w:rPr>
          <w:rFonts w:hAnsi="宋体" w:hint="eastAsia"/>
          <w:color w:val="0D0D0D"/>
          <w:sz w:val="24"/>
          <w:szCs w:val="24"/>
        </w:rPr>
        <w:t>甲方（盖章）：</w:t>
      </w:r>
    </w:p>
    <w:p w:rsidR="00803AC7" w:rsidRDefault="00803AC7" w:rsidP="009F2962">
      <w:pPr>
        <w:spacing w:line="360" w:lineRule="auto"/>
        <w:rPr>
          <w:rFonts w:hAnsi="宋体"/>
          <w:color w:val="0D0D0D"/>
          <w:sz w:val="24"/>
          <w:szCs w:val="24"/>
        </w:rPr>
      </w:pPr>
      <w:r>
        <w:rPr>
          <w:rFonts w:hAnsi="宋体" w:hint="eastAsia"/>
          <w:color w:val="0D0D0D"/>
          <w:sz w:val="24"/>
          <w:szCs w:val="24"/>
        </w:rPr>
        <w:t>日</w:t>
      </w:r>
      <w:r>
        <w:rPr>
          <w:rFonts w:hAnsi="宋体" w:hint="eastAsia"/>
          <w:color w:val="0D0D0D"/>
          <w:sz w:val="24"/>
          <w:szCs w:val="24"/>
        </w:rPr>
        <w:t xml:space="preserve"> </w:t>
      </w:r>
      <w:r>
        <w:rPr>
          <w:rFonts w:hAnsi="宋体"/>
          <w:color w:val="0D0D0D"/>
          <w:sz w:val="24"/>
          <w:szCs w:val="24"/>
        </w:rPr>
        <w:t xml:space="preserve">      </w:t>
      </w:r>
      <w:r>
        <w:rPr>
          <w:rFonts w:hAnsi="宋体" w:hint="eastAsia"/>
          <w:color w:val="0D0D0D"/>
          <w:sz w:val="24"/>
          <w:szCs w:val="24"/>
        </w:rPr>
        <w:t>期：</w:t>
      </w:r>
    </w:p>
    <w:p w:rsidR="00803AC7" w:rsidRDefault="00803AC7" w:rsidP="009F2962">
      <w:pPr>
        <w:spacing w:line="360" w:lineRule="auto"/>
        <w:rPr>
          <w:rFonts w:hAnsi="宋体"/>
          <w:color w:val="0D0D0D"/>
          <w:sz w:val="24"/>
          <w:szCs w:val="24"/>
        </w:rPr>
      </w:pPr>
    </w:p>
    <w:p w:rsidR="0028539E" w:rsidRDefault="0028539E" w:rsidP="009F2962">
      <w:pPr>
        <w:spacing w:line="360" w:lineRule="auto"/>
        <w:rPr>
          <w:rFonts w:hAnsi="宋体"/>
          <w:color w:val="0D0D0D"/>
          <w:sz w:val="24"/>
          <w:szCs w:val="24"/>
        </w:rPr>
      </w:pPr>
    </w:p>
    <w:p w:rsidR="00AF52E5" w:rsidRDefault="00803AC7" w:rsidP="009F2962">
      <w:pPr>
        <w:spacing w:line="360" w:lineRule="auto"/>
      </w:pPr>
      <w:r>
        <w:rPr>
          <w:rFonts w:hAnsi="宋体"/>
          <w:color w:val="0D0D0D"/>
          <w:sz w:val="24"/>
          <w:szCs w:val="24"/>
        </w:rPr>
        <w:t>乙方</w:t>
      </w:r>
      <w:r>
        <w:rPr>
          <w:rFonts w:hAnsi="宋体" w:hint="eastAsia"/>
          <w:color w:val="0D0D0D"/>
          <w:sz w:val="24"/>
          <w:szCs w:val="24"/>
        </w:rPr>
        <w:t>（盖章）</w:t>
      </w:r>
      <w:r>
        <w:rPr>
          <w:rFonts w:hAnsi="宋体"/>
          <w:color w:val="0D0D0D"/>
          <w:sz w:val="24"/>
          <w:szCs w:val="24"/>
        </w:rPr>
        <w:t>：</w:t>
      </w:r>
    </w:p>
    <w:p w:rsidR="00AF52E5" w:rsidRDefault="00803AC7" w:rsidP="009F2962">
      <w:pPr>
        <w:spacing w:line="360" w:lineRule="auto"/>
      </w:pPr>
      <w:r>
        <w:rPr>
          <w:rFonts w:hint="eastAsia"/>
        </w:rPr>
        <w:t>日</w:t>
      </w:r>
      <w:r>
        <w:rPr>
          <w:rFonts w:hint="eastAsia"/>
        </w:rPr>
        <w:t xml:space="preserve"> </w:t>
      </w:r>
      <w:r>
        <w:t xml:space="preserve">       </w:t>
      </w:r>
      <w:r>
        <w:rPr>
          <w:rFonts w:hint="eastAsia"/>
        </w:rPr>
        <w:t>期：</w:t>
      </w:r>
    </w:p>
    <w:sectPr w:rsidR="00AF52E5">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0CA" w:rsidRDefault="00F950CA">
      <w:r>
        <w:separator/>
      </w:r>
    </w:p>
  </w:endnote>
  <w:endnote w:type="continuationSeparator" w:id="0">
    <w:p w:rsidR="00F950CA" w:rsidRDefault="00F9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2E5" w:rsidRDefault="0028539E" w:rsidP="0028539E">
    <w:pPr>
      <w:pStyle w:val="a3"/>
      <w:jc w:val="center"/>
    </w:pPr>
    <w:r>
      <w:rPr>
        <w:b/>
        <w:bCs/>
      </w:rPr>
      <w:fldChar w:fldCharType="begin"/>
    </w:r>
    <w:r>
      <w:rPr>
        <w:b/>
        <w:bCs/>
      </w:rPr>
      <w:instrText>PAGE  \* Arabic  \* MERGEFORMAT</w:instrText>
    </w:r>
    <w:r>
      <w:rPr>
        <w:b/>
        <w:bCs/>
      </w:rPr>
      <w:fldChar w:fldCharType="separate"/>
    </w:r>
    <w:r w:rsidR="0052767A" w:rsidRPr="0052767A">
      <w:rPr>
        <w:b/>
        <w:bCs/>
        <w:noProof/>
        <w:lang w:val="zh-CN"/>
      </w:rPr>
      <w:t>2</w:t>
    </w:r>
    <w:r>
      <w:rPr>
        <w:b/>
        <w:bCs/>
      </w:rPr>
      <w:fldChar w:fldCharType="end"/>
    </w:r>
    <w:r>
      <w:rPr>
        <w:lang w:val="zh-CN"/>
      </w:rPr>
      <w:t xml:space="preserve"> / </w:t>
    </w:r>
    <w:r>
      <w:rPr>
        <w:b/>
        <w:bCs/>
      </w:rPr>
      <w:fldChar w:fldCharType="begin"/>
    </w:r>
    <w:r>
      <w:rPr>
        <w:b/>
        <w:bCs/>
      </w:rPr>
      <w:instrText>NUMPAGES  \* Arabic  \* MERGEFORMAT</w:instrText>
    </w:r>
    <w:r>
      <w:rPr>
        <w:b/>
        <w:bCs/>
      </w:rPr>
      <w:fldChar w:fldCharType="separate"/>
    </w:r>
    <w:r w:rsidR="0052767A" w:rsidRPr="0052767A">
      <w:rPr>
        <w:b/>
        <w:bCs/>
        <w:noProof/>
        <w:lang w:val="zh-CN"/>
      </w:rPr>
      <w:t>2</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0CA" w:rsidRDefault="00F950CA">
      <w:r>
        <w:separator/>
      </w:r>
    </w:p>
  </w:footnote>
  <w:footnote w:type="continuationSeparator" w:id="0">
    <w:p w:rsidR="00F950CA" w:rsidRDefault="00F950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multilevel"/>
    <w:tmpl w:val="00000008"/>
    <w:lvl w:ilvl="0">
      <w:start w:val="1"/>
      <w:numFmt w:val="japaneseCounting"/>
      <w:lvlText w:val="%1、"/>
      <w:lvlJc w:val="left"/>
      <w:pPr>
        <w:tabs>
          <w:tab w:val="left" w:pos="283"/>
        </w:tabs>
        <w:ind w:left="283" w:hanging="480"/>
      </w:pPr>
      <w:rPr>
        <w:rFonts w:hint="eastAsia"/>
      </w:rPr>
    </w:lvl>
    <w:lvl w:ilvl="1">
      <w:start w:val="1"/>
      <w:numFmt w:val="lowerLetter"/>
      <w:lvlText w:val="%2)"/>
      <w:lvlJc w:val="left"/>
      <w:pPr>
        <w:tabs>
          <w:tab w:val="left" w:pos="643"/>
        </w:tabs>
        <w:ind w:left="643" w:hanging="420"/>
      </w:pPr>
    </w:lvl>
    <w:lvl w:ilvl="2">
      <w:start w:val="1"/>
      <w:numFmt w:val="lowerRoman"/>
      <w:lvlText w:val="%3."/>
      <w:lvlJc w:val="right"/>
      <w:pPr>
        <w:tabs>
          <w:tab w:val="left" w:pos="1063"/>
        </w:tabs>
        <w:ind w:left="1063" w:hanging="420"/>
      </w:pPr>
    </w:lvl>
    <w:lvl w:ilvl="3">
      <w:start w:val="1"/>
      <w:numFmt w:val="decimal"/>
      <w:lvlText w:val="%4."/>
      <w:lvlJc w:val="left"/>
      <w:pPr>
        <w:tabs>
          <w:tab w:val="left" w:pos="1483"/>
        </w:tabs>
        <w:ind w:left="1483" w:hanging="420"/>
      </w:pPr>
    </w:lvl>
    <w:lvl w:ilvl="4">
      <w:start w:val="1"/>
      <w:numFmt w:val="lowerLetter"/>
      <w:lvlText w:val="%5)"/>
      <w:lvlJc w:val="left"/>
      <w:pPr>
        <w:tabs>
          <w:tab w:val="left" w:pos="1903"/>
        </w:tabs>
        <w:ind w:left="1903" w:hanging="420"/>
      </w:pPr>
    </w:lvl>
    <w:lvl w:ilvl="5">
      <w:start w:val="1"/>
      <w:numFmt w:val="lowerRoman"/>
      <w:lvlText w:val="%6."/>
      <w:lvlJc w:val="right"/>
      <w:pPr>
        <w:tabs>
          <w:tab w:val="left" w:pos="2323"/>
        </w:tabs>
        <w:ind w:left="2323" w:hanging="420"/>
      </w:pPr>
    </w:lvl>
    <w:lvl w:ilvl="6">
      <w:start w:val="1"/>
      <w:numFmt w:val="decimal"/>
      <w:lvlText w:val="%7."/>
      <w:lvlJc w:val="left"/>
      <w:pPr>
        <w:tabs>
          <w:tab w:val="left" w:pos="2743"/>
        </w:tabs>
        <w:ind w:left="2743" w:hanging="420"/>
      </w:pPr>
    </w:lvl>
    <w:lvl w:ilvl="7">
      <w:start w:val="1"/>
      <w:numFmt w:val="lowerLetter"/>
      <w:lvlText w:val="%8)"/>
      <w:lvlJc w:val="left"/>
      <w:pPr>
        <w:tabs>
          <w:tab w:val="left" w:pos="3163"/>
        </w:tabs>
        <w:ind w:left="3163" w:hanging="420"/>
      </w:pPr>
    </w:lvl>
    <w:lvl w:ilvl="8">
      <w:start w:val="1"/>
      <w:numFmt w:val="lowerRoman"/>
      <w:lvlText w:val="%9."/>
      <w:lvlJc w:val="right"/>
      <w:pPr>
        <w:tabs>
          <w:tab w:val="left" w:pos="3583"/>
        </w:tabs>
        <w:ind w:left="3583" w:hanging="420"/>
      </w:pPr>
    </w:lvl>
  </w:abstractNum>
  <w:abstractNum w:abstractNumId="1">
    <w:nsid w:val="0000000B"/>
    <w:multiLevelType w:val="multilevel"/>
    <w:tmpl w:val="0000000B"/>
    <w:lvl w:ilvl="0">
      <w:start w:val="2"/>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iNzhmMTgzMWFjMGU5YjNmNzdiZjU3ZjkxNjRhZGMifQ=="/>
  </w:docVars>
  <w:rsids>
    <w:rsidRoot w:val="00496D6A"/>
    <w:rsid w:val="000F4046"/>
    <w:rsid w:val="001D6028"/>
    <w:rsid w:val="0028539E"/>
    <w:rsid w:val="00325F83"/>
    <w:rsid w:val="003532CC"/>
    <w:rsid w:val="004539E6"/>
    <w:rsid w:val="00496D6A"/>
    <w:rsid w:val="0052767A"/>
    <w:rsid w:val="00564A20"/>
    <w:rsid w:val="007767BD"/>
    <w:rsid w:val="00803AC7"/>
    <w:rsid w:val="00997004"/>
    <w:rsid w:val="009F2962"/>
    <w:rsid w:val="00AF52E5"/>
    <w:rsid w:val="00C2115C"/>
    <w:rsid w:val="00EC3FDD"/>
    <w:rsid w:val="00F950CA"/>
    <w:rsid w:val="087254D7"/>
    <w:rsid w:val="0AD20ABA"/>
    <w:rsid w:val="0DE3645D"/>
    <w:rsid w:val="0F9254D6"/>
    <w:rsid w:val="1D472C35"/>
    <w:rsid w:val="36335493"/>
    <w:rsid w:val="4D47384A"/>
    <w:rsid w:val="7ABB3822"/>
    <w:rsid w:val="7AFF6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4A04A78-FCCA-462D-8B9C-46C385EB4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Char1"/>
    <w:qFormat/>
    <w:pPr>
      <w:spacing w:before="240" w:after="60"/>
      <w:jc w:val="center"/>
      <w:outlineLvl w:val="0"/>
    </w:pPr>
    <w:rPr>
      <w:rFonts w:ascii="等线 Light" w:hAnsi="等线 Light"/>
      <w:b/>
      <w:bCs/>
      <w:sz w:val="32"/>
      <w:szCs w:val="32"/>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qFormat/>
    <w:rPr>
      <w:sz w:val="18"/>
      <w:szCs w:val="18"/>
    </w:rPr>
  </w:style>
  <w:style w:type="character" w:customStyle="1" w:styleId="Char2">
    <w:name w:val="标题 Char"/>
    <w:basedOn w:val="a0"/>
    <w:uiPriority w:val="10"/>
    <w:qFormat/>
    <w:rPr>
      <w:rFonts w:asciiTheme="majorHAnsi" w:eastAsia="宋体" w:hAnsiTheme="majorHAnsi" w:cstheme="majorBidi"/>
      <w:b/>
      <w:bCs/>
      <w:sz w:val="32"/>
      <w:szCs w:val="32"/>
    </w:rPr>
  </w:style>
  <w:style w:type="character" w:customStyle="1" w:styleId="Char1">
    <w:name w:val="标题 Char1"/>
    <w:link w:val="a5"/>
    <w:qFormat/>
    <w:rPr>
      <w:rFonts w:ascii="等线 Light" w:eastAsia="宋体" w:hAnsi="等线 Light"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183</Words>
  <Characters>1046</Characters>
  <Application>Microsoft Office Word</Application>
  <DocSecurity>0</DocSecurity>
  <Lines>8</Lines>
  <Paragraphs>2</Paragraphs>
  <ScaleCrop>false</ScaleCrop>
  <Company>微软中国</Company>
  <LinksUpToDate>false</LinksUpToDate>
  <CharactersWithSpaces>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NTKO</cp:lastModifiedBy>
  <cp:revision>9</cp:revision>
  <dcterms:created xsi:type="dcterms:W3CDTF">2021-12-02T01:29:00Z</dcterms:created>
  <dcterms:modified xsi:type="dcterms:W3CDTF">2022-08-05T06:32:00Z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CF4AC2F449FF44F69C62203B9D855EA8</vt:lpwstr>
  </property>
</Properties>
</file>