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D60" w:rsidRDefault="00436D60" w:rsidP="00436D60">
      <w:pPr>
        <w:widowControl/>
        <w:jc w:val="center"/>
      </w:pPr>
      <w:bookmarkStart w:id="0" w:name="_GoBack"/>
      <w:r>
        <w:rPr>
          <w:rFonts w:ascii="宋体" w:hAnsi="宋体" w:cs="宋体" w:hint="eastAsia"/>
          <w:b/>
          <w:bCs/>
          <w:color w:val="000000"/>
          <w:kern w:val="0"/>
          <w:sz w:val="31"/>
          <w:szCs w:val="31"/>
          <w:lang w:bidi="ar"/>
        </w:rPr>
        <w:t>政府采购供应商信用承诺书</w:t>
      </w:r>
    </w:p>
    <w:bookmarkEnd w:id="0"/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为维护公开、公平、公正的政府采购市场秩序，树立诚实守信的供应商形象，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本单位在参与政府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购过程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>中,自愿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作出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以下承诺：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一、严格遵守国家法律、法规和规章，全面履行应尽的责任和义务，全面做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到履约守信，具备《政府采购》第二十二条第一款规定的条件。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二、本单位已经阅读并充分理解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《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常州市政采购供应商信用管理暂行办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法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》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，自愿按照《常州市政府采购供应商信用管理暂行办法》规定，发生失信行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为将记录并公开到“用常州”、常州市政府采购网。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三、本单位提供给注册登记部门、行业管理部、司法部门、行业组织以及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在政府采购活动中提交的所有资料均合法、真实、有效，无任何伪造、修改、虚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假成份并对所提供资料的真实性负责。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四、严格依法开展生产经营活动，主动接受行业监管，自愿接受依法开展的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日常检查；违法失信经营后将自愿接受约和惩戒，并依法承担相应责任。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五、承诺本单位自觉接受行政管理部门、行业组织、会公众、新闻舆论的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监督。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六、承诺本单位自我约束、自我管理，重合同守信用，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不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制假售假、商标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侵权、虚假宣传、违约毁约、恶意逃债、偷税漏税、价格欺诈、垄断和不正当竞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争，护经营者、消费者的合法权益。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七、承诺本单位在信用中国（江苏）网站中无违法违规、较重或严重失信记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录。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八、承诺本单位提出政府采购质疑和投诉坚持依法依规、诚实信用原则。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九、根据政府采购相关法律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规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>的规定需要</w:t>
      </w:r>
      <w:proofErr w:type="gramStart"/>
      <w:r>
        <w:rPr>
          <w:rFonts w:ascii="宋体" w:hAnsi="宋体" w:cs="宋体" w:hint="eastAsia"/>
          <w:color w:val="000000"/>
          <w:kern w:val="0"/>
          <w:sz w:val="24"/>
          <w:lang w:bidi="ar"/>
        </w:rPr>
        <w:t>作出</w:t>
      </w:r>
      <w:proofErr w:type="gramEnd"/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的其他承诺。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lastRenderedPageBreak/>
        <w:t xml:space="preserve">十、承诺本单位承诺本单位若违背承诺约定，经查实，愿意接受行业主管部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门和信用管理部门相应的规定处罚，承担违约责，并依法承担相应的法律责任。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十一、承诺本单位同意将以上承诺事项上网公示，违背承诺约定行为将作为 </w:t>
      </w:r>
    </w:p>
    <w:p w:rsidR="00436D60" w:rsidRDefault="00436D60" w:rsidP="00436D60">
      <w:pPr>
        <w:widowControl/>
        <w:spacing w:line="360" w:lineRule="auto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失信信息，记录到常州市公共信用信息系统，并予以公开。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 xml:space="preserve">承诺单位（盖章）： </w:t>
      </w:r>
    </w:p>
    <w:p w:rsidR="00436D60" w:rsidRDefault="00436D60" w:rsidP="00436D60">
      <w:pPr>
        <w:widowControl/>
        <w:spacing w:line="360" w:lineRule="auto"/>
        <w:ind w:firstLineChars="200" w:firstLine="480"/>
        <w:jc w:val="left"/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</w:pPr>
      <w:r>
        <w:rPr>
          <w:rFonts w:ascii="宋体" w:hAnsi="宋体" w:cs="宋体" w:hint="eastAsia"/>
          <w:color w:val="000000"/>
          <w:kern w:val="0"/>
          <w:sz w:val="24"/>
          <w:lang w:bidi="ar"/>
        </w:rPr>
        <w:t>法定代表人（负责人）：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:rsidR="00946EDA" w:rsidRPr="00436D60" w:rsidRDefault="00946EDA"/>
    <w:sectPr w:rsidR="00946EDA" w:rsidRPr="00436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60"/>
    <w:rsid w:val="00436D60"/>
    <w:rsid w:val="0094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8F1F6-17E0-41BC-BE7A-FCEAB735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D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黄基伟</cp:lastModifiedBy>
  <cp:revision>1</cp:revision>
  <dcterms:created xsi:type="dcterms:W3CDTF">2022-08-09T02:54:00Z</dcterms:created>
  <dcterms:modified xsi:type="dcterms:W3CDTF">2022-08-09T02:54:00Z</dcterms:modified>
</cp:coreProperties>
</file>