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/>
        <w:rPr>
          <w:rFonts w:hint="default" w:eastAsia="仿宋"/>
          <w:lang w:val="en-US" w:eastAsia="zh-CN"/>
        </w:rPr>
      </w:pPr>
      <w:r>
        <w:rPr>
          <w:rFonts w:hint="eastAsia"/>
          <w:lang w:val="en-US" w:eastAsia="zh-CN"/>
        </w:rPr>
        <w:t>附件1 采购明细</w:t>
      </w:r>
    </w:p>
    <w:p>
      <w:pPr>
        <w:pStyle w:val="3"/>
        <w:numPr>
          <w:ilvl w:val="0"/>
          <w:numId w:val="2"/>
        </w:numPr>
      </w:pPr>
      <w:r>
        <w:rPr>
          <w:rFonts w:hint="eastAsia"/>
        </w:rPr>
        <w:t>项目管理要求</w:t>
      </w:r>
    </w:p>
    <w:p>
      <w:pPr>
        <w:numPr>
          <w:ilvl w:val="1"/>
          <w:numId w:val="3"/>
        </w:numPr>
        <w:ind w:firstLineChars="0"/>
      </w:pPr>
      <w:r>
        <w:rPr>
          <w:rFonts w:hint="eastAsia"/>
        </w:rPr>
        <w:t>委托管理期内，委托方向受托方每年支付委托管理费用不超过5万元，委托管理费用包括但不限于：人工费、维修费、设备费、安装费、差旅费、巡检费、</w:t>
      </w:r>
      <w:r>
        <w:rPr>
          <w:rFonts w:hint="eastAsia"/>
          <w:color w:val="auto"/>
        </w:rPr>
        <w:t>保险费</w:t>
      </w:r>
      <w:r>
        <w:rPr>
          <w:rFonts w:hint="eastAsia"/>
        </w:rPr>
        <w:t>等日常产生的管理费用。</w:t>
      </w:r>
    </w:p>
    <w:p>
      <w:pPr>
        <w:numPr>
          <w:ilvl w:val="1"/>
          <w:numId w:val="3"/>
        </w:numPr>
        <w:ind w:firstLineChars="0"/>
      </w:pPr>
      <w:r>
        <w:rPr>
          <w:rFonts w:hint="eastAsia"/>
        </w:rPr>
        <w:t>委托管理期内，受托方需安排专人对委托房产进行管理，房产内的安全、消防、燃气、水电暖等所有安全责任由受托方负责，受托方与辖内相关部门做好衔接，制定突发事件处置预案，并及时向委托方通报相关情况。</w:t>
      </w:r>
    </w:p>
    <w:p>
      <w:pPr>
        <w:numPr>
          <w:ilvl w:val="1"/>
          <w:numId w:val="3"/>
        </w:numPr>
        <w:ind w:firstLineChars="0"/>
      </w:pPr>
      <w:r>
        <w:rPr>
          <w:rFonts w:hint="eastAsia"/>
        </w:rPr>
        <w:t>受托方在委托管理期内，需向委托方缴纳5万元管理保证金，待委托合同履行完毕无待处理事项后退还受托方。</w:t>
      </w:r>
    </w:p>
    <w:p>
      <w:pPr>
        <w:numPr>
          <w:ilvl w:val="1"/>
          <w:numId w:val="3"/>
        </w:numPr>
        <w:ind w:firstLineChars="0"/>
      </w:pPr>
      <w:r>
        <w:rPr>
          <w:rFonts w:hint="eastAsia"/>
        </w:rPr>
        <w:t>受托方在委托管理期内，需每月初（1日-3日）向委托方提供委托管理运行报告，如遇托管资产受损等特殊情况应在3小时内告知委托人。</w:t>
      </w:r>
    </w:p>
    <w:p>
      <w:pPr>
        <w:numPr>
          <w:ilvl w:val="1"/>
          <w:numId w:val="3"/>
        </w:numPr>
        <w:ind w:firstLineChars="0"/>
      </w:pPr>
      <w:r>
        <w:rPr>
          <w:rFonts w:hint="eastAsia"/>
        </w:rPr>
        <w:t>受托方需对委托房产的外部、内部结构制作影像资料，并对周边的市场环境进行调研形成报告，并制作不少于3分钟的宣传推广视频。</w:t>
      </w:r>
    </w:p>
    <w:p>
      <w:pPr>
        <w:numPr>
          <w:ilvl w:val="1"/>
          <w:numId w:val="3"/>
        </w:numPr>
        <w:ind w:firstLineChars="0"/>
      </w:pPr>
      <w:r>
        <w:rPr>
          <w:rFonts w:hint="eastAsia"/>
        </w:rPr>
        <w:t>受托方需在委托房产外部、内部的重要位置配套远程视频监控，委托方可通过视频对委托房产的现状进行实时了解，视频监控保存时间不少于90天。</w:t>
      </w:r>
    </w:p>
    <w:p>
      <w:pPr>
        <w:numPr>
          <w:ilvl w:val="1"/>
          <w:numId w:val="3"/>
        </w:numPr>
        <w:ind w:firstLineChars="0"/>
      </w:pPr>
      <w:r>
        <w:rPr>
          <w:rFonts w:hint="eastAsia"/>
        </w:rPr>
        <w:t>委托管理期内我行将指定专人</w:t>
      </w:r>
      <w:r>
        <w:rPr>
          <w:rFonts w:hint="eastAsia"/>
          <w:color w:val="auto"/>
        </w:rPr>
        <w:t>不</w:t>
      </w:r>
      <w:r>
        <w:rPr>
          <w:rFonts w:hint="eastAsia"/>
        </w:rPr>
        <w:t>定期前往现场进行勘查，针对房屋状态、商户经营合法性、经营过程中应缴费用等进行核查，并对有损我行利益的情况，将及时联系受托方协调解决。</w:t>
      </w:r>
    </w:p>
    <w:p>
      <w:pPr>
        <w:numPr>
          <w:ilvl w:val="1"/>
          <w:numId w:val="3"/>
        </w:numPr>
        <w:ind w:firstLineChars="0"/>
      </w:pPr>
      <w:r>
        <w:rPr>
          <w:rFonts w:hint="eastAsia"/>
        </w:rPr>
        <w:t>委托管理期商户租赁合同由兰州农商银行复兴支行与承租人签订，房屋租金标准的定价权由委托方制定，受托方按照租赁合同约定条件向承租人催缴租金。</w:t>
      </w:r>
    </w:p>
    <w:p>
      <w:pPr>
        <w:numPr>
          <w:ilvl w:val="1"/>
          <w:numId w:val="3"/>
        </w:numPr>
        <w:ind w:firstLineChars="0"/>
      </w:pPr>
      <w:r>
        <w:rPr>
          <w:rFonts w:hint="eastAsia"/>
        </w:rPr>
        <w:t>委托管理期限为5年。</w:t>
      </w:r>
    </w:p>
    <w:p>
      <w:pPr>
        <w:pStyle w:val="3"/>
        <w:numPr>
          <w:ilvl w:val="0"/>
          <w:numId w:val="2"/>
        </w:numPr>
      </w:pPr>
      <w:r>
        <w:rPr>
          <w:rFonts w:hint="eastAsia"/>
        </w:rPr>
        <w:t>其他事项</w:t>
      </w:r>
    </w:p>
    <w:p>
      <w:pPr>
        <w:numPr>
          <w:ilvl w:val="1"/>
          <w:numId w:val="4"/>
        </w:numPr>
        <w:ind w:firstLineChars="0"/>
      </w:pPr>
      <w:r>
        <w:rPr>
          <w:rFonts w:hint="eastAsia"/>
        </w:rPr>
        <w:t>本次委托管理要求受托方在完成资产安全管理的同时，以资产出售处置为主，对确实短期内无法处置的资产，可通过出租等方式盘活，同时根据资产情况、处置方式及资产管理的难易程度计提委托管理费用。</w:t>
      </w:r>
    </w:p>
    <w:p>
      <w:pPr>
        <w:numPr>
          <w:ilvl w:val="1"/>
          <w:numId w:val="4"/>
        </w:numPr>
        <w:ind w:firstLineChars="0"/>
        <w:rPr>
          <w:color w:val="auto"/>
        </w:rPr>
      </w:pPr>
      <w:r>
        <w:rPr>
          <w:rFonts w:hint="eastAsia"/>
          <w:color w:val="auto"/>
        </w:rPr>
        <w:t>如在委托期内资产全部得以出售，委托人向受托人支付的管理费用应扣减剩余月份费用。</w:t>
      </w:r>
    </w:p>
    <w:p>
      <w:pPr>
        <w:pStyle w:val="3"/>
        <w:numPr>
          <w:ilvl w:val="0"/>
          <w:numId w:val="2"/>
        </w:numPr>
        <w:ind w:firstLine="400"/>
      </w:pPr>
      <w:r>
        <w:rPr>
          <w:rFonts w:hint="eastAsia"/>
        </w:rPr>
        <w:t>受托人的确定方式</w:t>
      </w:r>
    </w:p>
    <w:p>
      <w:pPr>
        <w:ind w:firstLine="640"/>
      </w:pPr>
      <w:r>
        <w:rPr>
          <w:rFonts w:hint="eastAsia"/>
        </w:rPr>
        <w:t>公告期内，产生两个及以上符合条件意向受托人的，采取网络竞价方式确定受托人；只产生一个符合条件的意向受托人的，按挂牌价与意向受托方报价孰低原则直接签约。</w:t>
      </w:r>
    </w:p>
    <w:p>
      <w:pPr>
        <w:pStyle w:val="3"/>
        <w:numPr>
          <w:ilvl w:val="0"/>
          <w:numId w:val="2"/>
        </w:numPr>
        <w:ind w:firstLine="400"/>
      </w:pPr>
      <w:bookmarkStart w:id="0" w:name="_GoBack"/>
      <w:bookmarkEnd w:id="0"/>
      <w:r>
        <w:rPr>
          <w:rFonts w:hint="eastAsia"/>
        </w:rPr>
        <w:t>采购须知</w:t>
      </w:r>
    </w:p>
    <w:p>
      <w:pPr>
        <w:numPr>
          <w:ilvl w:val="1"/>
          <w:numId w:val="5"/>
        </w:numPr>
        <w:ind w:firstLineChars="0"/>
      </w:pPr>
      <w:r>
        <w:rPr>
          <w:rFonts w:hint="eastAsia"/>
        </w:rPr>
        <w:t>公告期：２０２２年8月</w:t>
      </w:r>
      <w:r>
        <w:rPr>
          <w:rFonts w:hint="eastAsia"/>
          <w:lang w:val="en-US" w:eastAsia="zh-CN"/>
        </w:rPr>
        <w:t>18</w:t>
      </w:r>
      <w:r>
        <w:rPr>
          <w:rFonts w:hint="eastAsia"/>
        </w:rPr>
        <w:t>日—２０２２年8月</w:t>
      </w:r>
      <w:r>
        <w:rPr>
          <w:rFonts w:hint="eastAsia"/>
          <w:lang w:val="en-US" w:eastAsia="zh-CN"/>
        </w:rPr>
        <w:t>24</w:t>
      </w:r>
      <w:r>
        <w:rPr>
          <w:rFonts w:hint="eastAsia"/>
        </w:rPr>
        <w:t>日（共计5个工作日）。</w:t>
      </w:r>
    </w:p>
    <w:p>
      <w:pPr>
        <w:numPr>
          <w:ilvl w:val="1"/>
          <w:numId w:val="5"/>
        </w:numPr>
        <w:ind w:firstLineChars="0"/>
      </w:pPr>
      <w:r>
        <w:rPr>
          <w:rFonts w:hint="eastAsia"/>
        </w:rPr>
        <w:t>合同签订：意向受托人在被确定为受托人并缴清管理保证金后，１０个工作日内双方签署《资产委托管理合同》。</w:t>
      </w:r>
    </w:p>
    <w:p>
      <w:pPr>
        <w:numPr>
          <w:ilvl w:val="1"/>
          <w:numId w:val="5"/>
        </w:numPr>
        <w:ind w:firstLineChars="0"/>
      </w:pPr>
      <w:r>
        <w:rPr>
          <w:rFonts w:hint="eastAsia"/>
        </w:rPr>
        <w:t>意向受托人应在公告期内自行勘查标的，并于２０２２年8月</w:t>
      </w:r>
      <w:r>
        <w:rPr>
          <w:rFonts w:hint="eastAsia"/>
          <w:lang w:val="en-US" w:eastAsia="zh-CN"/>
        </w:rPr>
        <w:t>25</w:t>
      </w:r>
      <w:r>
        <w:rPr>
          <w:rFonts w:hint="eastAsia"/>
        </w:rPr>
        <w:t>日</w:t>
      </w:r>
      <w:r>
        <w:rPr>
          <w:rFonts w:hint="eastAsia"/>
          <w:lang w:val="en-US" w:eastAsia="zh-CN"/>
        </w:rPr>
        <w:t>12:00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北京时间</w:t>
      </w:r>
      <w:r>
        <w:rPr>
          <w:rFonts w:hint="eastAsia"/>
          <w:lang w:eastAsia="zh-CN"/>
        </w:rPr>
        <w:t>）</w:t>
      </w:r>
      <w:r>
        <w:rPr>
          <w:rFonts w:hint="eastAsia"/>
        </w:rPr>
        <w:t>前，在甘肃省产权交易所办理报名登记手续。意向受托人资格经审核通过后，取得参与资格。逾期未提交申请及相关材料的，视为放弃参与意向。</w:t>
      </w:r>
    </w:p>
    <w:p>
      <w:pPr>
        <w:pStyle w:val="3"/>
        <w:numPr>
          <w:ilvl w:val="0"/>
          <w:numId w:val="2"/>
        </w:numPr>
        <w:ind w:firstLine="400"/>
      </w:pPr>
      <w:r>
        <w:rPr>
          <w:rFonts w:hint="eastAsia"/>
        </w:rPr>
        <w:t>网络竞价方式说明</w:t>
      </w:r>
    </w:p>
    <w:p>
      <w:pPr>
        <w:ind w:firstLine="640"/>
      </w:pPr>
      <w:r>
        <w:t>意向</w:t>
      </w:r>
      <w:r>
        <w:rPr>
          <w:rFonts w:hint="eastAsia"/>
        </w:rPr>
        <w:t>受托</w:t>
      </w:r>
      <w:r>
        <w:t>方在竞价前请务必遵照Ｅ交易平台（ｗｗｗ．ｅｊｙ３６５．ｃｏｍ）的《Ｅ交易平台竞价交易规则》《Ｅ交易平台产权交易操作指南》等要求，提交《受让申请承诺书》前了解标的情况、受让资格、注册报名、保证金交纳相关操作及款项支付方式等内容。如未全面了解相关内容，违反相关规定，意向</w:t>
      </w:r>
      <w:r>
        <w:rPr>
          <w:rFonts w:hint="eastAsia"/>
        </w:rPr>
        <w:t>受让</w:t>
      </w:r>
      <w:r>
        <w:t>方将承担无法参与项目、保证金不予退还等不利后果，情节严重者并将受到政府相关机构的联合惩戒，请审慎参与竞买。对违反交易规则等行为，一经查实</w:t>
      </w:r>
      <w:r>
        <w:rPr>
          <w:rFonts w:hint="eastAsia"/>
        </w:rPr>
        <w:t>委托</w:t>
      </w:r>
      <w:r>
        <w:t>方有权取消</w:t>
      </w:r>
      <w:r>
        <w:rPr>
          <w:rFonts w:hint="eastAsia"/>
        </w:rPr>
        <w:t>其</w:t>
      </w:r>
      <w:r>
        <w:t>资格。</w:t>
      </w:r>
    </w:p>
    <w:p>
      <w:pPr>
        <w:ind w:firstLine="640"/>
        <w:rPr>
          <w:rFonts w:ascii="宋体" w:hAnsi="宋体" w:eastAsia="宋体" w:cs="宋体"/>
          <w:sz w:val="24"/>
        </w:rPr>
      </w:pPr>
      <w:r>
        <w:rPr>
          <w:rFonts w:hint="eastAsia"/>
        </w:rPr>
        <w:t>参考视频网址：</w:t>
      </w:r>
      <w:r>
        <w:fldChar w:fldCharType="begin"/>
      </w:r>
      <w:r>
        <w:instrText xml:space="preserve"> HYPERLINK "https://www.bilibili.com/video/BV14Y411h7KH/" </w:instrText>
      </w:r>
      <w:r>
        <w:fldChar w:fldCharType="separate"/>
      </w:r>
      <w:r>
        <w:rPr>
          <w:rStyle w:val="12"/>
          <w:rFonts w:ascii="宋体" w:hAnsi="宋体" w:eastAsia="宋体" w:cs="宋体"/>
          <w:sz w:val="24"/>
        </w:rPr>
        <w:t>https://www.bilibili.com/video/BV14Y411h7KH/</w:t>
      </w:r>
      <w:r>
        <w:rPr>
          <w:rStyle w:val="12"/>
          <w:rFonts w:ascii="宋体" w:hAnsi="宋体" w:eastAsia="宋体" w:cs="宋体"/>
          <w:sz w:val="24"/>
        </w:rPr>
        <w:fldChar w:fldCharType="end"/>
      </w:r>
    </w:p>
    <w:p>
      <w:pPr>
        <w:ind w:firstLine="480"/>
        <w:jc w:val="center"/>
      </w:pPr>
      <w:r>
        <w:rPr>
          <w:rFonts w:ascii="宋体" w:hAnsi="宋体" w:eastAsia="宋体" w:cs="宋体"/>
          <w:sz w:val="24"/>
        </w:rPr>
        <w:drawing>
          <wp:inline distT="0" distB="0" distL="114300" distR="114300">
            <wp:extent cx="1477645" cy="1682750"/>
            <wp:effectExtent l="0" t="0" r="8255" b="1270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77645" cy="1682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/>
      </w:pPr>
    </w:p>
    <w:p>
      <w:pPr>
        <w:ind w:firstLine="640"/>
      </w:pPr>
    </w:p>
    <w:p>
      <w:pPr>
        <w:ind w:firstLine="640"/>
      </w:pPr>
    </w:p>
    <w:p>
      <w:pPr>
        <w:ind w:firstLine="6400" w:firstLineChars="2000"/>
      </w:pPr>
      <w:r>
        <w:rPr>
          <w:rFonts w:hint="eastAsia"/>
        </w:rPr>
        <w:t>2022年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18</w:t>
      </w:r>
      <w:r>
        <w:rPr>
          <w:rFonts w:hint="eastAsia"/>
        </w:rPr>
        <w:t>日</w:t>
      </w:r>
    </w:p>
    <w:p>
      <w:pPr>
        <w:ind w:firstLine="0" w:firstLineChars="0"/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1AF344"/>
    <w:multiLevelType w:val="multilevel"/>
    <w:tmpl w:val="ED1AF344"/>
    <w:lvl w:ilvl="0" w:tentative="0">
      <w:start w:val="1"/>
      <w:numFmt w:val="chineseCounting"/>
      <w:suff w:val="space"/>
      <w:lvlText w:val="%1、"/>
      <w:lvlJc w:val="left"/>
      <w:pPr>
        <w:tabs>
          <w:tab w:val="left" w:pos="420"/>
        </w:tabs>
        <w:ind w:left="0" w:firstLine="400"/>
      </w:pPr>
      <w:rPr>
        <w:rFonts w:hint="eastAsia"/>
      </w:rPr>
    </w:lvl>
    <w:lvl w:ilvl="1" w:tentative="0">
      <w:start w:val="1"/>
      <w:numFmt w:val="decimal"/>
      <w:suff w:val="space"/>
      <w:lvlText w:val="%2．"/>
      <w:lvlJc w:val="left"/>
      <w:pPr>
        <w:tabs>
          <w:tab w:val="left" w:pos="420"/>
        </w:tabs>
        <w:ind w:left="240" w:firstLine="400"/>
      </w:pPr>
      <w:rPr>
        <w:rFonts w:hint="default" w:ascii="宋体" w:hAnsi="宋体" w:eastAsia="宋体" w:cs="宋体"/>
        <w:b w:val="0"/>
        <w:bCs w:val="0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1">
    <w:nsid w:val="F562618B"/>
    <w:multiLevelType w:val="multilevel"/>
    <w:tmpl w:val="F562618B"/>
    <w:lvl w:ilvl="0" w:tentative="0">
      <w:start w:val="1"/>
      <w:numFmt w:val="chineseCounting"/>
      <w:pStyle w:val="3"/>
      <w:suff w:val="space"/>
      <w:lvlText w:val="%1、"/>
      <w:lvlJc w:val="left"/>
      <w:pPr>
        <w:tabs>
          <w:tab w:val="left" w:pos="420"/>
        </w:tabs>
        <w:ind w:left="0" w:firstLine="400"/>
      </w:pPr>
      <w:rPr>
        <w:rFonts w:hint="eastAsia"/>
      </w:rPr>
    </w:lvl>
    <w:lvl w:ilvl="1" w:tentative="0">
      <w:start w:val="1"/>
      <w:numFmt w:val="decimal"/>
      <w:suff w:val="space"/>
      <w:lvlText w:val="%2．"/>
      <w:lvlJc w:val="left"/>
      <w:pPr>
        <w:tabs>
          <w:tab w:val="left" w:pos="0"/>
        </w:tabs>
        <w:ind w:left="0" w:firstLine="40"/>
      </w:pPr>
      <w:rPr>
        <w:rFonts w:hint="eastAsia" w:ascii="宋体" w:hAnsi="宋体" w:eastAsia="宋体" w:cs="宋体"/>
        <w:b w:val="0"/>
        <w:bCs w:val="0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2">
    <w:nsid w:val="0BA7BF69"/>
    <w:multiLevelType w:val="multilevel"/>
    <w:tmpl w:val="0BA7BF69"/>
    <w:lvl w:ilvl="0" w:tentative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3">
    <w:nsid w:val="0C6B482D"/>
    <w:multiLevelType w:val="multilevel"/>
    <w:tmpl w:val="0C6B482D"/>
    <w:lvl w:ilvl="0" w:tentative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2MmQ2MDNlZTFjNmVlMDcxMWE2YzJjODYyZjllNTIifQ=="/>
  </w:docVars>
  <w:rsids>
    <w:rsidRoot w:val="24864DD0"/>
    <w:rsid w:val="00091ECD"/>
    <w:rsid w:val="001E48AC"/>
    <w:rsid w:val="003526F7"/>
    <w:rsid w:val="008456E2"/>
    <w:rsid w:val="00B950D0"/>
    <w:rsid w:val="00DB6939"/>
    <w:rsid w:val="00E861AB"/>
    <w:rsid w:val="136A2290"/>
    <w:rsid w:val="1BE72B96"/>
    <w:rsid w:val="24864DD0"/>
    <w:rsid w:val="25E47A38"/>
    <w:rsid w:val="4A8423ED"/>
    <w:rsid w:val="504E66A7"/>
    <w:rsid w:val="5F07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3" w:firstLineChars="20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240" w:lineRule="atLeast"/>
      <w:jc w:val="center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0"/>
        <w:numId w:val="1"/>
      </w:numPr>
      <w:spacing w:before="20" w:after="20"/>
      <w:ind w:firstLine="0" w:firstLineChars="0"/>
      <w:outlineLvl w:val="1"/>
    </w:pPr>
    <w:rPr>
      <w:rFonts w:ascii="Arial" w:hAnsi="Arial"/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批注框文本 Char"/>
    <w:basedOn w:val="10"/>
    <w:link w:val="5"/>
    <w:qFormat/>
    <w:uiPriority w:val="0"/>
    <w:rPr>
      <w:rFonts w:eastAsia="仿宋" w:asciiTheme="minorHAnsi" w:hAnsiTheme="minorHAnsi" w:cstheme="minorBidi"/>
      <w:kern w:val="2"/>
      <w:sz w:val="18"/>
      <w:szCs w:val="18"/>
    </w:rPr>
  </w:style>
  <w:style w:type="paragraph" w:styleId="14">
    <w:name w:val="List Paragraph"/>
    <w:basedOn w:val="1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1376</Words>
  <Characters>1432</Characters>
  <Lines>21</Lines>
  <Paragraphs>6</Paragraphs>
  <TotalTime>1</TotalTime>
  <ScaleCrop>false</ScaleCrop>
  <LinksUpToDate>false</LinksUpToDate>
  <CharactersWithSpaces>1433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2022-07-19T00:45:00Z</dcterms:created>
  <dc:creator>OKO</dc:creator>
  <cp:lastModifiedBy>OKO</cp:lastModifiedBy>
  <dcterms:modified xsi:type="dcterms:W3CDTF">2022-08-18T03:30:13Z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4E3E8A70431D4DAB961F1B370ABD391B</vt:lpwstr>
  </property>
</Properties>
</file>