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03855E60" w:rsidR="007718AA" w:rsidRPr="003A4989" w:rsidRDefault="003A4989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3A4989">
              <w:rPr>
                <w:rFonts w:ascii="宋体" w:hAnsi="宋体" w:hint="eastAsia"/>
                <w:sz w:val="24"/>
                <w:szCs w:val="24"/>
              </w:rPr>
              <w:t>年度景观灯具（图案灯）、年度景观灯具（灯带、定制灯）、年度景观灯具（点光源、轮廓灯）、年度景观灯具（窗台灯）</w:t>
            </w:r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  <w:proofErr w:type="gramEnd"/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3A4989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11</cp:revision>
  <cp:lastPrinted>2021-05-13T08:59:00Z</cp:lastPrinted>
  <dcterms:created xsi:type="dcterms:W3CDTF">2020-03-11T01:18:00Z</dcterms:created>
  <dcterms:modified xsi:type="dcterms:W3CDTF">2021-05-13T08:59:00Z</dcterms:modified>
</cp:coreProperties>
</file>