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567" w:leftChars="-270" w:right="183" w:rightChars="87" w:firstLine="141"/>
        <w:jc w:val="center"/>
        <w:rPr>
          <w:rFonts w:ascii="宋体" w:hAns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房屋租赁合同</w:t>
      </w:r>
    </w:p>
    <w:p>
      <w:pPr>
        <w:ind w:left="-567" w:leftChars="-270" w:right="183" w:rightChars="87" w:firstLine="141"/>
        <w:jc w:val="center"/>
        <w:rPr>
          <w:rFonts w:ascii="宋体" w:hAnsi="宋体"/>
          <w:b/>
          <w:sz w:val="44"/>
          <w:szCs w:val="44"/>
        </w:rPr>
      </w:pPr>
    </w:p>
    <w:p>
      <w:pPr>
        <w:spacing w:line="300" w:lineRule="exact"/>
        <w:ind w:firstLine="551" w:firstLineChars="196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合同双方：</w:t>
      </w:r>
    </w:p>
    <w:p>
      <w:pPr>
        <w:spacing w:line="460" w:lineRule="exact"/>
        <w:ind w:firstLine="556"/>
        <w:jc w:val="left"/>
        <w:rPr>
          <w:rFonts w:ascii="宋体" w:hAnsi="宋体"/>
          <w:sz w:val="28"/>
        </w:rPr>
      </w:pPr>
      <w:r>
        <w:rPr>
          <w:rFonts w:hint="eastAsia" w:ascii="宋体" w:hAnsi="宋体"/>
          <w:b/>
          <w:sz w:val="28"/>
        </w:rPr>
        <w:t xml:space="preserve">出租方：义乌市佛堂镇集体资产经营有限公司   </w:t>
      </w:r>
      <w:r>
        <w:rPr>
          <w:rFonts w:hint="eastAsia" w:ascii="宋体" w:hAnsi="宋体"/>
          <w:sz w:val="28"/>
        </w:rPr>
        <w:t>（以下简称甲方）</w:t>
      </w:r>
      <w:r>
        <w:rPr>
          <w:rFonts w:hint="eastAsia" w:ascii="宋体" w:hAnsi="宋体"/>
          <w:b/>
          <w:sz w:val="28"/>
        </w:rPr>
        <w:t xml:space="preserve">                           </w:t>
      </w:r>
    </w:p>
    <w:p>
      <w:pPr>
        <w:spacing w:line="460" w:lineRule="exact"/>
        <w:ind w:firstLine="556"/>
        <w:rPr>
          <w:rFonts w:ascii="宋体" w:hAnsi="宋体"/>
          <w:sz w:val="28"/>
        </w:rPr>
      </w:pPr>
      <w:r>
        <w:rPr>
          <w:rFonts w:hint="eastAsia" w:ascii="宋体" w:hAnsi="宋体"/>
          <w:b/>
          <w:sz w:val="28"/>
        </w:rPr>
        <w:t xml:space="preserve">承租方：                                   </w:t>
      </w:r>
      <w:r>
        <w:rPr>
          <w:rFonts w:hint="eastAsia" w:ascii="宋体" w:hAnsi="宋体"/>
          <w:sz w:val="28"/>
        </w:rPr>
        <w:t>（以下简称乙方）</w:t>
      </w:r>
    </w:p>
    <w:p>
      <w:pPr>
        <w:spacing w:line="460" w:lineRule="exact"/>
        <w:ind w:firstLine="556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为调剂房屋余缺，甲方将自有房屋出租给乙方使用。甲、乙双方现就有关租赁事项进行协商，达成一致意见，为明确租赁的权利义务，在平等、自愿的基础上，根据《中华人民共和国合同法》等法律法规的规定，双方签订本合同，以资共同遵守。</w:t>
      </w:r>
    </w:p>
    <w:p>
      <w:pPr>
        <w:spacing w:line="46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一、房屋状况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1、甲方出租给乙方的房屋座落于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共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>间。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二、租赁期限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1、租赁期限自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日起至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日止，共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年；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2、租赁期限届满日，乙方应将房屋腾空交回甲方（如未腾空的，视为抛弃物，甲方有权处理）。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三、租赁用途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1、出租房的用途约定为：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住宅    </w:t>
      </w:r>
      <w:r>
        <w:rPr>
          <w:rFonts w:hint="eastAsia" w:asciiTheme="minorEastAsia" w:hAnsiTheme="minorEastAsia" w:eastAsiaTheme="minorEastAsia"/>
          <w:sz w:val="24"/>
        </w:rPr>
        <w:t>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2、在租赁期间，乙方应保持房屋符合约定的用途，如需变更，应书面征得甲方同意，否则视为乙方违约。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四、房屋租金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2020.7.1-2021.6.30租金为人民币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元（小写：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>元）</w:t>
      </w:r>
    </w:p>
    <w:p>
      <w:pPr>
        <w:spacing w:line="440" w:lineRule="exact"/>
        <w:ind w:firstLine="48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2021.7.1-2022.6.30租金为人民币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元（小写：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>元）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2022.7.1-2023.6.30租金为人民币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元（小写：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>元）</w:t>
      </w:r>
    </w:p>
    <w:p>
      <w:pPr>
        <w:spacing w:line="440" w:lineRule="exact"/>
        <w:ind w:firstLine="480" w:firstLineChars="20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</w:rPr>
        <w:t>租赁期内租金为人民币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元（小写：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>元）</w:t>
      </w:r>
      <w:r>
        <w:rPr>
          <w:rFonts w:hint="eastAsia" w:asciiTheme="minorEastAsia" w:hAnsiTheme="minorEastAsia" w:eastAsiaTheme="minorEastAsia"/>
          <w:sz w:val="24"/>
          <w:lang w:eastAsia="zh-CN"/>
        </w:rPr>
        <w:t>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五、租金交纳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乙方应在以下期限内支付租金：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1、第一年租金乙方应于本合同签订之日起三日内一次性付清。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2、第二年、第三年的租金乙方应租赁年度开始前一个月内一次性付清。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六、房屋交付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甲方于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2020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7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1 </w:t>
      </w:r>
      <w:r>
        <w:rPr>
          <w:rFonts w:hint="eastAsia" w:asciiTheme="minorEastAsia" w:hAnsiTheme="minorEastAsia" w:eastAsiaTheme="minorEastAsia"/>
          <w:sz w:val="24"/>
        </w:rPr>
        <w:t>前将房屋交付乙方。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七、转租限制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1、为便于管理，该房屋一律不得以任何理由转租（包括转借）；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如乙方私自转租（转借），所造成的一切责任由乙方承担。如甲方发现乙方存在转租（转借）行为（乙方1个月以上未使用，视为该行为发生），甲方应向乙方以书面形式提出整改措施，超过两次（含两次）发现乙方有转租（转借）行为的，甲方有权终止合同收回房屋并罚没履约保证金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八、税费承担</w:t>
      </w:r>
    </w:p>
    <w:p>
      <w:pPr>
        <w:autoSpaceDE w:val="0"/>
        <w:autoSpaceDN w:val="0"/>
        <w:adjustRightInd w:val="0"/>
        <w:ind w:firstLine="555"/>
        <w:jc w:val="left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l</w:t>
      </w:r>
      <w:r>
        <w:rPr>
          <w:rFonts w:hint="eastAsia" w:asciiTheme="minorEastAsia" w:hAnsiTheme="minorEastAsia" w:eastAsiaTheme="minorEastAsia"/>
          <w:sz w:val="24"/>
        </w:rPr>
        <w:t>、租赁期间，法律规定的应由甲方缴纳的税费，由甲方承担；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、水费、电费、电话费、宽带费、有线电视费、物业管理费、卫生费、管道疏通费和其他因使用房屋发生的所有费用由乙方承担,乙方若拖欠以上费用的，甲方有权要求有关部门采取相应终止措施，并扣除该租房履约保证金抵扣欠费，超过两次（含两次）拖欠以上费用，甲方有权终止合同收回房屋并罚没履约保证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3、公共部分费用按房屋面积的比例分摊。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九、房屋改善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1、经甲方书面同意，乙方可以对房屋进行改善或者增设他物；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2、房屋改善或者增设他物不得改变房屋结构；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3、乙方对房屋的改善或者增设他物不可影响消防设施的使用，并应保证消控系统的正常功能，如有变动，变动部分必须重新通过消防验收；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4、租赁期届满或因乙方责任导致解除合同的，房屋改善部分以及增设的他物等全部归甲方所有（如装潢、装修、电梯、消防、水电系统等）。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十、房屋维修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1、租赁期间，房屋以及所属设施等维修由乙方负责；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2、维修之前，乙方应书面告知甲方；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3、维修须由专业人员操作，安全责任由乙方负责。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十一、房屋保管</w:t>
      </w:r>
    </w:p>
    <w:p>
      <w:pPr>
        <w:spacing w:line="440" w:lineRule="exact"/>
        <w:ind w:firstLine="472" w:firstLineChars="197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1、乙方应合理使用房屋及其附属设施，如因使用、保管不当，造成房屋毁损的，乙方应负责恢复原状或赔偿损失；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2、乙方对出租房内的电线老化、水管破裂等安全隐患负有责任；当安全隐患出现时，乙方应立即排除，否则因此造成的人身、财产等损失，全部由乙方承担；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3、乙方不得在房屋内存储打火机、液化气、鞭炮等易燃易爆物品，否则因此造成火灾、爆炸等危害公共安全的责任均由乙方承担。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十二、房屋返还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乙方在取得集聚安置房钥匙交付6个月后，甲方有权解除与乙方下一年度的租赁合同，乙方应自甲方通知到达之日起十日内，将房屋腾空返还给甲方，并在规定的期限内腾空房屋，交回钥匙，甲方退回保证金（无息）。</w:t>
      </w:r>
    </w:p>
    <w:p>
      <w:pPr>
        <w:spacing w:line="440" w:lineRule="exact"/>
        <w:ind w:right="-197" w:rightChars="-94"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2、本合同期限届满，乙方应在届满的当日将房屋腾空返还给甲方；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3、乙方未按时交纳租金和相关费用超过10天，甲方解除合同的，乙方应自甲方通知到达之日起十日内，将房屋腾空返还给甲方。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十三、合同的变更和解除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（一）甲乙双方协商一致，可以变更、解除本合同。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（二）有下列情形之一的，甲方有权解除本合同：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1、因国家政策改变或因政府规划拆迁需要收回房屋的；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2、乙方未按时交纳租金和相关费用超过15天的；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3、乙方未经甲方书面同意改变房屋用途的；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4、乙方未经甲方书面同意对房屋进行改善或增设他物的；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5、乙方不合理使用房屋严重影响房屋安全的；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6、乙方未经甲方书面同意进行转租（包括转借等）的；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7、乙方利用甲方房屋从事违法活动的；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8、其他法律法规规定甲方可以解除合同的情形。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（三）有下列情形之一的，乙方可解除本合同：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1、甲方未能按时提供房屋超过30天的；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2、其他法律法规规定乙方可以解除合同的情形。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十四、违约责任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1、租赁期未满乙方解除本合同，应提前1个月向甲方提出书面申请，完成房屋腾退，水电结清后，从下个月开始计算，按月计退还剩余租金和押金（不计息）。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十五、担保条件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1、乙方向甲方支付履约保证金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元（小写：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>元）；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2、乙方如违反本合同约定的，甲方有权没收保证金；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3、租赁期届满，乙方如无违约情形，并在规定的期限内腾空房屋，交回钥匙，甲方退回保证金（无息）；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4、乙方造成甲方损失，保证金不足以弥补的，乙方应另行赔偿。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十六、免责条件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1</w:t>
      </w:r>
      <w:r>
        <w:rPr>
          <w:rFonts w:hint="eastAsia" w:asciiTheme="minorEastAsia" w:hAnsiTheme="minorEastAsia" w:eastAsiaTheme="minorEastAsia"/>
          <w:sz w:val="24"/>
        </w:rPr>
        <w:t>、因不可抗力原因致使本合同不能继续履行或造成损失的，甲、乙双方互不承担责任；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、因国家政策改变或因政府规划拆迁需要收回房屋的，双方互不赔偿损失；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3、因上述原因而解除合同的，租金按照实际使用时间计算，不足整月的按天数计算，多退少补。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十七、其 他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1、甲方提供房屋的用电、用水接口，内部水电安装及相关费用由乙方承担（安装须由专业人员操作，安全责任由乙方负责）；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2、双方确认联系方式为：</w:t>
      </w:r>
    </w:p>
    <w:p>
      <w:pPr>
        <w:spacing w:line="440" w:lineRule="exact"/>
        <w:ind w:left="525" w:leftChars="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甲方地址：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佛堂镇渡磬南路45号        </w:t>
      </w:r>
      <w:r>
        <w:rPr>
          <w:rFonts w:hint="eastAsia" w:asciiTheme="minorEastAsia" w:hAnsiTheme="minorEastAsia" w:eastAsiaTheme="minorEastAsia"/>
          <w:sz w:val="24"/>
        </w:rPr>
        <w:t>， 电话：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0579-85178017        </w:t>
      </w:r>
    </w:p>
    <w:p>
      <w:pPr>
        <w:spacing w:line="440" w:lineRule="exact"/>
        <w:ind w:left="525" w:leftChars="25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乙方地址：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        </w:t>
      </w:r>
      <w:r>
        <w:rPr>
          <w:rFonts w:hint="eastAsia" w:asciiTheme="minorEastAsia" w:hAnsiTheme="minorEastAsia" w:eastAsiaTheme="minorEastAsia"/>
          <w:sz w:val="24"/>
        </w:rPr>
        <w:t>， 电话：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  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甲方向乙方确认的上述联系地址邮发函件，即视为送达。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十八、争议解决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因履行本合同发生争议，双方应尽量协商解决，协商不成的，一方可向甲方所在地人民法院提起诉讼。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十九、未尽事宜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本合同未尽事宜，双方可另行签订补充协议，补充协议与本合同有同等的法律效力。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二十、生效条件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本合同经甲方盖章，乙方签字（单位的应盖章）后生效。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本合同一式二份，甲、乙双方各一份。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签订合同方：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 xml:space="preserve">甲方：义乌市佛堂镇集体资产经营有限公司    </w:t>
      </w:r>
      <w:r>
        <w:rPr>
          <w:rFonts w:hint="eastAsia" w:asciiTheme="minorEastAsia" w:hAnsiTheme="minorEastAsia" w:eastAsiaTheme="minorEastAsia"/>
          <w:sz w:val="24"/>
        </w:rPr>
        <w:t>联系电话：0579-85178017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法定代表人：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委托代理人：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乙方：</w:t>
      </w:r>
      <w:r>
        <w:rPr>
          <w:rFonts w:hint="eastAsia" w:asciiTheme="minorEastAsia" w:hAnsiTheme="minorEastAsia" w:eastAsiaTheme="minorEastAsia"/>
          <w:sz w:val="24"/>
        </w:rPr>
        <w:t xml:space="preserve">                                 联系电话：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法定代表人：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  <w:r>
        <w:rPr>
          <w:rFonts w:hint="eastAsia" w:asciiTheme="minorEastAsia" w:hAnsiTheme="minorEastAsia" w:eastAsiaTheme="minorEastAsia"/>
          <w:sz w:val="24"/>
        </w:rPr>
        <w:t xml:space="preserve">                       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委托代理人：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</w:p>
    <w:p>
      <w:pPr>
        <w:spacing w:line="440" w:lineRule="exact"/>
        <w:ind w:firstLine="3000" w:firstLineChars="1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签订日期：</w:t>
      </w: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asciiTheme="minorEastAsia" w:hAnsiTheme="minorEastAsia" w:eastAsiaTheme="minorEastAsia"/>
          <w:sz w:val="24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 xml:space="preserve">年 </w:t>
      </w:r>
      <w:r>
        <w:rPr>
          <w:rFonts w:asciiTheme="minorEastAsia" w:hAnsiTheme="minorEastAsia" w:eastAsiaTheme="minorEastAsia"/>
          <w:sz w:val="24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 xml:space="preserve"> 月</w:t>
      </w:r>
      <w:r>
        <w:rPr>
          <w:rFonts w:asciiTheme="minorEastAsia" w:hAnsiTheme="minorEastAsia" w:eastAsiaTheme="minorEastAsia"/>
          <w:sz w:val="24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</w:t>
      </w:r>
    </w:p>
    <w:p/>
    <w:p/>
    <w:sectPr>
      <w:headerReference r:id="rId3" w:type="default"/>
      <w:footerReference r:id="rId4" w:type="default"/>
      <w:footerReference r:id="rId5" w:type="even"/>
      <w:pgSz w:w="11906" w:h="16838"/>
      <w:pgMar w:top="1440" w:right="991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iMDBlMzcyNzY0YjExNjU5ZDdkZThiYTM2NmJlOTYifQ=="/>
  </w:docVars>
  <w:rsids>
    <w:rsidRoot w:val="001A3906"/>
    <w:rsid w:val="001A3906"/>
    <w:rsid w:val="004D792F"/>
    <w:rsid w:val="00950BAD"/>
    <w:rsid w:val="65FB43DB"/>
    <w:rsid w:val="7C7E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455</Words>
  <Characters>2594</Characters>
  <Lines>21</Lines>
  <Paragraphs>6</Paragraphs>
  <TotalTime>1</TotalTime>
  <ScaleCrop>false</ScaleCrop>
  <LinksUpToDate>false</LinksUpToDate>
  <CharactersWithSpaces>3043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2020-06-16T09:41:00Z</dcterms:created>
  <dc:creator>xb21cn</dc:creator>
  <cp:lastModifiedBy>Lenovo</cp:lastModifiedBy>
  <dcterms:modified xsi:type="dcterms:W3CDTF">2022-09-14T03:00:30Z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21C8274BA2914F21A6F62A656D224EF2</vt:lpwstr>
  </property>
</Properties>
</file>