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3C1" w:rsidRDefault="00185537">
      <w:pPr>
        <w:jc w:val="center"/>
        <w:rPr>
          <w:rFonts w:ascii="Times New Roman" w:eastAsia="黑体" w:hAnsi="Times New Roman"/>
          <w:b/>
          <w:w w:val="90"/>
          <w:sz w:val="36"/>
          <w:szCs w:val="36"/>
        </w:rPr>
      </w:pPr>
      <w:r>
        <w:rPr>
          <w:rFonts w:ascii="Times New Roman" w:eastAsia="黑体" w:hAnsi="Times New Roman" w:hint="eastAsia"/>
          <w:b/>
          <w:w w:val="90"/>
          <w:sz w:val="36"/>
          <w:szCs w:val="36"/>
        </w:rPr>
        <w:t>青果芸台书舍书籍货品类</w:t>
      </w:r>
    </w:p>
    <w:p w:rsidR="003403C1" w:rsidRDefault="00185537">
      <w:pPr>
        <w:jc w:val="center"/>
        <w:rPr>
          <w:rFonts w:ascii="Times New Roman" w:eastAsia="黑体" w:hAnsi="Times New Roman"/>
          <w:b/>
          <w:w w:val="90"/>
          <w:sz w:val="36"/>
          <w:szCs w:val="36"/>
        </w:rPr>
      </w:pPr>
      <w:r>
        <w:rPr>
          <w:rFonts w:ascii="Times New Roman" w:eastAsia="黑体" w:hAnsi="Times New Roman" w:hint="eastAsia"/>
          <w:b/>
          <w:w w:val="90"/>
          <w:sz w:val="36"/>
          <w:szCs w:val="36"/>
        </w:rPr>
        <w:t>采购内容及要求</w:t>
      </w:r>
    </w:p>
    <w:p w:rsidR="003403C1" w:rsidRDefault="003403C1">
      <w:pPr>
        <w:jc w:val="center"/>
        <w:rPr>
          <w:rFonts w:ascii="黑体" w:eastAsia="黑体" w:hAnsi="宋体" w:cs="黑体"/>
          <w:color w:val="000000"/>
          <w:kern w:val="0"/>
          <w:sz w:val="36"/>
          <w:szCs w:val="36"/>
        </w:rPr>
      </w:pPr>
    </w:p>
    <w:p w:rsidR="003403C1" w:rsidRDefault="00185537">
      <w:pPr>
        <w:numPr>
          <w:ilvl w:val="0"/>
          <w:numId w:val="1"/>
        </w:numPr>
        <w:spacing w:line="560" w:lineRule="exact"/>
        <w:ind w:firstLineChars="200" w:firstLine="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项目概况</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青果芸台书舍书籍货品类</w:t>
      </w:r>
    </w:p>
    <w:p w:rsidR="003403C1" w:rsidRDefault="00185537">
      <w:pPr>
        <w:numPr>
          <w:ilvl w:val="0"/>
          <w:numId w:val="1"/>
        </w:numPr>
        <w:spacing w:line="560" w:lineRule="exact"/>
        <w:ind w:firstLineChars="200" w:firstLine="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工程地点</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常州市天宁区青果巷历史文化街区25-5商铺芸台书社</w:t>
      </w:r>
    </w:p>
    <w:p w:rsidR="003403C1" w:rsidRDefault="00185537">
      <w:pPr>
        <w:numPr>
          <w:ilvl w:val="0"/>
          <w:numId w:val="1"/>
        </w:numPr>
        <w:spacing w:line="560" w:lineRule="exact"/>
        <w:ind w:firstLineChars="200" w:firstLine="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服务期限</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乙方应于合同签订后1</w:t>
      </w:r>
      <w:r>
        <w:rPr>
          <w:rFonts w:asciiTheme="minorEastAsia" w:eastAsiaTheme="minorEastAsia" w:hAnsiTheme="minorEastAsia"/>
          <w:bCs/>
          <w:sz w:val="24"/>
          <w:szCs w:val="24"/>
        </w:rPr>
        <w:t>0</w:t>
      </w:r>
      <w:r>
        <w:rPr>
          <w:rFonts w:asciiTheme="minorEastAsia" w:eastAsiaTheme="minorEastAsia" w:hAnsiTheme="minorEastAsia" w:hint="eastAsia"/>
          <w:bCs/>
          <w:sz w:val="24"/>
          <w:szCs w:val="24"/>
        </w:rPr>
        <w:t>日内完成全部货物交付</w:t>
      </w:r>
    </w:p>
    <w:p w:rsidR="003403C1" w:rsidRDefault="00185537">
      <w:pPr>
        <w:numPr>
          <w:ilvl w:val="0"/>
          <w:numId w:val="1"/>
        </w:numPr>
        <w:spacing w:line="560" w:lineRule="exact"/>
        <w:ind w:firstLineChars="200" w:firstLine="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质保期</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货物质保期为 </w:t>
      </w:r>
      <w:r>
        <w:rPr>
          <w:rFonts w:asciiTheme="minorEastAsia" w:eastAsiaTheme="minorEastAsia" w:hAnsiTheme="minorEastAsia"/>
          <w:bCs/>
          <w:sz w:val="24"/>
          <w:szCs w:val="24"/>
        </w:rPr>
        <w:t>24</w:t>
      </w:r>
      <w:r>
        <w:rPr>
          <w:rFonts w:asciiTheme="minorEastAsia" w:eastAsiaTheme="minorEastAsia" w:hAnsiTheme="minorEastAsia" w:hint="eastAsia"/>
          <w:bCs/>
          <w:sz w:val="24"/>
          <w:szCs w:val="24"/>
        </w:rPr>
        <w:t xml:space="preserve"> 个月，自甲方全部货物安装验收合格之日起计算。</w:t>
      </w:r>
    </w:p>
    <w:p w:rsidR="003403C1" w:rsidRDefault="00185537">
      <w:pPr>
        <w:spacing w:line="560" w:lineRule="exact"/>
        <w:ind w:firstLineChars="200" w:firstLine="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五</w:t>
      </w:r>
      <w:r>
        <w:rPr>
          <w:rFonts w:asciiTheme="minorEastAsia" w:eastAsiaTheme="minorEastAsia" w:hAnsiTheme="minorEastAsia"/>
          <w:b/>
          <w:bCs/>
          <w:sz w:val="24"/>
          <w:szCs w:val="24"/>
        </w:rPr>
        <w:t>、</w:t>
      </w:r>
      <w:r>
        <w:rPr>
          <w:rFonts w:asciiTheme="minorEastAsia" w:eastAsiaTheme="minorEastAsia" w:hAnsiTheme="minorEastAsia" w:hint="eastAsia"/>
          <w:b/>
          <w:bCs/>
          <w:sz w:val="24"/>
          <w:szCs w:val="24"/>
        </w:rPr>
        <w:t>验收标准</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2、如采购货物需要乙方提供安装及技术服务的，乙方应在货物到场后【 </w:t>
      </w:r>
      <w:r>
        <w:rPr>
          <w:rFonts w:asciiTheme="minorEastAsia" w:eastAsiaTheme="minorEastAsia" w:hAnsiTheme="minorEastAsia"/>
          <w:bCs/>
          <w:sz w:val="24"/>
          <w:szCs w:val="24"/>
        </w:rPr>
        <w:t>2</w:t>
      </w:r>
      <w:r>
        <w:rPr>
          <w:rFonts w:asciiTheme="minorEastAsia" w:eastAsiaTheme="minorEastAsia" w:hAnsiTheme="minorEastAsia" w:hint="eastAsia"/>
          <w:bCs/>
          <w:sz w:val="24"/>
          <w:szCs w:val="24"/>
        </w:rPr>
        <w:t xml:space="preserve"> 】个工作日内完成全部安装调试工作。甲方应在安装调试结束后【 </w:t>
      </w:r>
      <w:r>
        <w:rPr>
          <w:rFonts w:asciiTheme="minorEastAsia" w:eastAsiaTheme="minorEastAsia" w:hAnsiTheme="minorEastAsia"/>
          <w:bCs/>
          <w:sz w:val="24"/>
          <w:szCs w:val="24"/>
        </w:rPr>
        <w:t>5</w:t>
      </w:r>
      <w:r>
        <w:rPr>
          <w:rFonts w:asciiTheme="minorEastAsia" w:eastAsiaTheme="minorEastAsia" w:hAnsiTheme="minorEastAsia" w:hint="eastAsia"/>
          <w:bCs/>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3、乙方应保证所供货物是全新、未使用过的，并完全符合合同规定及甲方要求的质量、规格和性能。在货物最终验收合格后的质量保证期内，乙方应对由于设计、工艺或材料的缺陷而发生的任何不足或故障负责。</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4、甲方对于本合同项下货物签发的确认单及相关文件不能免除乙方对由于设计、工艺</w:t>
      </w:r>
      <w:r>
        <w:rPr>
          <w:rFonts w:asciiTheme="minorEastAsia" w:eastAsiaTheme="minorEastAsia" w:hAnsiTheme="minorEastAsia" w:hint="eastAsia"/>
          <w:bCs/>
          <w:sz w:val="24"/>
          <w:szCs w:val="24"/>
        </w:rPr>
        <w:lastRenderedPageBreak/>
        <w:t>或材料的缺陷而产生的故障或质量问题应承担的责任。</w:t>
      </w:r>
    </w:p>
    <w:p w:rsidR="003403C1" w:rsidRDefault="00185537">
      <w:pPr>
        <w:spacing w:line="560" w:lineRule="exact"/>
        <w:ind w:firstLineChars="200" w:firstLine="482"/>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六、付款方式</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1、付款方式及时间：分期付款：</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货物全部安装调试结束并甲方验收无异议后30个工作日内，甲方向乙方支付货物总价款的【 95%】 ，全部货物质保期满且双方无任何争议后30个工作日内，甲方向乙方支付货物总价款的【 5%】（质保金）。</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支付方式：银行转账</w:t>
      </w:r>
    </w:p>
    <w:p w:rsidR="003403C1" w:rsidRDefault="00185537">
      <w:pPr>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发票提供：乙方应在甲方每次付款前按甲方要求出具等额的增值税专用发票（税率为13%）</w:t>
      </w:r>
    </w:p>
    <w:p w:rsidR="003403C1" w:rsidRPr="00F1307E" w:rsidRDefault="00185537" w:rsidP="00F1307E">
      <w:pPr>
        <w:spacing w:line="560" w:lineRule="exact"/>
        <w:ind w:firstLineChars="200" w:firstLine="482"/>
        <w:jc w:val="left"/>
        <w:rPr>
          <w:rFonts w:asciiTheme="minorEastAsia" w:eastAsiaTheme="minorEastAsia" w:hAnsiTheme="minorEastAsia"/>
          <w:b/>
          <w:bCs/>
          <w:sz w:val="24"/>
          <w:szCs w:val="24"/>
        </w:rPr>
      </w:pPr>
      <w:r w:rsidRPr="00F1307E">
        <w:rPr>
          <w:rFonts w:asciiTheme="minorEastAsia" w:eastAsiaTheme="minorEastAsia" w:hAnsiTheme="minorEastAsia"/>
          <w:b/>
          <w:bCs/>
          <w:sz w:val="24"/>
          <w:szCs w:val="24"/>
        </w:rPr>
        <w:t>七、</w:t>
      </w:r>
      <w:r w:rsidRPr="00F1307E">
        <w:rPr>
          <w:rFonts w:asciiTheme="minorEastAsia" w:eastAsiaTheme="minorEastAsia" w:hAnsiTheme="minorEastAsia" w:hint="eastAsia"/>
          <w:b/>
          <w:bCs/>
          <w:sz w:val="24"/>
          <w:szCs w:val="24"/>
        </w:rPr>
        <w:t>采购</w:t>
      </w:r>
      <w:r w:rsidRPr="00F1307E">
        <w:rPr>
          <w:rFonts w:asciiTheme="minorEastAsia" w:eastAsiaTheme="minorEastAsia" w:hAnsiTheme="minorEastAsia"/>
          <w:b/>
          <w:bCs/>
          <w:sz w:val="24"/>
          <w:szCs w:val="24"/>
        </w:rPr>
        <w:t>清单</w:t>
      </w:r>
      <w:r w:rsidRPr="00F1307E">
        <w:rPr>
          <w:rFonts w:asciiTheme="minorEastAsia" w:eastAsiaTheme="minorEastAsia" w:hAnsiTheme="minorEastAsia" w:hint="eastAsia"/>
          <w:b/>
          <w:bCs/>
          <w:sz w:val="24"/>
          <w:szCs w:val="24"/>
        </w:rPr>
        <w:t>及要求</w:t>
      </w:r>
    </w:p>
    <w:p w:rsidR="00F1307E" w:rsidRDefault="00F1307E" w:rsidP="00777605">
      <w:pPr>
        <w:tabs>
          <w:tab w:val="left" w:pos="2655"/>
        </w:tabs>
        <w:spacing w:line="560" w:lineRule="exact"/>
        <w:ind w:firstLineChars="200" w:firstLine="48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详见附件清单。</w:t>
      </w:r>
      <w:r w:rsidR="00777605">
        <w:rPr>
          <w:rFonts w:asciiTheme="minorEastAsia" w:eastAsiaTheme="minorEastAsia" w:hAnsiTheme="minorEastAsia"/>
          <w:bCs/>
          <w:sz w:val="24"/>
          <w:szCs w:val="24"/>
        </w:rPr>
        <w:tab/>
      </w:r>
    </w:p>
    <w:p w:rsidR="00777605" w:rsidRPr="00F1307E" w:rsidRDefault="00777605" w:rsidP="00777605">
      <w:pPr>
        <w:tabs>
          <w:tab w:val="left" w:pos="2655"/>
        </w:tabs>
        <w:spacing w:line="560" w:lineRule="exact"/>
        <w:ind w:firstLineChars="200" w:firstLine="482"/>
        <w:jc w:val="left"/>
        <w:rPr>
          <w:rFonts w:asciiTheme="minorEastAsia" w:eastAsiaTheme="minorEastAsia" w:hAnsiTheme="minorEastAsia"/>
          <w:bCs/>
          <w:sz w:val="24"/>
          <w:szCs w:val="24"/>
        </w:rPr>
      </w:pPr>
      <w:r>
        <w:rPr>
          <w:rFonts w:ascii="宋体" w:hAnsi="宋体" w:hint="eastAsia"/>
          <w:b/>
          <w:sz w:val="24"/>
          <w:szCs w:val="24"/>
        </w:rPr>
        <w:t>注：样式详见图片，品牌详见清单，网上询价供应商在报价时须上传报价单。</w:t>
      </w:r>
    </w:p>
    <w:p w:rsidR="00777605" w:rsidRDefault="00777605">
      <w:pPr>
        <w:overflowPunct w:val="0"/>
        <w:spacing w:line="360" w:lineRule="auto"/>
        <w:ind w:firstLineChars="200" w:firstLine="482"/>
        <w:rPr>
          <w:rFonts w:ascii="宋体" w:hAnsi="宋体"/>
          <w:b/>
          <w:sz w:val="24"/>
          <w:szCs w:val="24"/>
        </w:rPr>
      </w:pPr>
    </w:p>
    <w:p w:rsidR="003403C1" w:rsidRDefault="00185537">
      <w:pPr>
        <w:overflowPunct w:val="0"/>
        <w:spacing w:line="360" w:lineRule="auto"/>
        <w:ind w:firstLineChars="200" w:firstLine="482"/>
        <w:rPr>
          <w:rFonts w:ascii="宋体" w:hAnsi="宋体"/>
          <w:b/>
          <w:sz w:val="24"/>
          <w:szCs w:val="24"/>
        </w:rPr>
      </w:pPr>
      <w:bookmarkStart w:id="0" w:name="_GoBack"/>
      <w:bookmarkEnd w:id="0"/>
      <w:r>
        <w:rPr>
          <w:rFonts w:ascii="宋体" w:hAnsi="宋体" w:hint="eastAsia"/>
          <w:b/>
          <w:sz w:val="24"/>
          <w:szCs w:val="24"/>
        </w:rPr>
        <w:t>八、合同主要条款</w:t>
      </w:r>
    </w:p>
    <w:p w:rsidR="003403C1" w:rsidRDefault="003403C1">
      <w:pPr>
        <w:jc w:val="center"/>
        <w:rPr>
          <w:rFonts w:ascii="方正小标宋简体" w:eastAsia="方正小标宋简体" w:hAnsi="方正小标宋简体" w:cs="方正小标宋简体"/>
          <w:bCs/>
          <w:sz w:val="44"/>
          <w:szCs w:val="44"/>
        </w:rPr>
      </w:pPr>
    </w:p>
    <w:p w:rsidR="003403C1" w:rsidRDefault="00185537">
      <w:pPr>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青果芸台书舍书籍货品类</w:t>
      </w:r>
    </w:p>
    <w:p w:rsidR="003403C1" w:rsidRDefault="00185537">
      <w:pPr>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货物采购合同</w:t>
      </w:r>
    </w:p>
    <w:p w:rsidR="003403C1" w:rsidRDefault="00185537">
      <w:pPr>
        <w:jc w:val="center"/>
        <w:rPr>
          <w:b/>
          <w:szCs w:val="21"/>
          <w:u w:val="single"/>
        </w:rPr>
      </w:pPr>
      <w:r>
        <w:rPr>
          <w:rFonts w:hint="eastAsia"/>
          <w:b/>
          <w:szCs w:val="21"/>
        </w:rPr>
        <w:t xml:space="preserve">                                               </w:t>
      </w:r>
    </w:p>
    <w:p w:rsidR="003403C1" w:rsidRDefault="003403C1">
      <w:pPr>
        <w:spacing w:line="360" w:lineRule="auto"/>
        <w:ind w:firstLineChars="200" w:firstLine="482"/>
        <w:jc w:val="left"/>
        <w:rPr>
          <w:rFonts w:ascii="宋体" w:hAnsi="宋体"/>
          <w:b/>
          <w:sz w:val="24"/>
        </w:rPr>
      </w:pPr>
    </w:p>
    <w:p w:rsidR="003403C1" w:rsidRDefault="003403C1">
      <w:pPr>
        <w:spacing w:line="360" w:lineRule="auto"/>
        <w:ind w:firstLineChars="200" w:firstLine="482"/>
        <w:jc w:val="left"/>
        <w:rPr>
          <w:rFonts w:asciiTheme="minorEastAsia" w:eastAsiaTheme="minorEastAsia" w:hAnsiTheme="minorEastAsia"/>
          <w:b/>
          <w:sz w:val="24"/>
        </w:rPr>
      </w:pPr>
    </w:p>
    <w:p w:rsidR="003403C1" w:rsidRDefault="00185537">
      <w:pPr>
        <w:spacing w:line="360" w:lineRule="auto"/>
        <w:ind w:firstLineChars="200" w:firstLine="482"/>
        <w:jc w:val="left"/>
        <w:rPr>
          <w:rFonts w:asciiTheme="minorEastAsia" w:eastAsiaTheme="minorEastAsia" w:hAnsiTheme="minorEastAsia"/>
          <w:b/>
          <w:sz w:val="24"/>
        </w:rPr>
      </w:pPr>
      <w:r>
        <w:rPr>
          <w:rFonts w:asciiTheme="minorEastAsia" w:eastAsiaTheme="minorEastAsia" w:hAnsiTheme="minorEastAsia" w:hint="eastAsia"/>
          <w:b/>
          <w:sz w:val="24"/>
        </w:rPr>
        <w:t>甲方：江苏晋陵文化旅游发展有限公司</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地址： 常州市</w:t>
      </w:r>
      <w:r>
        <w:rPr>
          <w:rFonts w:asciiTheme="minorEastAsia" w:eastAsiaTheme="minorEastAsia" w:hAnsiTheme="minorEastAsia"/>
          <w:sz w:val="24"/>
        </w:rPr>
        <w:t>天宁区和平南路</w:t>
      </w:r>
      <w:r>
        <w:rPr>
          <w:rFonts w:asciiTheme="minorEastAsia" w:eastAsiaTheme="minorEastAsia" w:hAnsiTheme="minorEastAsia" w:hint="eastAsia"/>
          <w:sz w:val="24"/>
        </w:rPr>
        <w:t>95号</w:t>
      </w:r>
    </w:p>
    <w:p w:rsidR="003403C1" w:rsidRDefault="00185537">
      <w:pPr>
        <w:spacing w:line="360" w:lineRule="auto"/>
        <w:ind w:firstLineChars="200" w:firstLine="560"/>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 </w:t>
      </w:r>
      <w:r>
        <w:rPr>
          <w:rFonts w:asciiTheme="minorEastAsia" w:eastAsiaTheme="minorEastAsia" w:hAnsiTheme="minorEastAsia"/>
          <w:sz w:val="24"/>
        </w:rPr>
        <w:t>91320400796135460N</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电话：</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传真：</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邮编：</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lastRenderedPageBreak/>
        <w:t xml:space="preserve"> </w:t>
      </w:r>
    </w:p>
    <w:p w:rsidR="003403C1" w:rsidRDefault="00185537">
      <w:pPr>
        <w:spacing w:line="360" w:lineRule="auto"/>
        <w:ind w:firstLineChars="200" w:firstLine="482"/>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3403C1" w:rsidRDefault="00185537">
      <w:pPr>
        <w:spacing w:line="360" w:lineRule="auto"/>
        <w:ind w:firstLineChars="200" w:firstLine="560"/>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／个人身份证号：                           </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电话：</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传真：</w:t>
      </w:r>
    </w:p>
    <w:p w:rsidR="003403C1" w:rsidRDefault="00185537">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邮编：</w:t>
      </w:r>
    </w:p>
    <w:p w:rsidR="003403C1" w:rsidRDefault="003403C1">
      <w:pPr>
        <w:adjustRightInd w:val="0"/>
        <w:snapToGrid w:val="0"/>
        <w:spacing w:line="360" w:lineRule="auto"/>
        <w:ind w:firstLineChars="200" w:firstLine="600"/>
        <w:rPr>
          <w:rFonts w:asciiTheme="minorEastAsia" w:eastAsiaTheme="minorEastAsia" w:hAnsiTheme="minorEastAsia"/>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185537">
      <w:pPr>
        <w:spacing w:line="560" w:lineRule="exact"/>
        <w:ind w:firstLineChars="200" w:firstLine="480"/>
        <w:jc w:val="left"/>
        <w:rPr>
          <w:rFonts w:ascii="宋体" w:hAnsi="宋体"/>
          <w:sz w:val="24"/>
          <w:szCs w:val="24"/>
        </w:rPr>
      </w:pPr>
      <w:r>
        <w:rPr>
          <w:rFonts w:ascii="宋体" w:hAnsi="宋体" w:hint="eastAsia"/>
          <w:sz w:val="24"/>
          <w:szCs w:val="24"/>
        </w:rPr>
        <w:t>依据相关法律、法规的规定，甲、乙双方在平等、自愿、公平和诚实信用的基础上，现就甲方购买乙方【</w:t>
      </w:r>
      <w:r>
        <w:rPr>
          <w:rFonts w:ascii="宋体" w:hAnsi="宋体" w:hint="eastAsia"/>
          <w:sz w:val="24"/>
          <w:szCs w:val="24"/>
          <w:u w:val="single"/>
        </w:rPr>
        <w:t>青果芸台书舍经营设施设备、展示道具及经营物资货物(书籍货品类)</w:t>
      </w:r>
      <w:r>
        <w:rPr>
          <w:rFonts w:ascii="宋体" w:hAnsi="宋体" w:hint="eastAsia"/>
          <w:sz w:val="24"/>
          <w:szCs w:val="24"/>
        </w:rPr>
        <w:t>】货物事宜协商一致达成如下协议，以资信守：</w:t>
      </w:r>
      <w:r>
        <w:rPr>
          <w:rFonts w:ascii="宋体" w:hAnsi="宋体"/>
          <w:sz w:val="24"/>
          <w:szCs w:val="24"/>
        </w:rPr>
        <w:t xml:space="preserve"> </w:t>
      </w:r>
    </w:p>
    <w:p w:rsidR="003403C1" w:rsidRDefault="003403C1">
      <w:pPr>
        <w:adjustRightInd w:val="0"/>
        <w:snapToGrid w:val="0"/>
        <w:spacing w:line="360" w:lineRule="auto"/>
        <w:ind w:firstLineChars="200" w:firstLine="480"/>
        <w:rPr>
          <w:rFonts w:ascii="宋体" w:hAnsi="宋体"/>
          <w:sz w:val="24"/>
          <w:szCs w:val="24"/>
        </w:rPr>
      </w:pP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第一条 定义</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本合同中的下列术语应解释为：</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1.1“甲方”系指本合同的买受人。</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1.2“乙方”系指本合同的出卖人。</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1.3“合同”系指甲乙双方签署的、合同格式中载明的甲乙双方所达成的协议，包括所有的附件、附录和构成合同的所有文件。</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1.4“合同价”系指根据合同规定，乙方正确地完全履行合同义务后甲方应支付给乙方的价格。</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1.5“货物”系指乙方根据合同规定须向甲方提供的一切设备、材料、备品备件和/或</w:t>
      </w:r>
      <w:r>
        <w:rPr>
          <w:rFonts w:ascii="宋体" w:hAnsi="宋体" w:hint="eastAsia"/>
          <w:sz w:val="24"/>
          <w:szCs w:val="24"/>
        </w:rPr>
        <w:lastRenderedPageBreak/>
        <w:t>其它材料。</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1.6“服务”系指根据合同规定乙方承担与供货有关的辅助服务，如安装、调试、提供技术援助、培训和合同中规定乙方应承当的其它义务。</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1.7“现场”系指合同项下货物将要进行安装和运行的地点。</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1.8“验收”系指合同双方根据规定的程序和条件确认合同项下的货物符合技术规范的要求。</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第二条 合同标的</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2.1产品名称：</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书籍货品类明细清单</w:t>
      </w:r>
      <w:r>
        <w:rPr>
          <w:rFonts w:ascii="新宋体" w:eastAsia="新宋体" w:hAnsi="新宋体"/>
          <w:sz w:val="24"/>
          <w:u w:val="single"/>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2.2型号：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书籍货品类明细清单</w:t>
      </w:r>
      <w:r>
        <w:rPr>
          <w:rFonts w:ascii="新宋体" w:eastAsia="新宋体" w:hAnsi="新宋体"/>
          <w:sz w:val="24"/>
          <w:u w:val="single"/>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2.3规格：</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书籍货品类明细清单</w:t>
      </w:r>
      <w:r>
        <w:rPr>
          <w:rFonts w:ascii="新宋体" w:eastAsia="新宋体" w:hAnsi="新宋体"/>
          <w:sz w:val="24"/>
          <w:u w:val="single"/>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2.4数量：</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书籍货品类明细清单</w:t>
      </w:r>
      <w:r>
        <w:rPr>
          <w:rFonts w:ascii="新宋体" w:eastAsia="新宋体" w:hAnsi="新宋体"/>
          <w:sz w:val="24"/>
          <w:u w:val="single"/>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2.5单价：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书籍货品类明细清单</w:t>
      </w:r>
      <w:r>
        <w:rPr>
          <w:rFonts w:ascii="新宋体" w:eastAsia="新宋体" w:hAnsi="新宋体"/>
          <w:sz w:val="24"/>
          <w:u w:val="single"/>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2.6具体内容以本合同附件</w:t>
      </w:r>
      <w:r>
        <w:rPr>
          <w:rFonts w:ascii="宋体" w:hAnsi="宋体"/>
          <w:sz w:val="24"/>
          <w:szCs w:val="24"/>
          <w:u w:val="single"/>
        </w:rPr>
        <w:t>《</w:t>
      </w:r>
      <w:r>
        <w:rPr>
          <w:rFonts w:ascii="宋体" w:hAnsi="宋体" w:hint="eastAsia"/>
          <w:sz w:val="24"/>
          <w:szCs w:val="24"/>
          <w:u w:val="single"/>
        </w:rPr>
        <w:t>书籍货品类明细清单</w:t>
      </w:r>
      <w:r>
        <w:rPr>
          <w:rFonts w:ascii="新宋体" w:eastAsia="新宋体" w:hAnsi="新宋体"/>
          <w:sz w:val="24"/>
          <w:u w:val="single"/>
        </w:rPr>
        <w:t>》</w:t>
      </w:r>
      <w:r>
        <w:rPr>
          <w:rFonts w:ascii="宋体" w:hAnsi="宋体" w:hint="eastAsia"/>
          <w:sz w:val="24"/>
          <w:szCs w:val="24"/>
        </w:rPr>
        <w:t>为准。</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第三条 合同总价</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3.1本合同货物总价款（含税）：【</w:t>
      </w:r>
      <w:r>
        <w:rPr>
          <w:rStyle w:val="con"/>
          <w:rFonts w:ascii="宋体" w:hAnsi="宋体" w:cs="Arial"/>
          <w:color w:val="333333"/>
          <w:sz w:val="24"/>
          <w:szCs w:val="24"/>
        </w:rPr>
        <w:t>￥</w:t>
      </w:r>
      <w:r>
        <w:rPr>
          <w:rFonts w:ascii="宋体" w:hAnsi="宋体" w:hint="eastAsia"/>
          <w:sz w:val="24"/>
          <w:szCs w:val="24"/>
        </w:rPr>
        <w:t xml:space="preserve">           】。（人民币大写：</w:t>
      </w:r>
      <w:r>
        <w:rPr>
          <w:rFonts w:ascii="宋体" w:hAnsi="宋体" w:hint="eastAsia"/>
          <w:sz w:val="24"/>
          <w:szCs w:val="24"/>
          <w:u w:val="single"/>
        </w:rPr>
        <w:t xml:space="preserve">                   </w:t>
      </w:r>
      <w:r>
        <w:rPr>
          <w:rFonts w:ascii="宋体" w:hAnsi="宋体" w:hint="eastAsia"/>
          <w:sz w:val="24"/>
          <w:szCs w:val="24"/>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3.2该价款固定不变，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rsidR="003E2DFE" w:rsidRDefault="003E2DFE">
      <w:pPr>
        <w:adjustRightInd w:val="0"/>
        <w:snapToGrid w:val="0"/>
        <w:spacing w:line="360" w:lineRule="auto"/>
        <w:ind w:firstLineChars="200" w:firstLine="480"/>
        <w:rPr>
          <w:rFonts w:ascii="宋体" w:hAnsi="宋体"/>
          <w:sz w:val="24"/>
          <w:szCs w:val="24"/>
        </w:rPr>
      </w:pPr>
      <w:r w:rsidRPr="00185537">
        <w:rPr>
          <w:rFonts w:ascii="宋体" w:hAnsi="宋体" w:hint="eastAsia"/>
          <w:sz w:val="24"/>
          <w:szCs w:val="24"/>
          <w:highlight w:val="yellow"/>
        </w:rPr>
        <w:t>3</w:t>
      </w:r>
      <w:r w:rsidRPr="00185537">
        <w:rPr>
          <w:rFonts w:ascii="宋体" w:hAnsi="宋体"/>
          <w:sz w:val="24"/>
          <w:szCs w:val="24"/>
          <w:highlight w:val="yellow"/>
        </w:rPr>
        <w:t>.3</w:t>
      </w:r>
      <w:r w:rsidRPr="00185537">
        <w:rPr>
          <w:rFonts w:asciiTheme="minorEastAsia" w:eastAsiaTheme="minorEastAsia" w:hAnsiTheme="minorEastAsia" w:hint="eastAsia"/>
          <w:bCs/>
          <w:sz w:val="24"/>
          <w:szCs w:val="24"/>
          <w:highlight w:val="yellow"/>
        </w:rPr>
        <w:t>甲方有权在项目成交后5年内，根据书店实际运营需要，在书籍类货品（清单中1-8项）中标单价的基础上进行补货，补货预算额度控制在12万元以内。</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第四条 付款及发票</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4.1付款方式及时间：甲乙双方同意选择下列第【 3 】种付款方式：</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（1）预付货款：本合同签订之日起【 </w:t>
      </w:r>
      <w:r>
        <w:rPr>
          <w:rFonts w:ascii="宋体" w:hAnsi="宋体"/>
          <w:sz w:val="24"/>
          <w:szCs w:val="24"/>
        </w:rPr>
        <w:t xml:space="preserve">/ </w:t>
      </w:r>
      <w:r>
        <w:rPr>
          <w:rFonts w:ascii="宋体" w:hAnsi="宋体" w:hint="eastAsia"/>
          <w:sz w:val="24"/>
          <w:szCs w:val="24"/>
        </w:rPr>
        <w:t>】个工作日内预付全部货款。</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（2）货到付款：甲方收到全部货物并验收合格后【</w:t>
      </w:r>
      <w:r>
        <w:rPr>
          <w:rFonts w:ascii="宋体" w:hAnsi="宋体"/>
          <w:sz w:val="24"/>
          <w:szCs w:val="24"/>
        </w:rPr>
        <w:t>/</w:t>
      </w:r>
      <w:r>
        <w:rPr>
          <w:rFonts w:ascii="宋体" w:hAnsi="宋体" w:hint="eastAsia"/>
          <w:sz w:val="24"/>
          <w:szCs w:val="24"/>
        </w:rPr>
        <w:t>】个工作日内支付全部货款。</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（3）分期付款：</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①本合同签订后【 </w:t>
      </w:r>
      <w:r>
        <w:rPr>
          <w:rFonts w:ascii="宋体" w:hAnsi="宋体"/>
          <w:sz w:val="24"/>
          <w:szCs w:val="24"/>
        </w:rPr>
        <w:t xml:space="preserve">/ </w:t>
      </w:r>
      <w:r>
        <w:rPr>
          <w:rFonts w:ascii="宋体" w:hAnsi="宋体" w:hint="eastAsia"/>
          <w:sz w:val="24"/>
          <w:szCs w:val="24"/>
        </w:rPr>
        <w:t xml:space="preserve">】个工作日内，甲方向乙方支付货物总价款的【 </w:t>
      </w:r>
      <w:r>
        <w:rPr>
          <w:rFonts w:ascii="宋体" w:hAnsi="宋体"/>
          <w:sz w:val="24"/>
          <w:szCs w:val="24"/>
        </w:rPr>
        <w:t>/</w:t>
      </w:r>
      <w:r>
        <w:rPr>
          <w:rFonts w:ascii="宋体" w:hAnsi="宋体" w:hint="eastAsia"/>
          <w:sz w:val="24"/>
          <w:szCs w:val="24"/>
        </w:rPr>
        <w:t xml:space="preserve"> %】作为预付款，即【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②甲方收到全部货物并验收合格后10个工作日内，甲方向乙方支付货物总价款的</w:t>
      </w:r>
      <w:r>
        <w:rPr>
          <w:rFonts w:ascii="宋体" w:hAnsi="宋体" w:hint="eastAsia"/>
          <w:sz w:val="24"/>
          <w:szCs w:val="24"/>
        </w:rPr>
        <w:lastRenderedPageBreak/>
        <w:t xml:space="preserve">【  </w:t>
      </w:r>
      <w:r>
        <w:rPr>
          <w:rFonts w:ascii="宋体" w:hAnsi="宋体"/>
          <w:sz w:val="24"/>
          <w:szCs w:val="24"/>
        </w:rPr>
        <w:t>/</w:t>
      </w:r>
      <w:r>
        <w:rPr>
          <w:rFonts w:ascii="宋体" w:hAnsi="宋体" w:hint="eastAsia"/>
          <w:sz w:val="24"/>
          <w:szCs w:val="24"/>
        </w:rPr>
        <w:t xml:space="preserve"> %】，即【 </w:t>
      </w:r>
      <w:r>
        <w:rPr>
          <w:rFonts w:ascii="宋体" w:hAnsi="宋体"/>
          <w:sz w:val="24"/>
          <w:szCs w:val="24"/>
        </w:rPr>
        <w:t>/</w:t>
      </w:r>
      <w:r>
        <w:rPr>
          <w:rFonts w:ascii="宋体" w:hAnsi="宋体" w:hint="eastAsia"/>
          <w:sz w:val="24"/>
          <w:szCs w:val="24"/>
        </w:rPr>
        <w:t xml:space="preserve"> 】元（人民币大写：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 xml:space="preserve">0个工作日内，甲方向乙方支付货物总价款的【 </w:t>
      </w:r>
      <w:r>
        <w:rPr>
          <w:rFonts w:ascii="宋体" w:hAnsi="宋体"/>
          <w:sz w:val="24"/>
          <w:szCs w:val="24"/>
        </w:rPr>
        <w:t>95</w:t>
      </w:r>
      <w:r>
        <w:rPr>
          <w:rFonts w:ascii="宋体" w:hAnsi="宋体" w:hint="eastAsia"/>
          <w:sz w:val="24"/>
          <w:szCs w:val="24"/>
        </w:rPr>
        <w:t xml:space="preserve"> %】，即【    】元（人民币大写：</w:t>
      </w:r>
      <w:r>
        <w:rPr>
          <w:rFonts w:ascii="宋体" w:hAnsi="宋体" w:hint="eastAsia"/>
          <w:sz w:val="24"/>
          <w:szCs w:val="24"/>
          <w:u w:val="single"/>
        </w:rPr>
        <w:t xml:space="preserve">                   </w:t>
      </w:r>
      <w:r>
        <w:rPr>
          <w:rFonts w:ascii="宋体" w:hAnsi="宋体" w:hint="eastAsia"/>
          <w:sz w:val="24"/>
          <w:szCs w:val="24"/>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④全部货物质保期满且双方无任何争议后30个工作日内，甲方向乙方支付货物总价款的【 </w:t>
      </w:r>
      <w:r>
        <w:rPr>
          <w:rFonts w:ascii="宋体" w:hAnsi="宋体"/>
          <w:sz w:val="24"/>
          <w:szCs w:val="24"/>
        </w:rPr>
        <w:t>5</w:t>
      </w:r>
      <w:r>
        <w:rPr>
          <w:rFonts w:ascii="宋体" w:hAnsi="宋体" w:hint="eastAsia"/>
          <w:sz w:val="24"/>
          <w:szCs w:val="24"/>
        </w:rPr>
        <w:t>%】（质保金），即【   】元（人民币大写：</w:t>
      </w:r>
      <w:r>
        <w:rPr>
          <w:rFonts w:ascii="宋体" w:hAnsi="宋体" w:hint="eastAsia"/>
          <w:sz w:val="24"/>
          <w:szCs w:val="24"/>
          <w:u w:val="single"/>
        </w:rPr>
        <w:t xml:space="preserve">                   </w:t>
      </w:r>
      <w:r>
        <w:rPr>
          <w:rFonts w:ascii="宋体" w:hAnsi="宋体" w:hint="eastAsia"/>
          <w:sz w:val="24"/>
          <w:szCs w:val="24"/>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（4）双方约定的其它付款方式：【      </w:t>
      </w:r>
      <w:r>
        <w:rPr>
          <w:rFonts w:ascii="宋体" w:hAnsi="宋体"/>
          <w:sz w:val="24"/>
          <w:szCs w:val="24"/>
        </w:rPr>
        <w:t>/</w:t>
      </w:r>
      <w:r>
        <w:rPr>
          <w:rFonts w:ascii="宋体" w:hAnsi="宋体" w:hint="eastAsia"/>
          <w:sz w:val="24"/>
          <w:szCs w:val="24"/>
        </w:rPr>
        <w:t xml:space="preserve">      】</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4.2支付方式：</w:t>
      </w:r>
      <w:r>
        <w:rPr>
          <w:rFonts w:ascii="Segoe UI Symbol" w:hAnsi="Segoe UI Symbol" w:cs="Segoe UI Symbol"/>
          <w:sz w:val="24"/>
        </w:rPr>
        <w:t>☑</w:t>
      </w:r>
      <w:r>
        <w:rPr>
          <w:rFonts w:ascii="宋体" w:hAnsi="宋体" w:hint="eastAsia"/>
          <w:sz w:val="24"/>
          <w:szCs w:val="24"/>
        </w:rPr>
        <w:t>银行转账 □电汇 □银行承兑票据 □现金 □支票</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4.3发票提供：乙方应在甲方每次付款前按甲方要求出具等额的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增值税专用发票□普通发票。（税率为13%）</w:t>
      </w:r>
    </w:p>
    <w:p w:rsidR="003403C1" w:rsidRDefault="00185537">
      <w:pPr>
        <w:spacing w:line="360" w:lineRule="auto"/>
        <w:ind w:firstLineChars="200" w:firstLine="482"/>
        <w:rPr>
          <w:rFonts w:ascii="宋体" w:hAnsi="宋体"/>
          <w:b/>
          <w:bCs/>
          <w:kern w:val="11"/>
          <w:sz w:val="24"/>
          <w:szCs w:val="24"/>
        </w:rPr>
      </w:pPr>
      <w:r>
        <w:rPr>
          <w:rFonts w:ascii="宋体" w:hAnsi="宋体" w:hint="eastAsia"/>
          <w:b/>
          <w:bCs/>
          <w:kern w:val="11"/>
          <w:sz w:val="24"/>
          <w:szCs w:val="24"/>
        </w:rPr>
        <w:t>第五条 产品包装</w:t>
      </w:r>
    </w:p>
    <w:p w:rsidR="003403C1" w:rsidRDefault="00185537">
      <w:pPr>
        <w:spacing w:line="360" w:lineRule="auto"/>
        <w:ind w:firstLineChars="200" w:firstLine="480"/>
        <w:rPr>
          <w:rFonts w:ascii="宋体" w:hAnsi="宋体"/>
          <w:kern w:val="11"/>
          <w:sz w:val="24"/>
          <w:szCs w:val="24"/>
        </w:rPr>
      </w:pPr>
      <w:r>
        <w:rPr>
          <w:rFonts w:ascii="宋体" w:hAnsi="宋体" w:hint="eastAsia"/>
          <w:kern w:val="11"/>
          <w:sz w:val="24"/>
          <w:szCs w:val="24"/>
        </w:rPr>
        <w:t>5.1所有产品必须是完好的原厂包装，且外包装适应运输要求。</w:t>
      </w:r>
    </w:p>
    <w:p w:rsidR="003403C1" w:rsidRDefault="00185537">
      <w:pPr>
        <w:spacing w:line="360" w:lineRule="auto"/>
        <w:ind w:firstLineChars="200" w:firstLine="480"/>
        <w:rPr>
          <w:rFonts w:ascii="宋体" w:hAnsi="宋体"/>
          <w:kern w:val="11"/>
          <w:sz w:val="24"/>
          <w:szCs w:val="24"/>
        </w:rPr>
      </w:pPr>
      <w:r>
        <w:rPr>
          <w:rFonts w:ascii="宋体" w:hAnsi="宋体" w:hint="eastAsia"/>
          <w:kern w:val="11"/>
          <w:sz w:val="24"/>
          <w:szCs w:val="24"/>
        </w:rPr>
        <w:t>5.2产品的包装上应注明产品生产的追踪信息，包括产品品名、批次、数量等，乙方对产品的批次质量提供跟踪服务。</w:t>
      </w:r>
    </w:p>
    <w:p w:rsidR="003403C1" w:rsidRDefault="00185537">
      <w:pPr>
        <w:spacing w:line="360" w:lineRule="auto"/>
        <w:ind w:firstLineChars="200" w:firstLine="480"/>
        <w:rPr>
          <w:rFonts w:ascii="宋体" w:hAnsi="宋体"/>
          <w:kern w:val="11"/>
          <w:sz w:val="24"/>
          <w:szCs w:val="24"/>
        </w:rPr>
      </w:pPr>
      <w:r>
        <w:rPr>
          <w:rFonts w:ascii="宋体" w:hAnsi="宋体" w:hint="eastAsia"/>
          <w:kern w:val="11"/>
          <w:sz w:val="24"/>
          <w:szCs w:val="24"/>
        </w:rPr>
        <w:t>5.3产品包装上的印刷文字字迹清楚，内外包装均应清洁、牢固、无破损，如因包装造成产品损失的，由乙方负责。</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第六条 货物交付</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6.1货物交付方式：</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□一次性交付 乙方应于本合同签订后【 </w:t>
      </w:r>
      <w:r>
        <w:rPr>
          <w:rFonts w:ascii="宋体" w:hAnsi="宋体"/>
          <w:sz w:val="24"/>
          <w:szCs w:val="24"/>
        </w:rPr>
        <w:t>10</w:t>
      </w:r>
      <w:r>
        <w:rPr>
          <w:rFonts w:ascii="宋体" w:hAnsi="宋体" w:hint="eastAsia"/>
          <w:sz w:val="24"/>
          <w:szCs w:val="24"/>
        </w:rPr>
        <w:t xml:space="preserve"> 】日内完成全部货物交付；</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□分批次交货 具体交货时间安排如下：【                               】</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6.2交货地点：【 常州市</w:t>
      </w:r>
      <w:r>
        <w:rPr>
          <w:rFonts w:ascii="宋体" w:hAnsi="宋体"/>
          <w:sz w:val="24"/>
          <w:szCs w:val="24"/>
        </w:rPr>
        <w:t>天宁区</w:t>
      </w:r>
      <w:r>
        <w:rPr>
          <w:rFonts w:ascii="宋体" w:hAnsi="宋体" w:hint="eastAsia"/>
          <w:sz w:val="24"/>
          <w:szCs w:val="24"/>
        </w:rPr>
        <w:t>青果巷历史文化</w:t>
      </w:r>
      <w:r>
        <w:rPr>
          <w:rFonts w:ascii="宋体" w:hAnsi="宋体"/>
          <w:sz w:val="24"/>
          <w:szCs w:val="24"/>
        </w:rPr>
        <w:t>街区</w:t>
      </w:r>
      <w:r>
        <w:rPr>
          <w:rFonts w:ascii="宋体" w:hAnsi="宋体" w:hint="eastAsia"/>
          <w:sz w:val="24"/>
          <w:szCs w:val="24"/>
        </w:rPr>
        <w:t>内甲方指定</w:t>
      </w:r>
      <w:r>
        <w:rPr>
          <w:rFonts w:ascii="宋体" w:hAnsi="宋体"/>
          <w:sz w:val="24"/>
          <w:szCs w:val="24"/>
        </w:rPr>
        <w:t>地点</w:t>
      </w:r>
      <w:r>
        <w:rPr>
          <w:rFonts w:ascii="宋体" w:hAnsi="宋体" w:hint="eastAsia"/>
          <w:sz w:val="24"/>
          <w:szCs w:val="24"/>
        </w:rPr>
        <w:t>】</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第七条 货物安装验收</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7.2如采购货物需要乙方提供安装及技术服务的，乙方应在货物到场后【 </w:t>
      </w:r>
      <w:r>
        <w:rPr>
          <w:rFonts w:ascii="宋体" w:hAnsi="宋体"/>
          <w:sz w:val="24"/>
          <w:szCs w:val="24"/>
        </w:rPr>
        <w:t>2</w:t>
      </w:r>
      <w:r>
        <w:rPr>
          <w:rFonts w:ascii="宋体" w:hAnsi="宋体" w:hint="eastAsia"/>
          <w:sz w:val="24"/>
          <w:szCs w:val="24"/>
        </w:rPr>
        <w:t xml:space="preserve"> 】个工作日内完成全部安装调试工作。甲方应在安装调试结束后【 </w:t>
      </w:r>
      <w:r>
        <w:rPr>
          <w:rFonts w:ascii="宋体" w:hAnsi="宋体"/>
          <w:sz w:val="24"/>
          <w:szCs w:val="24"/>
        </w:rPr>
        <w:t>5</w:t>
      </w:r>
      <w:r>
        <w:rPr>
          <w:rFonts w:ascii="宋体" w:hAnsi="宋体" w:hint="eastAsia"/>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lastRenderedPageBreak/>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第八条 质保期</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8.1本合同项下货物的质保期为【 </w:t>
      </w:r>
      <w:r>
        <w:rPr>
          <w:rFonts w:ascii="宋体" w:hAnsi="宋体"/>
          <w:sz w:val="24"/>
          <w:szCs w:val="24"/>
        </w:rPr>
        <w:t>24</w:t>
      </w:r>
      <w:r>
        <w:rPr>
          <w:rFonts w:ascii="宋体" w:hAnsi="宋体" w:hint="eastAsia"/>
          <w:sz w:val="24"/>
          <w:szCs w:val="24"/>
        </w:rPr>
        <w:t xml:space="preserve"> 】个月，自甲方全部货物安装验收合格之日起计算。</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8.2质保期内，乙方按照货物生产厂家质保规定和国家相关法律规定（以标准较高者作为执行依据）免费提供质保维修服务。</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8.3若乙方收到甲方质保维修通知后【 </w:t>
      </w:r>
      <w:r>
        <w:rPr>
          <w:rFonts w:ascii="宋体" w:hAnsi="宋体"/>
          <w:sz w:val="24"/>
          <w:szCs w:val="24"/>
        </w:rPr>
        <w:t>3</w:t>
      </w:r>
      <w:r>
        <w:rPr>
          <w:rFonts w:ascii="宋体" w:hAnsi="宋体" w:hint="eastAsia"/>
          <w:sz w:val="24"/>
          <w:szCs w:val="24"/>
        </w:rPr>
        <w:t xml:space="preserve"> 】日内或甲方发出质保维修通知之日起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3403C1" w:rsidRDefault="00185537">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8.4备品、备件供应保障。在质量保证期结束后，乙方以成本价向甲方提供所需的备品、备件，或向甲方提供备品、备件可靠的供货渠道。</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第九条 违约责任</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ascii="宋体" w:hAnsi="宋体" w:hint="eastAsia"/>
          <w:sz w:val="24"/>
          <w:szCs w:val="24"/>
        </w:rPr>
        <w:t>%】的违约金，违约金不足以弥补甲方损失的，乙方应继续承担赔偿责任。</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ascii="宋体" w:hAnsi="宋体" w:hint="eastAsia"/>
          <w:sz w:val="24"/>
          <w:szCs w:val="24"/>
        </w:rPr>
        <w:t>.1条约定处理。</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9.3如乙方提供货物系假冒伪劣产品，乙方应按照相关法律规定赔偿甲方由此造成的损失并向甲方支付本合同总价款【 </w:t>
      </w:r>
      <w:r>
        <w:rPr>
          <w:rFonts w:ascii="宋体" w:hAnsi="宋体"/>
          <w:sz w:val="24"/>
          <w:szCs w:val="24"/>
        </w:rPr>
        <w:t>25</w:t>
      </w:r>
      <w:r>
        <w:rPr>
          <w:rFonts w:ascii="宋体" w:hAnsi="宋体" w:hint="eastAsia"/>
          <w:sz w:val="24"/>
          <w:szCs w:val="24"/>
        </w:rPr>
        <w:t>%】的违约金。</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ascii="宋体" w:hAnsi="宋体" w:hint="eastAsia"/>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ascii="宋体" w:hAnsi="宋体" w:hint="eastAsia"/>
          <w:sz w:val="24"/>
          <w:szCs w:val="24"/>
        </w:rPr>
        <w:t>%】的违约金并赔偿甲方因索赔造成的全部经济损失。</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lastRenderedPageBreak/>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ascii="宋体" w:hAnsi="宋体" w:hint="eastAsia"/>
          <w:sz w:val="24"/>
          <w:szCs w:val="24"/>
        </w:rPr>
        <w:t xml:space="preserve"> 】个工作日内赔偿甲方所遭受的全部损失。</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9.6甲方逾期付款的，每逾期一天，按照当期逾期付款的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向乙方支付违约金，此项违约金累计不得超过合同价款的【</w:t>
      </w:r>
      <w:r>
        <w:rPr>
          <w:rFonts w:ascii="宋体" w:hAnsi="宋体"/>
          <w:sz w:val="24"/>
          <w:szCs w:val="24"/>
        </w:rPr>
        <w:t>10</w:t>
      </w:r>
      <w:r>
        <w:rPr>
          <w:rFonts w:ascii="宋体" w:hAnsi="宋体" w:hint="eastAsia"/>
          <w:sz w:val="24"/>
          <w:szCs w:val="24"/>
        </w:rPr>
        <w:t>%】。</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9.7针对任何乙方的违约行为，违约方应在收到守约方通知后立即纠正，并赔偿由此给守约方造成的经济损失。</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ascii="宋体" w:hAnsi="宋体" w:hint="eastAsia"/>
          <w:sz w:val="24"/>
          <w:szCs w:val="24"/>
        </w:rPr>
        <w:t>%】的违约金。违约金不足以弥补甲方损失的，乙方应继续承担赔偿责任。</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第十条 乙方承诺</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10.1乙方承诺对在本合同有效期内知悉的甲方的所有商业机密及技术信息负有保密义务，该保密义务期限为永久。</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10.2乙方承诺所提供的货物应符合国家标准、行业标准及合同约定标准，符合国家有关法律法规的规定。</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10.3乙方若违反上述承诺事项，应承当相应的法律责任并赔偿甲方因此遭受的全部损失。</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第十一条 争议解决</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第十二条 通知和送达</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3403C1" w:rsidRDefault="00185537">
      <w:pPr>
        <w:adjustRightInd w:val="0"/>
        <w:snapToGrid w:val="0"/>
        <w:spacing w:line="360" w:lineRule="auto"/>
        <w:ind w:firstLineChars="200" w:firstLine="482"/>
        <w:rPr>
          <w:rFonts w:ascii="宋体" w:hAnsi="宋体"/>
          <w:b/>
          <w:sz w:val="24"/>
          <w:szCs w:val="24"/>
        </w:rPr>
      </w:pPr>
      <w:r>
        <w:rPr>
          <w:rFonts w:ascii="宋体" w:hAnsi="宋体" w:hint="eastAsia"/>
          <w:b/>
          <w:sz w:val="24"/>
          <w:szCs w:val="24"/>
        </w:rPr>
        <w:t>第十三条  其他</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13.1本合同未尽事宜由双方另行协商，协商一致后可签署书面补充协议。补充协议与本合同具有同等法律效力，约定不一致的，以补充协议约定为准。</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13.2本合同附件为本合同重要组成部分，构成本合同不可分割的一个整体。</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13.3本合同经甲、乙双方签字或盖章后生效（同时加盖骑缝章）及法定代表人或授权</w:t>
      </w:r>
      <w:r>
        <w:rPr>
          <w:rFonts w:ascii="宋体" w:hAnsi="宋体" w:hint="eastAsia"/>
          <w:sz w:val="24"/>
          <w:szCs w:val="24"/>
        </w:rPr>
        <w:lastRenderedPageBreak/>
        <w:t>代表签字后生效，至乙方货物质保期满日终止。</w:t>
      </w:r>
    </w:p>
    <w:p w:rsidR="003403C1" w:rsidRDefault="00185537">
      <w:pPr>
        <w:adjustRightInd w:val="0"/>
        <w:snapToGrid w:val="0"/>
        <w:spacing w:line="360" w:lineRule="auto"/>
        <w:ind w:firstLineChars="200" w:firstLine="480"/>
        <w:rPr>
          <w:rFonts w:ascii="宋体" w:hAnsi="宋体"/>
          <w:sz w:val="24"/>
          <w:szCs w:val="24"/>
        </w:rPr>
      </w:pPr>
      <w:r>
        <w:rPr>
          <w:rFonts w:ascii="宋体" w:hAnsi="宋体" w:hint="eastAsia"/>
          <w:sz w:val="24"/>
          <w:szCs w:val="24"/>
        </w:rPr>
        <w:t>13.4本合同一式陆份，甲乙双方各执叁份，具有同等法律效力,。</w:t>
      </w: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185537">
      <w:pPr>
        <w:adjustRightInd w:val="0"/>
        <w:snapToGrid w:val="0"/>
        <w:spacing w:line="360" w:lineRule="auto"/>
        <w:ind w:firstLineChars="200" w:firstLine="480"/>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sz w:val="24"/>
          <w:szCs w:val="24"/>
          <w:u w:val="single"/>
        </w:rPr>
        <w:t>《</w:t>
      </w:r>
      <w:r>
        <w:rPr>
          <w:rFonts w:ascii="宋体" w:hAnsi="宋体" w:hint="eastAsia"/>
          <w:sz w:val="24"/>
          <w:szCs w:val="24"/>
          <w:u w:val="single"/>
        </w:rPr>
        <w:t>书籍货品类明细清单</w:t>
      </w:r>
      <w:r>
        <w:rPr>
          <w:rFonts w:ascii="新宋体" w:eastAsia="新宋体" w:hAnsi="新宋体"/>
          <w:sz w:val="24"/>
          <w:u w:val="single"/>
        </w:rPr>
        <w:t>》</w:t>
      </w: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600"/>
        <w:rPr>
          <w:rFonts w:ascii="宋体" w:hAnsi="宋体"/>
          <w:sz w:val="30"/>
          <w:szCs w:val="30"/>
        </w:rPr>
      </w:pPr>
    </w:p>
    <w:p w:rsidR="003403C1" w:rsidRDefault="003403C1">
      <w:pPr>
        <w:adjustRightInd w:val="0"/>
        <w:snapToGrid w:val="0"/>
        <w:spacing w:line="360" w:lineRule="auto"/>
        <w:ind w:firstLineChars="200" w:firstLine="480"/>
        <w:jc w:val="left"/>
        <w:rPr>
          <w:rFonts w:ascii="宋体" w:hAnsi="宋体"/>
          <w:sz w:val="24"/>
        </w:rPr>
      </w:pPr>
    </w:p>
    <w:p w:rsidR="003403C1" w:rsidRDefault="003403C1">
      <w:pPr>
        <w:adjustRightInd w:val="0"/>
        <w:snapToGrid w:val="0"/>
        <w:spacing w:line="360" w:lineRule="auto"/>
        <w:ind w:firstLineChars="200" w:firstLine="480"/>
        <w:jc w:val="left"/>
        <w:rPr>
          <w:rFonts w:ascii="宋体" w:hAnsi="宋体"/>
          <w:sz w:val="24"/>
        </w:rPr>
      </w:pPr>
    </w:p>
    <w:p w:rsidR="003403C1" w:rsidRDefault="003403C1">
      <w:pPr>
        <w:adjustRightInd w:val="0"/>
        <w:snapToGrid w:val="0"/>
        <w:spacing w:line="360" w:lineRule="auto"/>
        <w:ind w:firstLineChars="200" w:firstLine="480"/>
        <w:jc w:val="left"/>
        <w:rPr>
          <w:rFonts w:ascii="宋体" w:hAnsi="宋体"/>
          <w:sz w:val="24"/>
        </w:rPr>
      </w:pPr>
    </w:p>
    <w:p w:rsidR="003403C1" w:rsidRDefault="003403C1">
      <w:pPr>
        <w:adjustRightInd w:val="0"/>
        <w:snapToGrid w:val="0"/>
        <w:spacing w:line="360" w:lineRule="auto"/>
        <w:ind w:firstLineChars="200" w:firstLine="480"/>
        <w:jc w:val="left"/>
        <w:rPr>
          <w:rFonts w:ascii="宋体" w:hAnsi="宋体"/>
          <w:sz w:val="24"/>
        </w:rPr>
      </w:pPr>
    </w:p>
    <w:p w:rsidR="003403C1" w:rsidRDefault="003403C1">
      <w:pPr>
        <w:adjustRightInd w:val="0"/>
        <w:snapToGrid w:val="0"/>
        <w:spacing w:line="360" w:lineRule="auto"/>
        <w:ind w:firstLineChars="200" w:firstLine="480"/>
        <w:jc w:val="left"/>
        <w:rPr>
          <w:rFonts w:ascii="宋体" w:hAnsi="宋体"/>
          <w:sz w:val="24"/>
        </w:rPr>
      </w:pPr>
    </w:p>
    <w:p w:rsidR="003403C1" w:rsidRDefault="003403C1">
      <w:pPr>
        <w:adjustRightInd w:val="0"/>
        <w:snapToGrid w:val="0"/>
        <w:spacing w:line="360" w:lineRule="auto"/>
        <w:ind w:firstLineChars="200" w:firstLine="480"/>
        <w:jc w:val="left"/>
        <w:rPr>
          <w:rFonts w:ascii="宋体" w:hAnsi="宋体"/>
          <w:sz w:val="24"/>
        </w:rPr>
      </w:pPr>
    </w:p>
    <w:p w:rsidR="003403C1" w:rsidRDefault="003403C1">
      <w:pPr>
        <w:adjustRightInd w:val="0"/>
        <w:snapToGrid w:val="0"/>
        <w:spacing w:line="360" w:lineRule="auto"/>
        <w:ind w:firstLineChars="200" w:firstLine="480"/>
        <w:jc w:val="left"/>
        <w:rPr>
          <w:rFonts w:ascii="宋体" w:hAnsi="宋体"/>
          <w:sz w:val="24"/>
        </w:rPr>
      </w:pPr>
    </w:p>
    <w:p w:rsidR="003403C1" w:rsidRDefault="00185537">
      <w:pPr>
        <w:adjustRightInd w:val="0"/>
        <w:snapToGrid w:val="0"/>
        <w:spacing w:line="360" w:lineRule="auto"/>
        <w:ind w:firstLineChars="200" w:firstLine="480"/>
        <w:jc w:val="left"/>
        <w:rPr>
          <w:rFonts w:ascii="宋体" w:hAnsi="宋体"/>
          <w:sz w:val="24"/>
        </w:rPr>
      </w:pPr>
      <w:r>
        <w:rPr>
          <w:rFonts w:ascii="宋体" w:hAnsi="宋体" w:hint="eastAsia"/>
          <w:sz w:val="24"/>
        </w:rPr>
        <w:t>（本页无正文，为该合同签署页）</w:t>
      </w:r>
    </w:p>
    <w:p w:rsidR="003403C1" w:rsidRDefault="003403C1">
      <w:pPr>
        <w:spacing w:line="360" w:lineRule="auto"/>
        <w:ind w:firstLineChars="200" w:firstLine="480"/>
        <w:jc w:val="left"/>
        <w:rPr>
          <w:rFonts w:ascii="宋体" w:hAnsi="宋体"/>
          <w:sz w:val="24"/>
        </w:rPr>
      </w:pP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甲方（公章）：</w:t>
      </w: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经办人：</w:t>
      </w: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法人代表/授权代表:</w:t>
      </w: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日期：</w:t>
      </w:r>
    </w:p>
    <w:p w:rsidR="003403C1" w:rsidRDefault="003403C1">
      <w:pPr>
        <w:spacing w:line="360" w:lineRule="auto"/>
        <w:ind w:firstLineChars="200" w:firstLine="480"/>
        <w:jc w:val="left"/>
        <w:rPr>
          <w:rFonts w:ascii="宋体" w:hAnsi="宋体"/>
          <w:sz w:val="24"/>
        </w:rPr>
      </w:pPr>
    </w:p>
    <w:p w:rsidR="003403C1" w:rsidRDefault="003403C1">
      <w:pPr>
        <w:spacing w:line="360" w:lineRule="auto"/>
        <w:ind w:firstLineChars="200" w:firstLine="480"/>
        <w:jc w:val="left"/>
        <w:rPr>
          <w:rFonts w:ascii="宋体" w:hAnsi="宋体"/>
          <w:sz w:val="24"/>
        </w:rPr>
      </w:pPr>
    </w:p>
    <w:p w:rsidR="003403C1" w:rsidRDefault="003403C1">
      <w:pPr>
        <w:spacing w:line="360" w:lineRule="auto"/>
        <w:ind w:firstLineChars="200" w:firstLine="480"/>
        <w:jc w:val="left"/>
        <w:rPr>
          <w:rFonts w:ascii="宋体" w:hAnsi="宋体"/>
          <w:sz w:val="24"/>
        </w:rPr>
      </w:pPr>
    </w:p>
    <w:p w:rsidR="003403C1" w:rsidRDefault="003403C1">
      <w:pPr>
        <w:spacing w:line="360" w:lineRule="auto"/>
        <w:ind w:firstLineChars="200" w:firstLine="480"/>
        <w:jc w:val="left"/>
        <w:rPr>
          <w:rFonts w:ascii="宋体" w:hAnsi="宋体"/>
          <w:sz w:val="24"/>
        </w:rPr>
      </w:pP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乙方（公章）：</w:t>
      </w: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经办人：</w:t>
      </w: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法人代表/授权代表:</w:t>
      </w:r>
    </w:p>
    <w:p w:rsidR="003403C1" w:rsidRDefault="003403C1">
      <w:pPr>
        <w:spacing w:line="360" w:lineRule="auto"/>
        <w:ind w:firstLineChars="200" w:firstLine="480"/>
        <w:jc w:val="left"/>
        <w:rPr>
          <w:rFonts w:ascii="宋体" w:hAnsi="宋体"/>
          <w:sz w:val="24"/>
        </w:rPr>
      </w:pPr>
    </w:p>
    <w:p w:rsidR="003403C1" w:rsidRDefault="00185537">
      <w:pPr>
        <w:spacing w:line="360" w:lineRule="auto"/>
        <w:ind w:firstLineChars="200" w:firstLine="480"/>
        <w:jc w:val="left"/>
        <w:rPr>
          <w:rFonts w:ascii="宋体" w:hAnsi="宋体"/>
          <w:sz w:val="24"/>
        </w:rPr>
      </w:pPr>
      <w:r>
        <w:rPr>
          <w:rFonts w:ascii="宋体" w:hAnsi="宋体" w:hint="eastAsia"/>
          <w:sz w:val="24"/>
        </w:rPr>
        <w:t>日期：</w:t>
      </w:r>
    </w:p>
    <w:p w:rsidR="003403C1" w:rsidRDefault="003403C1">
      <w:pPr>
        <w:adjustRightInd w:val="0"/>
        <w:snapToGrid w:val="0"/>
        <w:spacing w:line="360" w:lineRule="auto"/>
        <w:rPr>
          <w:rFonts w:ascii="宋体" w:hAnsi="宋体"/>
          <w:sz w:val="30"/>
          <w:szCs w:val="30"/>
        </w:rPr>
      </w:pPr>
    </w:p>
    <w:p w:rsidR="003403C1" w:rsidRDefault="003403C1">
      <w:pPr>
        <w:adjustRightInd w:val="0"/>
        <w:snapToGrid w:val="0"/>
        <w:spacing w:line="360" w:lineRule="auto"/>
        <w:rPr>
          <w:rFonts w:ascii="宋体" w:hAnsi="宋体"/>
          <w:b/>
          <w:sz w:val="30"/>
          <w:szCs w:val="30"/>
        </w:rPr>
      </w:pPr>
    </w:p>
    <w:p w:rsidR="003403C1" w:rsidRDefault="003403C1">
      <w:pPr>
        <w:adjustRightInd w:val="0"/>
        <w:snapToGrid w:val="0"/>
        <w:spacing w:line="360" w:lineRule="auto"/>
        <w:rPr>
          <w:rFonts w:ascii="宋体" w:hAnsi="宋体"/>
          <w:b/>
          <w:sz w:val="30"/>
          <w:szCs w:val="30"/>
        </w:rPr>
      </w:pPr>
    </w:p>
    <w:p w:rsidR="003403C1" w:rsidRDefault="003403C1">
      <w:pPr>
        <w:adjustRightInd w:val="0"/>
        <w:snapToGrid w:val="0"/>
        <w:spacing w:line="360" w:lineRule="auto"/>
        <w:rPr>
          <w:rFonts w:ascii="宋体" w:hAnsi="宋体"/>
          <w:b/>
          <w:sz w:val="30"/>
          <w:szCs w:val="30"/>
        </w:rPr>
      </w:pPr>
    </w:p>
    <w:p w:rsidR="003403C1" w:rsidRDefault="003403C1">
      <w:pPr>
        <w:rPr>
          <w:rFonts w:ascii="宋体" w:hAnsi="宋体"/>
          <w:sz w:val="24"/>
          <w:szCs w:val="24"/>
        </w:rPr>
      </w:pPr>
    </w:p>
    <w:p w:rsidR="003403C1" w:rsidRDefault="003403C1">
      <w:pPr>
        <w:overflowPunct w:val="0"/>
        <w:spacing w:line="360" w:lineRule="auto"/>
        <w:rPr>
          <w:rFonts w:ascii="宋体" w:hAnsi="宋体"/>
          <w:b/>
          <w:sz w:val="24"/>
          <w:szCs w:val="24"/>
        </w:rPr>
      </w:pPr>
    </w:p>
    <w:sectPr w:rsidR="003403C1" w:rsidSect="00777605">
      <w:pgSz w:w="11906" w:h="16838"/>
      <w:pgMar w:top="1440" w:right="1797" w:bottom="1440" w:left="709"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07E" w:rsidRDefault="00F1307E" w:rsidP="00F1307E">
      <w:r>
        <w:separator/>
      </w:r>
    </w:p>
  </w:endnote>
  <w:endnote w:type="continuationSeparator" w:id="0">
    <w:p w:rsidR="00F1307E" w:rsidRDefault="00F1307E" w:rsidP="00F13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07E" w:rsidRDefault="00F1307E" w:rsidP="00F1307E">
      <w:r>
        <w:separator/>
      </w:r>
    </w:p>
  </w:footnote>
  <w:footnote w:type="continuationSeparator" w:id="0">
    <w:p w:rsidR="00F1307E" w:rsidRDefault="00F1307E" w:rsidP="00F130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13634C"/>
    <w:multiLevelType w:val="singleLevel"/>
    <w:tmpl w:val="AB13634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F32E8"/>
    <w:rsid w:val="00141781"/>
    <w:rsid w:val="00143AFB"/>
    <w:rsid w:val="00185537"/>
    <w:rsid w:val="001E052C"/>
    <w:rsid w:val="00272DE9"/>
    <w:rsid w:val="00281753"/>
    <w:rsid w:val="003403C1"/>
    <w:rsid w:val="003E2DFE"/>
    <w:rsid w:val="00481394"/>
    <w:rsid w:val="004E1D54"/>
    <w:rsid w:val="00527699"/>
    <w:rsid w:val="005616CA"/>
    <w:rsid w:val="006312A1"/>
    <w:rsid w:val="006E42E3"/>
    <w:rsid w:val="00777605"/>
    <w:rsid w:val="007E21D9"/>
    <w:rsid w:val="008D41DC"/>
    <w:rsid w:val="00931000"/>
    <w:rsid w:val="009D3ED4"/>
    <w:rsid w:val="009F5041"/>
    <w:rsid w:val="00A3263D"/>
    <w:rsid w:val="00CD780D"/>
    <w:rsid w:val="00DE2EF7"/>
    <w:rsid w:val="00DE716F"/>
    <w:rsid w:val="00EF621E"/>
    <w:rsid w:val="00EF776F"/>
    <w:rsid w:val="00F1307E"/>
    <w:rsid w:val="00FD7257"/>
    <w:rsid w:val="03384C4F"/>
    <w:rsid w:val="03512949"/>
    <w:rsid w:val="038C2728"/>
    <w:rsid w:val="03B6608B"/>
    <w:rsid w:val="059139E5"/>
    <w:rsid w:val="06E1263C"/>
    <w:rsid w:val="073B4635"/>
    <w:rsid w:val="07761726"/>
    <w:rsid w:val="07DC5769"/>
    <w:rsid w:val="087A44EA"/>
    <w:rsid w:val="0ACD73AE"/>
    <w:rsid w:val="0AEC082E"/>
    <w:rsid w:val="0B3B2ABA"/>
    <w:rsid w:val="0DFF3264"/>
    <w:rsid w:val="0E9A5F56"/>
    <w:rsid w:val="0EB47BEF"/>
    <w:rsid w:val="0EF83A1E"/>
    <w:rsid w:val="0F3C452B"/>
    <w:rsid w:val="0F4013B9"/>
    <w:rsid w:val="105A4995"/>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2F2B9C"/>
    <w:rsid w:val="21720C07"/>
    <w:rsid w:val="25CF0E02"/>
    <w:rsid w:val="25D971ED"/>
    <w:rsid w:val="26F05B86"/>
    <w:rsid w:val="26F54ABC"/>
    <w:rsid w:val="28D155A9"/>
    <w:rsid w:val="290E206A"/>
    <w:rsid w:val="2A9F7719"/>
    <w:rsid w:val="2BC747FB"/>
    <w:rsid w:val="2C492D20"/>
    <w:rsid w:val="2D966DEA"/>
    <w:rsid w:val="2F0375B4"/>
    <w:rsid w:val="306D37F2"/>
    <w:rsid w:val="35DE2905"/>
    <w:rsid w:val="35ED09B9"/>
    <w:rsid w:val="35F07877"/>
    <w:rsid w:val="374A226F"/>
    <w:rsid w:val="38AC0A2A"/>
    <w:rsid w:val="38E46446"/>
    <w:rsid w:val="3BFB6056"/>
    <w:rsid w:val="3C590CD6"/>
    <w:rsid w:val="3D544FEF"/>
    <w:rsid w:val="3DB80191"/>
    <w:rsid w:val="3EA15646"/>
    <w:rsid w:val="3ECD6230"/>
    <w:rsid w:val="3EEC4C7B"/>
    <w:rsid w:val="3FD91166"/>
    <w:rsid w:val="3FE2039D"/>
    <w:rsid w:val="3FFD4023"/>
    <w:rsid w:val="40703E27"/>
    <w:rsid w:val="40B311D3"/>
    <w:rsid w:val="41D515E5"/>
    <w:rsid w:val="42194AD9"/>
    <w:rsid w:val="429A3745"/>
    <w:rsid w:val="42B26A02"/>
    <w:rsid w:val="43BB20B3"/>
    <w:rsid w:val="440D6BCB"/>
    <w:rsid w:val="45A26C07"/>
    <w:rsid w:val="46844F66"/>
    <w:rsid w:val="46961223"/>
    <w:rsid w:val="46B71EFC"/>
    <w:rsid w:val="472B0342"/>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C544584"/>
    <w:rsid w:val="5D4E6115"/>
    <w:rsid w:val="5D543A7E"/>
    <w:rsid w:val="5E366280"/>
    <w:rsid w:val="5E807443"/>
    <w:rsid w:val="5E8C548E"/>
    <w:rsid w:val="5EA84C8D"/>
    <w:rsid w:val="5F1B732C"/>
    <w:rsid w:val="5F40118A"/>
    <w:rsid w:val="610C179A"/>
    <w:rsid w:val="616B6384"/>
    <w:rsid w:val="628A3F71"/>
    <w:rsid w:val="6510088C"/>
    <w:rsid w:val="656D268F"/>
    <w:rsid w:val="66502A3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A43391"/>
    <w:rsid w:val="7C180DA6"/>
    <w:rsid w:val="7C537558"/>
    <w:rsid w:val="7CCE7967"/>
    <w:rsid w:val="7CD767F3"/>
    <w:rsid w:val="7D960E82"/>
    <w:rsid w:val="7F532084"/>
    <w:rsid w:val="7FB77D70"/>
    <w:rsid w:val="7FBB3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7514D"/>
  <w15:docId w15:val="{3D4CE61D-0156-4E4F-873F-29128C7C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a5"/>
    <w:pPr>
      <w:tabs>
        <w:tab w:val="center" w:pos="4153"/>
        <w:tab w:val="right" w:pos="8306"/>
      </w:tabs>
      <w:snapToGrid w:val="0"/>
      <w:jc w:val="left"/>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character" w:styleId="a8">
    <w:name w:val="FollowedHyperlink"/>
    <w:basedOn w:val="a0"/>
    <w:uiPriority w:val="99"/>
    <w:unhideWhenUsed/>
    <w:qFormat/>
    <w:rPr>
      <w:color w:val="800080"/>
      <w:u w:val="single"/>
    </w:rPr>
  </w:style>
  <w:style w:type="character" w:styleId="a9">
    <w:name w:val="Hyperlink"/>
    <w:basedOn w:val="a0"/>
    <w:uiPriority w:val="99"/>
    <w:unhideWhenUsed/>
    <w:qFormat/>
    <w:rPr>
      <w:color w:val="0000FF"/>
      <w:u w:val="single"/>
    </w:rPr>
  </w:style>
  <w:style w:type="paragraph" w:customStyle="1" w:styleId="1">
    <w:name w:val="列出段落1"/>
    <w:basedOn w:val="a"/>
    <w:qFormat/>
    <w:pPr>
      <w:ind w:firstLineChars="200" w:firstLine="420"/>
    </w:pPr>
  </w:style>
  <w:style w:type="paragraph" w:styleId="aa">
    <w:name w:val="List Paragraph"/>
    <w:basedOn w:val="a"/>
    <w:uiPriority w:val="99"/>
    <w:qFormat/>
    <w:pPr>
      <w:ind w:firstLineChars="200" w:firstLine="420"/>
    </w:pPr>
  </w:style>
  <w:style w:type="paragraph" w:customStyle="1" w:styleId="font5">
    <w:name w:val="font5"/>
    <w:basedOn w:val="a"/>
    <w:qFormat/>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qFormat/>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qFormat/>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qFormat/>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a7">
    <w:name w:val="页眉 字符"/>
    <w:basedOn w:val="a0"/>
    <w:link w:val="a6"/>
    <w:rPr>
      <w:rFonts w:ascii="Calibri" w:hAnsi="Calibri"/>
      <w:kern w:val="2"/>
      <w:sz w:val="18"/>
      <w:szCs w:val="18"/>
    </w:rPr>
  </w:style>
  <w:style w:type="character" w:customStyle="1" w:styleId="a5">
    <w:name w:val="页脚 字符"/>
    <w:basedOn w:val="a0"/>
    <w:link w:val="a4"/>
    <w:qFormat/>
    <w:rPr>
      <w:rFonts w:ascii="Calibri" w:hAnsi="Calibri"/>
      <w:kern w:val="2"/>
      <w:sz w:val="18"/>
      <w:szCs w:val="18"/>
    </w:rPr>
  </w:style>
  <w:style w:type="character" w:customStyle="1" w:styleId="con">
    <w:name w:val="con"/>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Pages>
  <Words>768</Words>
  <Characters>4380</Characters>
  <Application>Microsoft Office Word</Application>
  <DocSecurity>0</DocSecurity>
  <Lines>36</Lines>
  <Paragraphs>10</Paragraphs>
  <ScaleCrop>false</ScaleCrop>
  <Company>df</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21</cp:revision>
  <dcterms:created xsi:type="dcterms:W3CDTF">2021-07-27T01:32:00Z</dcterms:created>
  <dcterms:modified xsi:type="dcterms:W3CDTF">2022-09-16T08:28:00Z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