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2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四、提供建设行政主管部门核发的建筑工程施工总承包乙级及以上资质（或原有效期内的建筑工程施工总承包三级及以上资质）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五、提供有效的安全生产许可证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79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2550"/>
        <w:gridCol w:w="695"/>
        <w:gridCol w:w="695"/>
        <w:gridCol w:w="941"/>
        <w:gridCol w:w="1386"/>
        <w:gridCol w:w="12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  <w:jc w:val="center"/>
        </w:trPr>
        <w:tc>
          <w:tcPr>
            <w:tcW w:w="798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分项报价表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干粮提升机溜管更换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筛前提升机溜管更换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圆筒筛溜管更换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主塔提升机溜管更换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提升机维修更换链轮链条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筛前提升机维修、更换畚斗皮带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none"/>
                <w:lang w:val="en-US" w:eastAsia="zh-CN" w:bidi="ar"/>
              </w:rPr>
              <w:t>其中皮带28米长，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畚斗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none"/>
                <w:lang w:val="en-US" w:eastAsia="zh-CN" w:bidi="ar"/>
              </w:rPr>
              <w:t>130个。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干粮仓顶盖维修、更换仓护网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主塔提升机增加护栏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地沟输送机维修、更换电机、减速机和滚筒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53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CF47971"/>
    <w:rsid w:val="2E34016C"/>
    <w:rsid w:val="2F5A077C"/>
    <w:rsid w:val="32607A69"/>
    <w:rsid w:val="3C9765FD"/>
    <w:rsid w:val="431922A3"/>
    <w:rsid w:val="46D76164"/>
    <w:rsid w:val="4D8D4D74"/>
    <w:rsid w:val="59A21062"/>
    <w:rsid w:val="5DC673A8"/>
    <w:rsid w:val="62A77132"/>
    <w:rsid w:val="676013FA"/>
    <w:rsid w:val="773B6E58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2022-09-19T05:41:58Z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