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1"/>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w:t>
      </w:r>
      <w:r>
        <w:rPr>
          <w:rFonts w:hint="eastAsia" w:ascii="微软雅黑" w:hAnsi="微软雅黑" w:eastAsia="微软雅黑"/>
          <w:color w:val="000000" w:themeColor="text1"/>
          <w:lang w:val="en-US" w:eastAsia="zh-CN"/>
          <w14:textFill>
            <w14:solidFill>
              <w14:schemeClr w14:val="tx1"/>
            </w14:solidFill>
          </w14:textFill>
        </w:rPr>
        <w:t>未被人民法院列为失信被执行人、重大税收违法失信主体，提供信用中国（www.creditchina.gov.cn）截图，以网站查询结果为准</w:t>
      </w:r>
      <w:r>
        <w:rPr>
          <w:rFonts w:hint="eastAsia" w:ascii="微软雅黑" w:hAnsi="微软雅黑" w:eastAsia="微软雅黑"/>
          <w:color w:val="000000" w:themeColor="text1"/>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PrEx>
        <w:tc>
          <w:tcPr>
            <w:tcW w:w="8522" w:type="dxa"/>
          </w:tcPr>
          <w:p>
            <w:pPr>
              <w:pStyle w:val="11"/>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1"/>
              <w:adjustRightInd w:val="0"/>
              <w:snapToGrid w:val="0"/>
              <w:spacing w:before="156" w:beforeLines="50" w:after="156" w:afterLines="50" w:line="360" w:lineRule="auto"/>
              <w:jc w:val="both"/>
            </w:pPr>
            <w:r>
              <w:rPr>
                <w:rFonts w:hint="eastAsia" w:eastAsia="宋体"/>
                <w:lang w:eastAsia="zh-CN"/>
              </w:rPr>
              <w:drawing>
                <wp:inline distT="0" distB="0" distL="114300" distR="114300">
                  <wp:extent cx="5269230" cy="3651885"/>
                  <wp:effectExtent l="0" t="0" r="3810" b="5715"/>
                  <wp:docPr id="1" name="图片 1" descr="165275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2758259(1)"/>
                          <pic:cNvPicPr>
                            <a:picLocks noChangeAspect="1"/>
                          </pic:cNvPicPr>
                        </pic:nvPicPr>
                        <pic:blipFill>
                          <a:blip r:embed="rId6"/>
                          <a:stretch>
                            <a:fillRect/>
                          </a:stretch>
                        </pic:blipFill>
                        <pic:spPr>
                          <a:xfrm>
                            <a:off x="0" y="0"/>
                            <a:ext cx="5269230" cy="3651885"/>
                          </a:xfrm>
                          <a:prstGeom prst="rect">
                            <a:avLst/>
                          </a:prstGeom>
                        </pic:spPr>
                      </pic:pic>
                    </a:graphicData>
                  </a:graphic>
                </wp:inline>
              </w:drawing>
            </w:r>
          </w:p>
          <w:p>
            <w:pPr>
              <w:pStyle w:val="11"/>
              <w:adjustRightInd w:val="0"/>
              <w:snapToGrid w:val="0"/>
              <w:spacing w:before="156" w:beforeLines="50" w:after="156" w:afterLines="50" w:line="360" w:lineRule="auto"/>
              <w:jc w:val="both"/>
              <w:rPr>
                <w:rFonts w:hint="eastAsia"/>
                <w:lang w:eastAsia="zh-CN"/>
              </w:rPr>
            </w:pPr>
            <w:r>
              <w:rPr>
                <w:rFonts w:hint="eastAsia"/>
                <w:lang w:eastAsia="zh-CN"/>
              </w:rPr>
              <w:drawing>
                <wp:inline distT="0" distB="0" distL="114300" distR="114300">
                  <wp:extent cx="5270500" cy="3088005"/>
                  <wp:effectExtent l="0" t="0" r="2540" b="5715"/>
                  <wp:docPr id="2" name="图片 2" descr="1652758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2758377(1)"/>
                          <pic:cNvPicPr>
                            <a:picLocks noChangeAspect="1"/>
                          </pic:cNvPicPr>
                        </pic:nvPicPr>
                        <pic:blipFill>
                          <a:blip r:embed="rId7"/>
                          <a:stretch>
                            <a:fillRect/>
                          </a:stretch>
                        </pic:blipFill>
                        <pic:spPr>
                          <a:xfrm>
                            <a:off x="0" y="0"/>
                            <a:ext cx="5270500" cy="3088005"/>
                          </a:xfrm>
                          <a:prstGeom prst="rect">
                            <a:avLst/>
                          </a:prstGeom>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drawing>
                <wp:inline distT="0" distB="0" distL="114300" distR="114300">
                  <wp:extent cx="5273675" cy="4023995"/>
                  <wp:effectExtent l="0" t="0" r="14605" b="14605"/>
                  <wp:docPr id="4" name="图片 4" descr="35411db214e1c139daa5e8aaf156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5411db214e1c139daa5e8aaf156cff"/>
                          <pic:cNvPicPr>
                            <a:picLocks noChangeAspect="1"/>
                          </pic:cNvPicPr>
                        </pic:nvPicPr>
                        <pic:blipFill>
                          <a:blip r:embed="rId8"/>
                          <a:stretch>
                            <a:fillRect/>
                          </a:stretch>
                        </pic:blipFill>
                        <pic:spPr>
                          <a:xfrm>
                            <a:off x="0" y="0"/>
                            <a:ext cx="5273675" cy="4023995"/>
                          </a:xfrm>
                          <a:prstGeom prst="rect">
                            <a:avLst/>
                          </a:prstGeom>
                        </pic:spPr>
                      </pic:pic>
                    </a:graphicData>
                  </a:graphic>
                </wp:inline>
              </w:drawing>
            </w:r>
          </w:p>
        </w:tc>
      </w:tr>
    </w:tbl>
    <w:p>
      <w:pPr>
        <w:pStyle w:val="11"/>
        <w:numPr>
          <w:ilvl w:val="0"/>
          <w:numId w:val="1"/>
        </w:numPr>
        <w:adjustRightInd w:val="0"/>
        <w:snapToGrid w:val="0"/>
        <w:spacing w:before="156" w:beforeLines="50" w:after="156" w:afterLines="50" w:line="360" w:lineRule="auto"/>
        <w:ind w:left="-60" w:leftChars="0" w:firstLine="480" w:firstLineChars="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供应商</w:t>
      </w:r>
      <w:r>
        <w:rPr>
          <w:rFonts w:hint="eastAsia" w:ascii="微软雅黑" w:hAnsi="微软雅黑" w:eastAsia="微软雅黑"/>
          <w:color w:val="000000" w:themeColor="text1"/>
          <w:lang w:val="en-US" w:eastAsia="zh-CN"/>
          <w14:textFill>
            <w14:solidFill>
              <w14:schemeClr w14:val="tx1"/>
            </w14:solidFill>
          </w14:textFill>
        </w:rPr>
        <w:t>须具有有效期内的</w:t>
      </w:r>
      <w:r>
        <w:rPr>
          <w:rFonts w:hint="eastAsia" w:ascii="微软雅黑" w:hAnsi="微软雅黑" w:eastAsia="微软雅黑"/>
          <w:color w:val="000000" w:themeColor="text1"/>
          <w:lang w:eastAsia="zh-CN"/>
          <w14:textFill>
            <w14:solidFill>
              <w14:schemeClr w14:val="tx1"/>
            </w14:solidFill>
          </w14:textFill>
        </w:rPr>
        <w:t>建筑工程施工总承包乙级及以上（或原有效期内的建筑工程施工总承包三级及以上）</w:t>
      </w:r>
      <w:r>
        <w:rPr>
          <w:rFonts w:hint="eastAsia" w:ascii="微软雅黑" w:hAnsi="微软雅黑" w:eastAsia="微软雅黑"/>
          <w:color w:val="000000" w:themeColor="text1"/>
          <w:lang w:val="en-US" w:eastAsia="zh-CN"/>
          <w14:textFill>
            <w14:solidFill>
              <w14:schemeClr w14:val="tx1"/>
            </w14:solidFill>
          </w14:textFill>
        </w:rPr>
        <w:t>资质证书（提供证书扫描件）</w:t>
      </w:r>
      <w:r>
        <w:rPr>
          <w:rFonts w:hint="eastAsia" w:ascii="微软雅黑" w:hAnsi="微软雅黑" w:eastAsia="微软雅黑"/>
          <w:color w:val="000000" w:themeColor="text1"/>
          <w:lang w:eastAsia="zh-CN"/>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项目经理要求：具有建设行政主管部门颁发的建筑工程专业二级及以上注册建造师执业资格证书，具备有效的安全生产考核合格证书；且未担任其他在建工程项目的建造师（提供相关证书扫描件及未担任其他在建项目项目经理承诺函）</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五、有效的基本账户开户许可证和有效的安全生产许可证（提供扫描件）；</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六、报价人需自行踏查施工现场，三通一平由成交人负责，踏查报告由建设单位盖章确认（提供踏查报告扫描件）；</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七、按照工程量清单提供报价文件（工程量清单见附件）；</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八、其他</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3"/>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4"/>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rPr>
        <w:rStyle w:val="17"/>
      </w:rPr>
      <w:instrText xml:space="preserve"> PAGE </w:instrText>
    </w:r>
    <w:r>
      <w:fldChar w:fldCharType="separate"/>
    </w:r>
    <w:r>
      <w:rPr>
        <w:rStyle w:val="17"/>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227AC998"/>
    <w:multiLevelType w:val="singleLevel"/>
    <w:tmpl w:val="227AC998"/>
    <w:lvl w:ilvl="0" w:tentative="0">
      <w:start w:val="3"/>
      <w:numFmt w:val="chineseCounting"/>
      <w:suff w:val="nothing"/>
      <w:lvlText w:val="%1、"/>
      <w:lvlJc w:val="left"/>
      <w:pPr>
        <w:ind w:left="-60"/>
      </w:pPr>
      <w:rPr>
        <w:rFonts w:hint="eastAsia"/>
      </w:rPr>
    </w:lvl>
  </w:abstractNum>
  <w:abstractNum w:abstractNumId="2">
    <w:nsid w:val="77060B0B"/>
    <w:multiLevelType w:val="singleLevel"/>
    <w:tmpl w:val="77060B0B"/>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7B41D7"/>
    <w:rsid w:val="08E27DA6"/>
    <w:rsid w:val="0B217552"/>
    <w:rsid w:val="0BE1123A"/>
    <w:rsid w:val="0D9756D8"/>
    <w:rsid w:val="13AA206A"/>
    <w:rsid w:val="141A0079"/>
    <w:rsid w:val="15B833A9"/>
    <w:rsid w:val="170220CE"/>
    <w:rsid w:val="185D2BE5"/>
    <w:rsid w:val="1A001DCE"/>
    <w:rsid w:val="1B30621D"/>
    <w:rsid w:val="1CFC48EF"/>
    <w:rsid w:val="1D044293"/>
    <w:rsid w:val="1D756E18"/>
    <w:rsid w:val="21876283"/>
    <w:rsid w:val="22836D67"/>
    <w:rsid w:val="26076B01"/>
    <w:rsid w:val="26502554"/>
    <w:rsid w:val="2CF47971"/>
    <w:rsid w:val="2F5A077C"/>
    <w:rsid w:val="32515072"/>
    <w:rsid w:val="32607A69"/>
    <w:rsid w:val="3C9765FD"/>
    <w:rsid w:val="411C0D63"/>
    <w:rsid w:val="44705D01"/>
    <w:rsid w:val="46FF38FF"/>
    <w:rsid w:val="48834B20"/>
    <w:rsid w:val="4D8D4D74"/>
    <w:rsid w:val="52D55DB7"/>
    <w:rsid w:val="57B22F92"/>
    <w:rsid w:val="59A21062"/>
    <w:rsid w:val="5BC5068D"/>
    <w:rsid w:val="5DC673A8"/>
    <w:rsid w:val="68AF37E3"/>
    <w:rsid w:val="6B3C7C7A"/>
    <w:rsid w:val="6DCF23A7"/>
    <w:rsid w:val="6F440006"/>
    <w:rsid w:val="777501D2"/>
    <w:rsid w:val="7E5F36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26"/>
    <w:qFormat/>
    <w:uiPriority w:val="0"/>
    <w:pPr>
      <w:spacing w:after="120"/>
    </w:pPr>
    <w:rPr>
      <w:rFonts w:ascii="Times New Roman" w:hAnsi="Times New Roman"/>
      <w:szCs w:val="24"/>
    </w:rPr>
  </w:style>
  <w:style w:type="paragraph" w:styleId="5">
    <w:name w:val="Body Text Indent"/>
    <w:basedOn w:val="1"/>
    <w:link w:val="25"/>
    <w:qFormat/>
    <w:uiPriority w:val="0"/>
    <w:pPr>
      <w:ind w:firstLine="830" w:firstLineChars="352"/>
    </w:pPr>
    <w:rPr>
      <w:rFonts w:ascii="仿宋_GB2312" w:hAnsi="Times New Roman" w:eastAsia="仿宋_GB2312"/>
      <w:sz w:val="32"/>
    </w:rPr>
  </w:style>
  <w:style w:type="paragraph" w:styleId="6">
    <w:name w:val="Plain Text"/>
    <w:basedOn w:val="1"/>
    <w:link w:val="21"/>
    <w:qFormat/>
    <w:uiPriority w:val="0"/>
    <w:rPr>
      <w:rFonts w:ascii="宋体" w:hAnsi="Courier New" w:cs="Courier New"/>
      <w:szCs w:val="21"/>
    </w:rPr>
  </w:style>
  <w:style w:type="paragraph" w:styleId="7">
    <w:name w:val="Date"/>
    <w:basedOn w:val="1"/>
    <w:next w:val="1"/>
    <w:link w:val="22"/>
    <w:qFormat/>
    <w:uiPriority w:val="0"/>
    <w:pPr>
      <w:ind w:left="100" w:leftChars="2500"/>
    </w:pPr>
    <w:rPr>
      <w:rFonts w:ascii="宋体" w:hAnsi="Courier New" w:cs="Courier New"/>
      <w:szCs w:val="21"/>
    </w:rPr>
  </w:style>
  <w:style w:type="paragraph" w:styleId="8">
    <w:name w:val="Balloon Text"/>
    <w:basedOn w:val="1"/>
    <w:link w:val="32"/>
    <w:semiHidden/>
    <w:unhideWhenUsed/>
    <w:qFormat/>
    <w:uiPriority w:val="99"/>
    <w:rPr>
      <w:sz w:val="18"/>
      <w:szCs w:val="18"/>
    </w:rPr>
  </w:style>
  <w:style w:type="paragraph" w:styleId="9">
    <w:name w:val="footer"/>
    <w:basedOn w:val="1"/>
    <w:link w:val="20"/>
    <w:unhideWhenUsed/>
    <w:qFormat/>
    <w:uiPriority w:val="0"/>
    <w:pPr>
      <w:tabs>
        <w:tab w:val="center" w:pos="4153"/>
        <w:tab w:val="right" w:pos="8306"/>
      </w:tabs>
      <w:snapToGrid w:val="0"/>
      <w:jc w:val="left"/>
    </w:pPr>
    <w:rPr>
      <w:sz w:val="18"/>
      <w:szCs w:val="18"/>
    </w:rPr>
  </w:style>
  <w:style w:type="paragraph" w:styleId="10">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2">
    <w:name w:val="Title"/>
    <w:basedOn w:val="1"/>
    <w:next w:val="1"/>
    <w:link w:val="27"/>
    <w:qFormat/>
    <w:uiPriority w:val="0"/>
    <w:pPr>
      <w:spacing w:before="240" w:after="60"/>
      <w:jc w:val="center"/>
      <w:outlineLvl w:val="0"/>
    </w:pPr>
    <w:rPr>
      <w:rFonts w:ascii="Cambria" w:hAnsi="Cambria" w:eastAsia="方正小标宋简体" w:cs="Times New Roman"/>
      <w:b/>
      <w:bCs/>
      <w:sz w:val="44"/>
      <w:szCs w:val="32"/>
    </w:rPr>
  </w:style>
  <w:style w:type="table" w:styleId="14">
    <w:name w:val="Table Grid"/>
    <w:basedOn w:val="13"/>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bCs/>
    </w:rPr>
  </w:style>
  <w:style w:type="character" w:styleId="17">
    <w:name w:val="page number"/>
    <w:basedOn w:val="15"/>
    <w:qFormat/>
    <w:uiPriority w:val="0"/>
  </w:style>
  <w:style w:type="character" w:customStyle="1" w:styleId="18">
    <w:name w:val="标题 2 Char"/>
    <w:basedOn w:val="15"/>
    <w:link w:val="2"/>
    <w:qFormat/>
    <w:uiPriority w:val="9"/>
    <w:rPr>
      <w:rFonts w:ascii="宋体" w:hAnsi="宋体" w:eastAsia="宋体" w:cs="宋体"/>
      <w:b/>
      <w:bCs/>
      <w:kern w:val="0"/>
      <w:sz w:val="36"/>
      <w:szCs w:val="36"/>
    </w:rPr>
  </w:style>
  <w:style w:type="character" w:customStyle="1" w:styleId="19">
    <w:name w:val="页眉 Char"/>
    <w:basedOn w:val="15"/>
    <w:link w:val="10"/>
    <w:qFormat/>
    <w:uiPriority w:val="0"/>
    <w:rPr>
      <w:sz w:val="18"/>
      <w:szCs w:val="18"/>
    </w:rPr>
  </w:style>
  <w:style w:type="character" w:customStyle="1" w:styleId="20">
    <w:name w:val="页脚 Char"/>
    <w:basedOn w:val="15"/>
    <w:link w:val="9"/>
    <w:qFormat/>
    <w:uiPriority w:val="0"/>
    <w:rPr>
      <w:sz w:val="18"/>
      <w:szCs w:val="18"/>
    </w:rPr>
  </w:style>
  <w:style w:type="character" w:customStyle="1" w:styleId="21">
    <w:name w:val="纯文本 Char"/>
    <w:basedOn w:val="15"/>
    <w:link w:val="6"/>
    <w:qFormat/>
    <w:uiPriority w:val="0"/>
    <w:rPr>
      <w:rFonts w:ascii="宋体" w:hAnsi="Courier New" w:cs="Courier New"/>
      <w:szCs w:val="21"/>
    </w:rPr>
  </w:style>
  <w:style w:type="character" w:customStyle="1" w:styleId="22">
    <w:name w:val="日期 Char"/>
    <w:basedOn w:val="15"/>
    <w:link w:val="7"/>
    <w:qFormat/>
    <w:uiPriority w:val="0"/>
    <w:rPr>
      <w:rFonts w:ascii="宋体" w:hAnsi="Courier New" w:cs="Courier New"/>
      <w:szCs w:val="21"/>
    </w:rPr>
  </w:style>
  <w:style w:type="character" w:customStyle="1" w:styleId="23">
    <w:name w:val="日期 Char1"/>
    <w:basedOn w:val="15"/>
    <w:semiHidden/>
    <w:qFormat/>
    <w:uiPriority w:val="99"/>
  </w:style>
  <w:style w:type="character" w:customStyle="1" w:styleId="24">
    <w:name w:val="纯文本 Char1"/>
    <w:basedOn w:val="15"/>
    <w:semiHidden/>
    <w:qFormat/>
    <w:uiPriority w:val="99"/>
    <w:rPr>
      <w:rFonts w:ascii="宋体" w:hAnsi="Courier New" w:eastAsia="宋体" w:cs="Courier New"/>
      <w:szCs w:val="21"/>
    </w:rPr>
  </w:style>
  <w:style w:type="character" w:customStyle="1" w:styleId="25">
    <w:name w:val="正文文本缩进 Char"/>
    <w:basedOn w:val="15"/>
    <w:link w:val="5"/>
    <w:qFormat/>
    <w:uiPriority w:val="0"/>
    <w:rPr>
      <w:rFonts w:ascii="仿宋_GB2312" w:hAnsi="Times New Roman" w:eastAsia="仿宋_GB2312"/>
      <w:sz w:val="32"/>
    </w:rPr>
  </w:style>
  <w:style w:type="character" w:customStyle="1" w:styleId="26">
    <w:name w:val="正文文本 Char"/>
    <w:basedOn w:val="15"/>
    <w:link w:val="4"/>
    <w:qFormat/>
    <w:uiPriority w:val="0"/>
    <w:rPr>
      <w:rFonts w:ascii="Times New Roman" w:hAnsi="Times New Roman"/>
      <w:szCs w:val="24"/>
    </w:rPr>
  </w:style>
  <w:style w:type="character" w:customStyle="1" w:styleId="27">
    <w:name w:val="标题 Char1"/>
    <w:basedOn w:val="15"/>
    <w:link w:val="12"/>
    <w:qFormat/>
    <w:uiPriority w:val="0"/>
    <w:rPr>
      <w:rFonts w:ascii="Cambria" w:hAnsi="Cambria" w:eastAsia="方正小标宋简体" w:cs="Times New Roman"/>
      <w:b/>
      <w:bCs/>
      <w:sz w:val="44"/>
      <w:szCs w:val="32"/>
    </w:rPr>
  </w:style>
  <w:style w:type="character" w:customStyle="1" w:styleId="28">
    <w:name w:val="标题 Char"/>
    <w:basedOn w:val="15"/>
    <w:qFormat/>
    <w:uiPriority w:val="10"/>
    <w:rPr>
      <w:rFonts w:eastAsia="宋体" w:asciiTheme="majorHAnsi" w:hAnsiTheme="majorHAnsi" w:cstheme="majorBidi"/>
      <w:b/>
      <w:bCs/>
      <w:sz w:val="32"/>
      <w:szCs w:val="32"/>
    </w:rPr>
  </w:style>
  <w:style w:type="character" w:customStyle="1" w:styleId="29">
    <w:name w:val="正文文本缩进 Char1"/>
    <w:basedOn w:val="15"/>
    <w:semiHidden/>
    <w:qFormat/>
    <w:uiPriority w:val="99"/>
  </w:style>
  <w:style w:type="character" w:customStyle="1" w:styleId="30">
    <w:name w:val="正文文本 Char1"/>
    <w:basedOn w:val="15"/>
    <w:semiHidden/>
    <w:qFormat/>
    <w:uiPriority w:val="99"/>
  </w:style>
  <w:style w:type="paragraph" w:customStyle="1" w:styleId="31">
    <w:name w:val="1 Char"/>
    <w:basedOn w:val="1"/>
    <w:semiHidden/>
    <w:qFormat/>
    <w:uiPriority w:val="0"/>
    <w:rPr>
      <w:rFonts w:ascii="Times New Roman" w:hAnsi="Times New Roman" w:eastAsia="宋体" w:cs="Times New Roman"/>
      <w:szCs w:val="24"/>
    </w:rPr>
  </w:style>
  <w:style w:type="character" w:customStyle="1" w:styleId="32">
    <w:name w:val="批注框文本 Char"/>
    <w:basedOn w:val="15"/>
    <w:link w:val="8"/>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2022-08-11T01:50:47Z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C7CBA932FA9A47DBB35248387047AE69</vt:lpwstr>
  </property>
</Properties>
</file>