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2"/>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一、在中华人民共和国境内依法注册的【独立】法人或非法人组织或【自然人】（提供中华人民共和国境内行政管理部门登记的主体资格证书（包括但不限于营业执照、事业单位法人证书、社会团体法人登记证书等））；</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829" w:hRule="atLeast"/>
        </w:trPr>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二、</w:t>
      </w:r>
      <w:r>
        <w:rPr>
          <w:rFonts w:hint="eastAsia" w:ascii="微软雅黑" w:hAnsi="微软雅黑" w:eastAsia="微软雅黑"/>
          <w:color w:val="000000" w:themeColor="text1"/>
          <w:lang w:eastAsia="zh-CN"/>
          <w14:textFill>
            <w14:solidFill>
              <w14:schemeClr w14:val="tx1"/>
            </w14:solidFill>
          </w14:textFill>
        </w:rPr>
        <w:t>企业信誉：近三年内无骗取中标、严重违约、不良行为等廉洁诚信问题 及重大经济纠纷问题（提供信用中国下载的“信用报告”或承诺书（承诺格式自拟））；</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2580" w:hRule="atLeast"/>
        </w:trPr>
        <w:tc>
          <w:tcPr>
            <w:tcW w:w="8522" w:type="dxa"/>
          </w:tcPr>
          <w:p>
            <w:pPr>
              <w:pStyle w:val="12"/>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w:t>
            </w:r>
            <w:r>
              <w:rPr>
                <w:rFonts w:hint="eastAsia" w:ascii="微软雅黑" w:hAnsi="微软雅黑" w:eastAsia="微软雅黑"/>
                <w:color w:val="000000" w:themeColor="text1"/>
                <w:lang w:eastAsia="zh-CN"/>
                <w14:textFill>
                  <w14:solidFill>
                    <w14:schemeClr w14:val="tx1"/>
                  </w14:solidFill>
                </w14:textFill>
              </w:rPr>
              <w:t>截图或承诺书</w:t>
            </w:r>
          </w:p>
          <w:p>
            <w:pPr>
              <w:pStyle w:val="12"/>
              <w:adjustRightInd w:val="0"/>
              <w:snapToGrid w:val="0"/>
              <w:spacing w:before="156" w:beforeLines="50" w:after="156" w:afterLines="50" w:line="360" w:lineRule="auto"/>
              <w:jc w:val="both"/>
            </w:pPr>
          </w:p>
          <w:p>
            <w:pPr>
              <w:pStyle w:val="12"/>
              <w:adjustRightInd w:val="0"/>
              <w:snapToGrid w:val="0"/>
              <w:spacing w:before="156" w:beforeLines="50" w:after="156" w:afterLines="50" w:line="360" w:lineRule="auto"/>
              <w:jc w:val="both"/>
              <w:rPr>
                <w:rFonts w:hint="eastAsia"/>
                <w:lang w:eastAsia="zh-CN"/>
              </w:rPr>
            </w:pPr>
          </w:p>
        </w:tc>
      </w:tr>
    </w:tbl>
    <w:p>
      <w:pPr>
        <w:pStyle w:val="12"/>
        <w:numPr>
          <w:ilvl w:val="0"/>
          <w:numId w:val="1"/>
        </w:numPr>
        <w:adjustRightInd w:val="0"/>
        <w:snapToGrid w:val="0"/>
        <w:spacing w:before="156" w:beforeLines="50" w:after="156" w:afterLines="50" w:line="360" w:lineRule="auto"/>
        <w:ind w:left="-270" w:leftChars="0" w:firstLine="480" w:firstLineChars="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供应商应有产品质量标准和产品质量保证体系，所供应的产品必须达到国家质量标准，售后服务良好（提供相关证明材料或承诺书）；</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2894" w:hRule="atLeast"/>
        </w:trPr>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四、（质量保证）产品出厂前，必须经过质量检验，合格的产品应附质量检验合格证明，明确标明名称、重量等参数指标（提供履约承诺书、检验合格证明和参数指标扫描件）；</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739" w:hRule="atLeast"/>
        </w:trPr>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承诺书（格式自拟）</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739" w:hRule="atLeast"/>
        </w:trPr>
        <w:tc>
          <w:tcPr>
            <w:tcW w:w="8522" w:type="dxa"/>
          </w:tcPr>
          <w:p>
            <w:pPr>
              <w:pStyle w:val="12"/>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检验合格证明：</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739" w:hRule="atLeast"/>
        </w:trPr>
        <w:tc>
          <w:tcPr>
            <w:tcW w:w="8522" w:type="dxa"/>
          </w:tcPr>
          <w:p>
            <w:pPr>
              <w:pStyle w:val="12"/>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参数指标：</w:t>
            </w:r>
          </w:p>
        </w:tc>
      </w:tr>
    </w:tbl>
    <w:p>
      <w:pPr>
        <w:pStyle w:val="12"/>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 维修保养承诺：承诺按照国家规定包修期和三包有效期范围的规定进行车辆维修及保养；</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2384" w:hRule="atLeast"/>
        </w:trPr>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b w:val="0"/>
          <w:bCs w:val="0"/>
          <w:color w:val="000000" w:themeColor="text1"/>
          <w:lang w:val="en-US" w:eastAsia="zh-CN"/>
          <w14:textFill>
            <w14:solidFill>
              <w14:schemeClr w14:val="tx1"/>
            </w14:solidFill>
          </w14:textFill>
        </w:rPr>
        <w:t>六、</w:t>
      </w:r>
      <w:r>
        <w:rPr>
          <w:rFonts w:hint="eastAsia" w:ascii="微软雅黑" w:hAnsi="微软雅黑" w:eastAsia="微软雅黑"/>
          <w:color w:val="000000" w:themeColor="text1"/>
          <w:lang w:val="en-US" w:eastAsia="zh-CN"/>
          <w14:textFill>
            <w14:solidFill>
              <w14:schemeClr w14:val="tx1"/>
            </w14:solidFill>
          </w14:textFill>
        </w:rPr>
        <w:t>承诺书及声明</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sz w:val="24"/>
          <w:lang w:eastAsia="zh-CN"/>
        </w:rPr>
      </w:pPr>
      <w:r>
        <w:rPr>
          <w:rFonts w:hint="eastAsia" w:ascii="微软雅黑" w:hAnsi="微软雅黑" w:eastAsia="微软雅黑"/>
          <w:color w:val="000000" w:themeColor="text1"/>
          <w:lang w:val="en-US" w:eastAsia="zh-CN"/>
          <w14:textFill>
            <w14:solidFill>
              <w14:schemeClr w14:val="tx1"/>
            </w14:solidFill>
          </w14:textFill>
        </w:rPr>
        <w:t>致：内蒙古森工集团甘河森林工业有限公司采购东方红LX904拖拉机【网上竞价】</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我公司针对贵公司项目编号为</w:t>
      </w:r>
      <w:r>
        <w:rPr>
          <w:rFonts w:hint="eastAsia" w:ascii="微软雅黑" w:hAnsi="微软雅黑" w:eastAsia="微软雅黑"/>
          <w:color w:val="000000" w:themeColor="text1"/>
          <w:u w:val="single"/>
          <w:lang w:val="en-US" w:eastAsia="zh-CN"/>
          <w14:textFill>
            <w14:solidFill>
              <w14:schemeClr w14:val="tx1"/>
            </w14:solidFill>
          </w14:textFill>
        </w:rPr>
        <w:t xml:space="preserve">  0345HW20220510 </w:t>
      </w:r>
      <w:r>
        <w:rPr>
          <w:rFonts w:hint="eastAsia" w:ascii="微软雅黑" w:hAnsi="微软雅黑" w:eastAsia="微软雅黑"/>
          <w:color w:val="000000" w:themeColor="text1"/>
          <w:lang w:val="en-US" w:eastAsia="zh-CN"/>
          <w14:textFill>
            <w14:solidFill>
              <w14:schemeClr w14:val="tx1"/>
            </w14:solidFill>
          </w14:textFill>
        </w:rPr>
        <w:t xml:space="preserve"> 的采购公告,郑重承诺及声明：</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1、我公司严格遵守国家的法律、法规，具有良好的商业信誉，具有履行合同的能力，近三年没有骗取中标和严重违约等问题。</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2、我公司所提交的所有资质文件、报告、报表，保证其真实、有效，没有伪造、涂改、借用等违法违规情形。</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3、我公司不属于“与采购人存在利害关系可能影响采购公正性的法人、其他组织或者个人”。</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注：逐页盖章。</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供应商全称（加盖公章）：</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法定代表人或委托代理人签字：</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日期：   年   月   日</w:t>
      </w:r>
    </w:p>
    <w:p>
      <w:pPr>
        <w:pStyle w:val="12"/>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七、</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4320" w:firstLineChars="1800"/>
        <w:rPr>
          <w:rFonts w:hint="eastAsia" w:hAnsi="宋体"/>
          <w:sz w:val="24"/>
          <w:szCs w:val="21"/>
        </w:rPr>
      </w:pPr>
      <w:r>
        <w:rPr>
          <w:rFonts w:hAnsi="宋体"/>
          <w:sz w:val="24"/>
          <w:szCs w:val="21"/>
        </w:rPr>
        <w:t>法定代表人</w:t>
      </w:r>
      <w:r>
        <w:rPr>
          <w:rFonts w:hint="eastAsia" w:hAnsi="宋体"/>
          <w:sz w:val="24"/>
          <w:szCs w:val="21"/>
        </w:rPr>
        <w:t xml:space="preserve">签字：  </w:t>
      </w:r>
    </w:p>
    <w:p>
      <w:pPr>
        <w:wordWrap w:val="0"/>
        <w:adjustRightInd w:val="0"/>
        <w:snapToGrid w:val="0"/>
        <w:spacing w:line="360" w:lineRule="auto"/>
        <w:ind w:right="480" w:firstLine="4320" w:firstLineChars="1800"/>
        <w:rPr>
          <w:rFonts w:hint="eastAsia" w:hAnsi="宋体"/>
          <w:sz w:val="24"/>
          <w:szCs w:val="21"/>
        </w:rPr>
      </w:pPr>
    </w:p>
    <w:p>
      <w:pPr>
        <w:wordWrap w:val="0"/>
        <w:adjustRightInd w:val="0"/>
        <w:snapToGrid w:val="0"/>
        <w:spacing w:line="360" w:lineRule="auto"/>
        <w:ind w:right="480" w:firstLine="4320" w:firstLineChars="1800"/>
        <w:rPr>
          <w:rFonts w:hAnsi="宋体"/>
          <w:sz w:val="24"/>
          <w:szCs w:val="21"/>
        </w:rPr>
      </w:pPr>
      <w:r>
        <w:rPr>
          <w:rFonts w:hAnsi="宋体"/>
          <w:sz w:val="24"/>
          <w:szCs w:val="21"/>
        </w:rPr>
        <w:t>代理人</w:t>
      </w:r>
      <w:r>
        <w:rPr>
          <w:rFonts w:hint="eastAsia" w:hAnsi="宋体"/>
          <w:sz w:val="24"/>
          <w:szCs w:val="21"/>
        </w:rPr>
        <w:t>签字：</w:t>
      </w:r>
    </w:p>
    <w:tbl>
      <w:tblPr>
        <w:tblStyle w:val="14"/>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15"/>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pStyle w:val="12"/>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八、</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分项报价表</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14:textFill>
            <w14:solidFill>
              <w14:schemeClr w14:val="tx1"/>
            </w14:solidFill>
          </w14:textFill>
        </w:rPr>
        <w:t>按要求填写完整</w:t>
      </w:r>
      <w:r>
        <w:rPr>
          <w:rFonts w:hint="eastAsia" w:ascii="微软雅黑" w:hAnsi="微软雅黑" w:eastAsia="微软雅黑"/>
          <w:color w:val="000000" w:themeColor="text1"/>
          <w:lang w:eastAsia="zh-CN"/>
          <w14:textFill>
            <w14:solidFill>
              <w14:schemeClr w14:val="tx1"/>
            </w14:solidFill>
          </w14:textFill>
        </w:rPr>
        <w:t>。</w:t>
      </w:r>
    </w:p>
    <w:tbl>
      <w:tblPr>
        <w:tblStyle w:val="14"/>
        <w:tblW w:w="99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72"/>
        <w:gridCol w:w="1023"/>
        <w:gridCol w:w="3166"/>
        <w:gridCol w:w="864"/>
        <w:gridCol w:w="743"/>
        <w:gridCol w:w="1044"/>
        <w:gridCol w:w="972"/>
        <w:gridCol w:w="11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52"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102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widowControl/>
              <w:autoSpaceDE/>
              <w:autoSpaceDN/>
              <w:snapToGrid/>
              <w:spacing w:before="0" w:after="0" w:line="240" w:lineRule="auto"/>
              <w:ind w:left="0" w:leftChars="0" w:firstLine="0" w:firstLineChars="0"/>
              <w:jc w:val="center"/>
              <w:rPr>
                <w:rFonts w:hint="eastAsia" w:ascii="宋体" w:hAnsi="宋体" w:eastAsia="宋体" w:cs="宋体"/>
                <w:i w:val="0"/>
                <w:color w:val="000000"/>
                <w:sz w:val="21"/>
                <w:szCs w:val="21"/>
                <w:u w:val="none"/>
              </w:rPr>
            </w:pPr>
            <w:r>
              <w:rPr>
                <w:rFonts w:hint="eastAsia" w:ascii="宋体" w:hAnsi="宋体" w:cs="Calibri"/>
                <w:b/>
                <w:bCs/>
                <w:color w:val="333333"/>
                <w:kern w:val="0"/>
                <w:sz w:val="21"/>
                <w:szCs w:val="21"/>
                <w:highlight w:val="none"/>
                <w:lang w:val="en-US" w:eastAsia="zh-CN" w:bidi="ar-SA"/>
              </w:rPr>
              <w:t>品名</w:t>
            </w:r>
          </w:p>
        </w:tc>
        <w:tc>
          <w:tcPr>
            <w:tcW w:w="316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leftChars="0" w:right="0" w:rightChars="0"/>
              <w:jc w:val="center"/>
              <w:rPr>
                <w:rFonts w:hint="eastAsia" w:ascii="宋体" w:hAnsi="宋体" w:eastAsia="宋体" w:cs="宋体"/>
                <w:i w:val="0"/>
                <w:color w:val="000000"/>
                <w:sz w:val="21"/>
                <w:szCs w:val="21"/>
                <w:u w:val="none"/>
              </w:rPr>
            </w:pPr>
            <w:r>
              <w:rPr>
                <w:rFonts w:hint="eastAsia"/>
                <w:sz w:val="30"/>
                <w:szCs w:val="30"/>
                <w:vertAlign w:val="baseline"/>
                <w:lang w:val="en-US" w:eastAsia="zh-CN"/>
              </w:rPr>
              <w:t>规格</w:t>
            </w:r>
          </w:p>
        </w:tc>
        <w:tc>
          <w:tcPr>
            <w:tcW w:w="86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数量</w:t>
            </w:r>
          </w:p>
        </w:tc>
        <w:tc>
          <w:tcPr>
            <w:tcW w:w="74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单位</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单价报价最高限价（元）</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单价报价（元）</w:t>
            </w: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总价报价（元）（单价报价*数量）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3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02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widowControl/>
              <w:autoSpaceDE/>
              <w:autoSpaceDN/>
              <w:snapToGrid/>
              <w:spacing w:before="0" w:after="0" w:line="240" w:lineRule="auto"/>
              <w:ind w:left="0" w:leftChars="0" w:firstLine="0" w:firstLineChars="0"/>
              <w:jc w:val="center"/>
              <w:rPr>
                <w:rFonts w:hint="eastAsia" w:ascii="宋体" w:hAnsi="宋体" w:eastAsia="宋体" w:cs="宋体"/>
                <w:i w:val="0"/>
                <w:color w:val="000000"/>
                <w:sz w:val="21"/>
                <w:szCs w:val="21"/>
                <w:u w:val="none"/>
              </w:rPr>
            </w:pPr>
            <w:r>
              <w:rPr>
                <w:rFonts w:hint="eastAsia" w:cs="Calibri"/>
                <w:b w:val="0"/>
                <w:bCs w:val="0"/>
                <w:color w:val="333333"/>
                <w:sz w:val="21"/>
                <w:szCs w:val="21"/>
                <w:highlight w:val="none"/>
              </w:rPr>
              <w:t>雪友牌覆雪机</w:t>
            </w:r>
          </w:p>
        </w:tc>
        <w:tc>
          <w:tcPr>
            <w:tcW w:w="316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top"/>
          </w:tcPr>
          <w:p>
            <w:pPr>
              <w:spacing w:line="360" w:lineRule="auto"/>
              <w:jc w:val="left"/>
              <w:rPr>
                <w:rFonts w:hint="default" w:ascii="宋体" w:hAnsi="宋体" w:eastAsia="宋体" w:cs="宋体"/>
                <w:i w:val="0"/>
                <w:color w:val="000000"/>
                <w:sz w:val="21"/>
                <w:szCs w:val="21"/>
                <w:u w:val="none"/>
                <w:lang w:val="en-US" w:eastAsia="zh-CN"/>
              </w:rPr>
            </w:pPr>
            <w:r>
              <w:rPr>
                <w:rFonts w:hint="eastAsia" w:cs="Calibri"/>
                <w:b w:val="0"/>
                <w:bCs w:val="0"/>
                <w:color w:val="FF0000"/>
                <w:sz w:val="21"/>
                <w:szCs w:val="21"/>
                <w:highlight w:val="none"/>
                <w:lang w:val="en-US" w:eastAsia="zh-CN"/>
              </w:rPr>
              <w:t>造雪机技术参数喷头80KA；圈数3圈；喷射方式直射超级喷头喷射距离25-100米360度旋转底盘；造雪量60-120立方；进口机芯；水压力2.5-3.5Mpa；20-30立方/小时水流量电源380V, 50HZ；总功率24KW（风机15KW、压力泵7.5KW、加热1.5KW）环境温度0℃- -45℃；湿度45%-80%材质不锈钢；外廓尺寸3000×2100×2000,重量900KG,质保5年。</w:t>
            </w:r>
          </w:p>
        </w:tc>
        <w:tc>
          <w:tcPr>
            <w:tcW w:w="86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w:t>
            </w:r>
          </w:p>
        </w:tc>
        <w:tc>
          <w:tcPr>
            <w:tcW w:w="74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台</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13</w:t>
            </w:r>
            <w:bookmarkStart w:id="0" w:name="_GoBack"/>
            <w:bookmarkEnd w:id="0"/>
            <w:r>
              <w:rPr>
                <w:rFonts w:hint="eastAsia" w:ascii="宋体" w:hAnsi="宋体" w:eastAsia="宋体" w:cs="宋体"/>
                <w:i w:val="0"/>
                <w:color w:val="000000"/>
                <w:sz w:val="21"/>
                <w:szCs w:val="21"/>
                <w:u w:val="none"/>
                <w:lang w:val="en-US" w:eastAsia="zh-CN"/>
              </w:rPr>
              <w:t>8000</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default" w:ascii="宋体" w:hAnsi="宋体" w:eastAsia="宋体" w:cs="宋体"/>
                <w:i w:val="0"/>
                <w:color w:val="000000"/>
                <w:sz w:val="21"/>
                <w:szCs w:val="21"/>
                <w:u w:val="none"/>
                <w:lang w:val="en-US" w:eastAsia="zh-CN"/>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8784" w:type="dxa"/>
            <w:gridSpan w:val="7"/>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合计（元）</w:t>
            </w: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jc w:val="center"/>
              <w:rPr>
                <w:rFonts w:hint="eastAsia" w:ascii="宋体" w:hAnsi="宋体" w:eastAsia="宋体" w:cs="宋体"/>
                <w:i w:val="0"/>
                <w:color w:val="000000"/>
                <w:sz w:val="21"/>
                <w:szCs w:val="21"/>
                <w:u w:val="none"/>
              </w:rPr>
            </w:pPr>
          </w:p>
        </w:tc>
      </w:tr>
    </w:tbl>
    <w:p>
      <w:pPr>
        <w:pStyle w:val="12"/>
        <w:numPr>
          <w:ilvl w:val="0"/>
          <w:numId w:val="0"/>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注：</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1、不按此分项报价表报价或缺项、漏项的属于无效报价；</w:t>
      </w:r>
    </w:p>
    <w:p>
      <w:pPr>
        <w:pStyle w:val="12"/>
        <w:numPr>
          <w:ilvl w:val="0"/>
          <w:numId w:val="3"/>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报价超出最高限价属于无效报价；</w:t>
      </w:r>
    </w:p>
    <w:p>
      <w:pPr>
        <w:pStyle w:val="12"/>
        <w:numPr>
          <w:ilvl w:val="0"/>
          <w:numId w:val="3"/>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报价以“元”为单位，如需保留小数位，按照四舍五入保留两位小数</w:t>
      </w:r>
    </w:p>
    <w:p>
      <w:pPr>
        <w:pStyle w:val="12"/>
        <w:numPr>
          <w:ilvl w:val="0"/>
          <w:numId w:val="3"/>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技术参数一栏中填写是/否满足采购公告要求。</w:t>
      </w:r>
    </w:p>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4"/>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fldChar w:fldCharType="begin"/>
    </w:r>
    <w:r>
      <w:rPr>
        <w:rStyle w:val="18"/>
      </w:rPr>
      <w:instrText xml:space="preserve"> PAGE </w:instrText>
    </w:r>
    <w:r>
      <w:fldChar w:fldCharType="separate"/>
    </w:r>
    <w:r>
      <w:rPr>
        <w:rStyle w:val="18"/>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D01AF5"/>
    <w:multiLevelType w:val="singleLevel"/>
    <w:tmpl w:val="B8D01AF5"/>
    <w:lvl w:ilvl="0" w:tentative="0">
      <w:start w:val="1"/>
      <w:numFmt w:val="decimal"/>
      <w:suff w:val="nothing"/>
      <w:lvlText w:val="%1、"/>
      <w:lvlJc w:val="left"/>
    </w:lvl>
  </w:abstractNum>
  <w:abstractNum w:abstractNumId="1">
    <w:nsid w:val="05EF5ABC"/>
    <w:multiLevelType w:val="singleLevel"/>
    <w:tmpl w:val="05EF5ABC"/>
    <w:lvl w:ilvl="0" w:tentative="0">
      <w:start w:val="2"/>
      <w:numFmt w:val="decimal"/>
      <w:suff w:val="nothing"/>
      <w:lvlText w:val="%1、"/>
      <w:lvlJc w:val="left"/>
    </w:lvl>
  </w:abstractNum>
  <w:abstractNum w:abstractNumId="2">
    <w:nsid w:val="227AC998"/>
    <w:multiLevelType w:val="singleLevel"/>
    <w:tmpl w:val="227AC998"/>
    <w:lvl w:ilvl="0" w:tentative="0">
      <w:start w:val="3"/>
      <w:numFmt w:val="chineseCounting"/>
      <w:suff w:val="nothing"/>
      <w:lvlText w:val="%1、"/>
      <w:lvlJc w:val="left"/>
      <w:pPr>
        <w:ind w:left="-270"/>
      </w:pPr>
      <w:rPr>
        <w:rFonts w:hint="eastAsia"/>
      </w:rPr>
    </w:lvl>
  </w:abstractNum>
  <w:abstractNum w:abstractNumId="3">
    <w:nsid w:val="77060B0B"/>
    <w:multiLevelType w:val="singleLevel"/>
    <w:tmpl w:val="77060B0B"/>
    <w:lvl w:ilvl="0" w:tentative="0">
      <w:start w:val="2"/>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47D794B"/>
    <w:rsid w:val="0AF031EE"/>
    <w:rsid w:val="0D9756D8"/>
    <w:rsid w:val="0E4D58AE"/>
    <w:rsid w:val="13AA206A"/>
    <w:rsid w:val="170220CE"/>
    <w:rsid w:val="1CFC48EF"/>
    <w:rsid w:val="1D756E18"/>
    <w:rsid w:val="22836D67"/>
    <w:rsid w:val="26076B01"/>
    <w:rsid w:val="26754181"/>
    <w:rsid w:val="2A136B50"/>
    <w:rsid w:val="2CF47971"/>
    <w:rsid w:val="2F5A077C"/>
    <w:rsid w:val="31A3146F"/>
    <w:rsid w:val="32607A69"/>
    <w:rsid w:val="3B377EAE"/>
    <w:rsid w:val="3C9765FD"/>
    <w:rsid w:val="42B85243"/>
    <w:rsid w:val="43902774"/>
    <w:rsid w:val="4D8D4D74"/>
    <w:rsid w:val="4E382BCE"/>
    <w:rsid w:val="59A21062"/>
    <w:rsid w:val="5DC673A8"/>
    <w:rsid w:val="731840EF"/>
    <w:rsid w:val="7464615B"/>
    <w:rsid w:val="777501D2"/>
    <w:rsid w:val="7BD7276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uiPriority w:val="99"/>
    <w:pPr>
      <w:jc w:val="left"/>
    </w:pPr>
  </w:style>
  <w:style w:type="paragraph" w:styleId="4">
    <w:name w:val="Body Text"/>
    <w:basedOn w:val="1"/>
    <w:next w:val="5"/>
    <w:link w:val="27"/>
    <w:qFormat/>
    <w:uiPriority w:val="0"/>
    <w:pPr>
      <w:spacing w:after="120"/>
    </w:pPr>
    <w:rPr>
      <w:rFonts w:ascii="Times New Roman" w:hAnsi="Times New Roman"/>
      <w:szCs w:val="24"/>
    </w:rPr>
  </w:style>
  <w:style w:type="paragraph" w:styleId="5">
    <w:name w:val="Body Text First Indent"/>
    <w:basedOn w:val="4"/>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6">
    <w:name w:val="Body Text Indent"/>
    <w:basedOn w:val="1"/>
    <w:link w:val="26"/>
    <w:qFormat/>
    <w:uiPriority w:val="0"/>
    <w:pPr>
      <w:ind w:firstLine="830" w:firstLineChars="352"/>
    </w:pPr>
    <w:rPr>
      <w:rFonts w:ascii="仿宋_GB2312" w:hAnsi="Times New Roman" w:eastAsia="仿宋_GB2312"/>
      <w:sz w:val="32"/>
    </w:rPr>
  </w:style>
  <w:style w:type="paragraph" w:styleId="7">
    <w:name w:val="Plain Text"/>
    <w:basedOn w:val="1"/>
    <w:link w:val="22"/>
    <w:qFormat/>
    <w:uiPriority w:val="0"/>
    <w:rPr>
      <w:rFonts w:ascii="宋体" w:hAnsi="Courier New" w:cs="Courier New"/>
      <w:szCs w:val="21"/>
    </w:rPr>
  </w:style>
  <w:style w:type="paragraph" w:styleId="8">
    <w:name w:val="Date"/>
    <w:basedOn w:val="1"/>
    <w:next w:val="1"/>
    <w:link w:val="23"/>
    <w:qFormat/>
    <w:uiPriority w:val="0"/>
    <w:pPr>
      <w:ind w:left="100" w:leftChars="2500"/>
    </w:pPr>
    <w:rPr>
      <w:rFonts w:ascii="宋体" w:hAnsi="Courier New" w:cs="Courier New"/>
      <w:szCs w:val="21"/>
    </w:rPr>
  </w:style>
  <w:style w:type="paragraph" w:styleId="9">
    <w:name w:val="Balloon Text"/>
    <w:basedOn w:val="1"/>
    <w:link w:val="33"/>
    <w:semiHidden/>
    <w:unhideWhenUsed/>
    <w:qFormat/>
    <w:uiPriority w:val="99"/>
    <w:rPr>
      <w:sz w:val="18"/>
      <w:szCs w:val="18"/>
    </w:rPr>
  </w:style>
  <w:style w:type="paragraph" w:styleId="10">
    <w:name w:val="footer"/>
    <w:basedOn w:val="1"/>
    <w:link w:val="21"/>
    <w:unhideWhenUsed/>
    <w:qFormat/>
    <w:uiPriority w:val="0"/>
    <w:pPr>
      <w:tabs>
        <w:tab w:val="center" w:pos="4153"/>
        <w:tab w:val="right" w:pos="8306"/>
      </w:tabs>
      <w:snapToGrid w:val="0"/>
      <w:jc w:val="left"/>
    </w:pPr>
    <w:rPr>
      <w:sz w:val="18"/>
      <w:szCs w:val="18"/>
    </w:rPr>
  </w:style>
  <w:style w:type="paragraph" w:styleId="11">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3">
    <w:name w:val="Title"/>
    <w:basedOn w:val="1"/>
    <w:next w:val="1"/>
    <w:link w:val="28"/>
    <w:qFormat/>
    <w:uiPriority w:val="0"/>
    <w:pPr>
      <w:spacing w:before="240" w:after="60"/>
      <w:jc w:val="center"/>
      <w:outlineLvl w:val="0"/>
    </w:pPr>
    <w:rPr>
      <w:rFonts w:ascii="Cambria" w:hAnsi="Cambria" w:eastAsia="方正小标宋简体" w:cs="Times New Roman"/>
      <w:b/>
      <w:bCs/>
      <w:sz w:val="44"/>
      <w:szCs w:val="32"/>
    </w:rPr>
  </w:style>
  <w:style w:type="table" w:styleId="15">
    <w:name w:val="Table Grid"/>
    <w:basedOn w:val="1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page number"/>
    <w:basedOn w:val="16"/>
    <w:qFormat/>
    <w:uiPriority w:val="0"/>
  </w:style>
  <w:style w:type="character" w:customStyle="1" w:styleId="19">
    <w:name w:val="标题 2 Char"/>
    <w:basedOn w:val="16"/>
    <w:link w:val="2"/>
    <w:qFormat/>
    <w:uiPriority w:val="9"/>
    <w:rPr>
      <w:rFonts w:ascii="宋体" w:hAnsi="宋体" w:eastAsia="宋体" w:cs="宋体"/>
      <w:b/>
      <w:bCs/>
      <w:kern w:val="0"/>
      <w:sz w:val="36"/>
      <w:szCs w:val="36"/>
    </w:rPr>
  </w:style>
  <w:style w:type="character" w:customStyle="1" w:styleId="20">
    <w:name w:val="页眉 Char"/>
    <w:basedOn w:val="16"/>
    <w:link w:val="11"/>
    <w:qFormat/>
    <w:uiPriority w:val="0"/>
    <w:rPr>
      <w:sz w:val="18"/>
      <w:szCs w:val="18"/>
    </w:rPr>
  </w:style>
  <w:style w:type="character" w:customStyle="1" w:styleId="21">
    <w:name w:val="页脚 Char"/>
    <w:basedOn w:val="16"/>
    <w:link w:val="10"/>
    <w:qFormat/>
    <w:uiPriority w:val="0"/>
    <w:rPr>
      <w:sz w:val="18"/>
      <w:szCs w:val="18"/>
    </w:rPr>
  </w:style>
  <w:style w:type="character" w:customStyle="1" w:styleId="22">
    <w:name w:val="纯文本 Char"/>
    <w:basedOn w:val="16"/>
    <w:link w:val="7"/>
    <w:qFormat/>
    <w:uiPriority w:val="0"/>
    <w:rPr>
      <w:rFonts w:ascii="宋体" w:hAnsi="Courier New" w:cs="Courier New"/>
      <w:szCs w:val="21"/>
    </w:rPr>
  </w:style>
  <w:style w:type="character" w:customStyle="1" w:styleId="23">
    <w:name w:val="日期 Char"/>
    <w:basedOn w:val="16"/>
    <w:link w:val="8"/>
    <w:qFormat/>
    <w:uiPriority w:val="0"/>
    <w:rPr>
      <w:rFonts w:ascii="宋体" w:hAnsi="Courier New" w:cs="Courier New"/>
      <w:szCs w:val="21"/>
    </w:rPr>
  </w:style>
  <w:style w:type="character" w:customStyle="1" w:styleId="24">
    <w:name w:val="日期 Char1"/>
    <w:basedOn w:val="16"/>
    <w:semiHidden/>
    <w:qFormat/>
    <w:uiPriority w:val="99"/>
  </w:style>
  <w:style w:type="character" w:customStyle="1" w:styleId="25">
    <w:name w:val="纯文本 Char1"/>
    <w:basedOn w:val="16"/>
    <w:semiHidden/>
    <w:qFormat/>
    <w:uiPriority w:val="99"/>
    <w:rPr>
      <w:rFonts w:ascii="宋体" w:hAnsi="Courier New" w:eastAsia="宋体" w:cs="Courier New"/>
      <w:szCs w:val="21"/>
    </w:rPr>
  </w:style>
  <w:style w:type="character" w:customStyle="1" w:styleId="26">
    <w:name w:val="正文文本缩进 Char"/>
    <w:basedOn w:val="16"/>
    <w:link w:val="6"/>
    <w:qFormat/>
    <w:uiPriority w:val="0"/>
    <w:rPr>
      <w:rFonts w:ascii="仿宋_GB2312" w:hAnsi="Times New Roman" w:eastAsia="仿宋_GB2312"/>
      <w:sz w:val="32"/>
    </w:rPr>
  </w:style>
  <w:style w:type="character" w:customStyle="1" w:styleId="27">
    <w:name w:val="正文文本 Char"/>
    <w:basedOn w:val="16"/>
    <w:link w:val="4"/>
    <w:qFormat/>
    <w:uiPriority w:val="0"/>
    <w:rPr>
      <w:rFonts w:ascii="Times New Roman" w:hAnsi="Times New Roman"/>
      <w:szCs w:val="24"/>
    </w:rPr>
  </w:style>
  <w:style w:type="character" w:customStyle="1" w:styleId="28">
    <w:name w:val="标题 Char1"/>
    <w:basedOn w:val="16"/>
    <w:link w:val="13"/>
    <w:qFormat/>
    <w:uiPriority w:val="0"/>
    <w:rPr>
      <w:rFonts w:ascii="Cambria" w:hAnsi="Cambria" w:eastAsia="方正小标宋简体" w:cs="Times New Roman"/>
      <w:b/>
      <w:bCs/>
      <w:sz w:val="44"/>
      <w:szCs w:val="32"/>
    </w:rPr>
  </w:style>
  <w:style w:type="character" w:customStyle="1" w:styleId="29">
    <w:name w:val="标题 Char"/>
    <w:basedOn w:val="16"/>
    <w:qFormat/>
    <w:uiPriority w:val="10"/>
    <w:rPr>
      <w:rFonts w:eastAsia="宋体" w:asciiTheme="majorHAnsi" w:hAnsiTheme="majorHAnsi" w:cstheme="majorBidi"/>
      <w:b/>
      <w:bCs/>
      <w:sz w:val="32"/>
      <w:szCs w:val="32"/>
    </w:rPr>
  </w:style>
  <w:style w:type="character" w:customStyle="1" w:styleId="30">
    <w:name w:val="正文文本缩进 Char1"/>
    <w:basedOn w:val="16"/>
    <w:semiHidden/>
    <w:qFormat/>
    <w:uiPriority w:val="99"/>
  </w:style>
  <w:style w:type="character" w:customStyle="1" w:styleId="31">
    <w:name w:val="正文文本 Char1"/>
    <w:basedOn w:val="16"/>
    <w:semiHidden/>
    <w:qFormat/>
    <w:uiPriority w:val="99"/>
  </w:style>
  <w:style w:type="paragraph" w:customStyle="1" w:styleId="32">
    <w:name w:val="1 Char"/>
    <w:basedOn w:val="1"/>
    <w:semiHidden/>
    <w:qFormat/>
    <w:uiPriority w:val="0"/>
    <w:rPr>
      <w:rFonts w:ascii="Times New Roman" w:hAnsi="Times New Roman" w:eastAsia="宋体" w:cs="Times New Roman"/>
      <w:szCs w:val="24"/>
    </w:rPr>
  </w:style>
  <w:style w:type="character" w:customStyle="1" w:styleId="33">
    <w:name w:val="批注框文本 Char"/>
    <w:basedOn w:val="16"/>
    <w:link w:val="9"/>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11</Pages>
  <Words>468</Words>
  <Characters>2671</Characters>
  <Lines>22</Lines>
  <Paragraphs>6</Paragraphs>
  <TotalTime>0</TotalTime>
  <ScaleCrop>false</ScaleCrop>
  <LinksUpToDate>false</LinksUpToDate>
  <CharactersWithSpaces>3133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持续工作中</cp:lastModifiedBy>
  <dcterms:modified xsi:type="dcterms:W3CDTF">2022-10-18T06:04:43Z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