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ind w:firstLine="1320" w:firstLineChars="300"/>
        <w:jc w:val="center"/>
        <w:rPr>
          <w:rFonts w:hint="eastAsia" w:ascii="思源宋体 CN" w:hAnsi="思源宋体 CN" w:eastAsia="思源宋体 CN" w:cs="思源宋体 CN"/>
          <w:szCs w:val="24"/>
        </w:rPr>
      </w:pPr>
      <w:r>
        <w:rPr>
          <w:rFonts w:hint="eastAsia" w:ascii="思源宋体 CN" w:hAnsi="思源宋体 CN" w:eastAsia="思源宋体 CN" w:cs="思源宋体 CN"/>
          <w:kern w:val="0"/>
          <w:sz w:val="44"/>
          <w:szCs w:val="44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ind w:firstLine="1325" w:firstLineChars="300"/>
        <w:jc w:val="center"/>
        <w:rPr>
          <w:rFonts w:hint="eastAsia" w:ascii="思源宋体 CN" w:hAnsi="思源宋体 CN" w:eastAsia="思源宋体 CN" w:cs="思源宋体 CN"/>
          <w:b/>
          <w:kern w:val="0"/>
          <w:sz w:val="44"/>
          <w:szCs w:val="44"/>
          <w:lang w:val="en-US" w:eastAsia="zh-CN"/>
        </w:rPr>
      </w:pPr>
    </w:p>
    <w:p>
      <w:pPr>
        <w:autoSpaceDE w:val="0"/>
        <w:autoSpaceDN w:val="0"/>
        <w:adjustRightInd w:val="0"/>
        <w:jc w:val="both"/>
        <w:rPr>
          <w:rFonts w:hint="eastAsia" w:ascii="思源宋体 CN" w:hAnsi="思源宋体 CN" w:eastAsia="思源宋体 CN" w:cs="思源宋体 CN"/>
          <w:b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960" w:lineRule="auto"/>
        <w:ind w:firstLine="522" w:firstLineChars="100"/>
        <w:jc w:val="center"/>
        <w:textAlignment w:val="auto"/>
        <w:rPr>
          <w:rFonts w:hint="eastAsia" w:ascii="思源宋体 CN" w:hAnsi="思源宋体 CN" w:eastAsia="思源宋体 CN" w:cs="思源宋体 CN"/>
          <w:b/>
          <w:kern w:val="0"/>
          <w:sz w:val="52"/>
          <w:szCs w:val="52"/>
        </w:rPr>
      </w:pPr>
      <w:r>
        <w:rPr>
          <w:rFonts w:hint="eastAsia" w:ascii="思源宋体 CN" w:hAnsi="思源宋体 CN" w:eastAsia="思源宋体 CN" w:cs="思源宋体 CN"/>
          <w:b/>
          <w:kern w:val="0"/>
          <w:sz w:val="52"/>
          <w:szCs w:val="52"/>
          <w:lang w:val="en-US" w:eastAsia="zh-CN"/>
        </w:rPr>
        <w:t>易交易</w:t>
      </w:r>
      <w:r>
        <w:rPr>
          <w:rFonts w:hint="eastAsia" w:ascii="思源宋体 CN" w:hAnsi="思源宋体 CN" w:eastAsia="思源宋体 CN" w:cs="思源宋体 CN"/>
          <w:b/>
          <w:kern w:val="0"/>
          <w:sz w:val="52"/>
          <w:szCs w:val="52"/>
        </w:rPr>
        <w:t>投标文件制作软件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960" w:lineRule="auto"/>
        <w:ind w:firstLine="522" w:firstLineChars="100"/>
        <w:jc w:val="center"/>
        <w:textAlignment w:val="auto"/>
        <w:rPr>
          <w:rFonts w:hint="eastAsia" w:ascii="思源宋体 CN" w:hAnsi="思源宋体 CN" w:eastAsia="思源宋体 CN" w:cs="思源宋体 CN"/>
          <w:b/>
          <w:kern w:val="0"/>
          <w:sz w:val="52"/>
          <w:szCs w:val="52"/>
          <w:lang w:eastAsia="zh-CN"/>
        </w:rPr>
      </w:pPr>
      <w:r>
        <w:rPr>
          <w:rFonts w:hint="eastAsia" w:ascii="思源宋体 CN" w:hAnsi="思源宋体 CN" w:eastAsia="思源宋体 CN" w:cs="思源宋体 CN"/>
          <w:b/>
          <w:kern w:val="0"/>
          <w:sz w:val="52"/>
          <w:szCs w:val="52"/>
        </w:rPr>
        <w:t>操作手册</w:t>
      </w:r>
    </w:p>
    <w:p>
      <w:pPr>
        <w:jc w:val="center"/>
        <w:rPr>
          <w:rFonts w:hint="eastAsia" w:ascii="思源宋体 CN" w:hAnsi="思源宋体 CN" w:eastAsia="思源宋体 CN" w:cs="思源宋体 CN"/>
        </w:rPr>
      </w:pPr>
    </w:p>
    <w:p>
      <w:pPr>
        <w:jc w:val="center"/>
        <w:rPr>
          <w:rFonts w:hint="eastAsia" w:ascii="思源宋体 CN" w:hAnsi="思源宋体 CN" w:eastAsia="思源宋体 CN" w:cs="思源宋体 CN"/>
        </w:rPr>
      </w:pPr>
    </w:p>
    <w:p>
      <w:pPr>
        <w:jc w:val="center"/>
        <w:rPr>
          <w:rFonts w:hint="eastAsia" w:ascii="思源宋体 CN" w:hAnsi="思源宋体 CN" w:eastAsia="思源宋体 CN" w:cs="思源宋体 CN"/>
        </w:rPr>
      </w:pPr>
    </w:p>
    <w:p>
      <w:pPr>
        <w:jc w:val="both"/>
        <w:rPr>
          <w:rFonts w:hint="eastAsia" w:ascii="思源宋体 CN" w:hAnsi="思源宋体 CN" w:eastAsia="思源宋体 CN" w:cs="思源宋体 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思源宋体 CN" w:hAnsi="思源宋体 CN" w:eastAsia="思源宋体 CN" w:cs="思源宋体 CN"/>
          <w:b/>
          <w:bCs/>
          <w:spacing w:val="2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1134" w:footer="1247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思源宋体 CN" w:hAnsi="思源宋体 CN" w:eastAsia="思源宋体 CN" w:cs="思源宋体 CN"/>
          <w:b/>
          <w:bCs/>
          <w:spacing w:val="200"/>
          <w:sz w:val="32"/>
          <w:szCs w:val="32"/>
        </w:rPr>
      </w:pPr>
      <w:r>
        <w:rPr>
          <w:rFonts w:hint="eastAsia" w:ascii="思源宋体 CN" w:hAnsi="思源宋体 CN" w:eastAsia="思源宋体 CN" w:cs="思源宋体 CN"/>
          <w:b/>
          <w:bCs/>
          <w:spacing w:val="200"/>
          <w:sz w:val="32"/>
          <w:szCs w:val="32"/>
        </w:rPr>
        <w:t>目录</w:t>
      </w:r>
    </w:p>
    <w:p>
      <w:pPr>
        <w:pStyle w:val="16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 w:val="28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 w:val="28"/>
          <w:szCs w:val="28"/>
        </w:rPr>
        <w:instrText xml:space="preserve"> TOC \o "1-3" \h \z \u </w:instrText>
      </w:r>
      <w:r>
        <w:rPr>
          <w:rFonts w:hint="eastAsia" w:ascii="思源宋体 CN" w:hAnsi="思源宋体 CN" w:eastAsia="思源宋体 CN" w:cs="思源宋体 CN"/>
          <w:sz w:val="28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_Toc6234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 w:val="0"/>
          <w:szCs w:val="32"/>
        </w:rPr>
        <w:t>一、 软件安装</w:t>
      </w:r>
      <w:r>
        <w:tab/>
      </w:r>
      <w:r>
        <w:fldChar w:fldCharType="begin"/>
      </w:r>
      <w:r>
        <w:instrText xml:space="preserve"> PAGEREF _Toc6234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_Toc24943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</w:rPr>
        <w:t>1.1</w:t>
      </w:r>
      <w:r>
        <w:rPr>
          <w:rFonts w:hint="eastAsia" w:ascii="思源宋体 CN" w:hAnsi="思源宋体 CN" w:eastAsia="思源宋体 CN" w:cs="思源宋体 CN"/>
          <w:szCs w:val="30"/>
        </w:rPr>
        <w:t>环境要求</w:t>
      </w:r>
      <w:r>
        <w:tab/>
      </w:r>
      <w:r>
        <w:fldChar w:fldCharType="begin"/>
      </w:r>
      <w:r>
        <w:instrText xml:space="preserve"> PAGEREF _Toc24943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_Toc20706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1.1.1</w:t>
      </w:r>
      <w:r>
        <w:rPr>
          <w:rFonts w:hint="eastAsia" w:ascii="思源宋体 CN" w:hAnsi="思源宋体 CN" w:eastAsia="思源宋体 CN" w:cs="思源宋体 CN"/>
          <w:bCs/>
          <w:szCs w:val="28"/>
        </w:rPr>
        <w:t>操作系统要求</w:t>
      </w:r>
      <w:r>
        <w:tab/>
      </w:r>
      <w:r>
        <w:fldChar w:fldCharType="begin"/>
      </w:r>
      <w:r>
        <w:instrText xml:space="preserve"> PAGEREF _Toc20706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_Toc13862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1.1.2硬件要求</w:t>
      </w:r>
      <w:r>
        <w:tab/>
      </w:r>
      <w:r>
        <w:fldChar w:fldCharType="begin"/>
      </w:r>
      <w:r>
        <w:instrText xml:space="preserve"> PAGEREF _Toc13862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_Toc28789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1.1.3辅助软件</w:t>
      </w:r>
      <w:r>
        <w:tab/>
      </w:r>
      <w:r>
        <w:fldChar w:fldCharType="begin"/>
      </w:r>
      <w:r>
        <w:instrText xml:space="preserve"> PAGEREF _Toc28789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_Toc13416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1.1.4分辨率</w:t>
      </w:r>
      <w:r>
        <w:tab/>
      </w:r>
      <w:r>
        <w:fldChar w:fldCharType="begin"/>
      </w:r>
      <w:r>
        <w:instrText xml:space="preserve"> PAGEREF _Toc13416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_Toc15454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lang w:val="en-US" w:eastAsia="zh-CN"/>
        </w:rPr>
        <w:t>1.2软件安装步骤</w:t>
      </w:r>
      <w:r>
        <w:tab/>
      </w:r>
      <w:r>
        <w:fldChar w:fldCharType="begin"/>
      </w:r>
      <w:r>
        <w:instrText xml:space="preserve"> PAGEREF _Toc15454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_Toc25535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</w:rPr>
        <w:t>1.2.1</w:t>
      </w:r>
      <w:r>
        <w:rPr>
          <w:rFonts w:hint="eastAsia" w:ascii="思源宋体 CN" w:hAnsi="思源宋体 CN" w:eastAsia="思源宋体 CN" w:cs="思源宋体 CN"/>
          <w:szCs w:val="28"/>
        </w:rPr>
        <w:t>投标软件安装</w:t>
      </w:r>
      <w:r>
        <w:tab/>
      </w:r>
      <w:r>
        <w:fldChar w:fldCharType="begin"/>
      </w:r>
      <w:r>
        <w:instrText xml:space="preserve"> PAGEREF _Toc25535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_Toc16322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</w:rPr>
        <w:t>1.2.2驱动程序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安装</w:t>
      </w:r>
      <w:r>
        <w:tab/>
      </w:r>
      <w:r>
        <w:fldChar w:fldCharType="begin"/>
      </w:r>
      <w:r>
        <w:instrText xml:space="preserve"> PAGEREF _Toc16322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_Toc17780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lang w:val="en-US" w:eastAsia="zh-CN"/>
        </w:rPr>
        <w:t>1.3驱动程序使用</w:t>
      </w:r>
      <w:r>
        <w:tab/>
      </w:r>
      <w:r>
        <w:fldChar w:fldCharType="begin"/>
      </w:r>
      <w:r>
        <w:instrText xml:space="preserve"> PAGEREF _Toc17780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_Toc30359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</w:rPr>
        <w:t>1.3.1证书工具</w:t>
      </w:r>
      <w:r>
        <w:tab/>
      </w:r>
      <w:r>
        <w:fldChar w:fldCharType="begin"/>
      </w:r>
      <w:r>
        <w:instrText xml:space="preserve"> PAGEREF _Toc30359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_Toc11829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</w:rPr>
        <w:t>1.3.2 检测工具</w:t>
      </w:r>
      <w:r>
        <w:tab/>
      </w:r>
      <w:r>
        <w:fldChar w:fldCharType="begin"/>
      </w:r>
      <w:r>
        <w:instrText xml:space="preserve"> PAGEREF _Toc11829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_Toc12601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lang w:val="en-US" w:eastAsia="zh-CN"/>
        </w:rPr>
        <w:t>1.4运行软件</w:t>
      </w:r>
      <w:r>
        <w:tab/>
      </w:r>
      <w:r>
        <w:fldChar w:fldCharType="begin"/>
      </w:r>
      <w:r>
        <w:instrText xml:space="preserve"> PAGEREF _Toc12601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6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_Toc18882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</w:rPr>
        <w:t xml:space="preserve">二、 </w:t>
      </w:r>
      <w:r>
        <w:rPr>
          <w:rFonts w:hint="eastAsia" w:ascii="思源宋体 CN" w:hAnsi="思源宋体 CN" w:eastAsia="思源宋体 CN" w:cs="思源宋体 CN"/>
          <w:bCs w:val="0"/>
          <w:szCs w:val="32"/>
        </w:rPr>
        <w:t>软件主界面及相关介绍</w:t>
      </w:r>
      <w:r>
        <w:tab/>
      </w:r>
      <w:r>
        <w:fldChar w:fldCharType="begin"/>
      </w:r>
      <w:r>
        <w:instrText xml:space="preserve"> PAGEREF _Toc18882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_Toc32214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lang w:val="en-US" w:eastAsia="zh-CN"/>
        </w:rPr>
        <w:t>2.1制作投标文件流程</w:t>
      </w:r>
      <w:r>
        <w:tab/>
      </w:r>
      <w:r>
        <w:fldChar w:fldCharType="begin"/>
      </w:r>
      <w:r>
        <w:instrText xml:space="preserve"> PAGEREF _Toc32214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_Toc319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</w:rPr>
        <w:t>1新建项目</w:t>
      </w:r>
      <w:r>
        <w:tab/>
      </w:r>
      <w:r>
        <w:fldChar w:fldCharType="begin"/>
      </w:r>
      <w:r>
        <w:instrText xml:space="preserve"> PAGEREF _Toc319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_Toc3589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2.1.2打开历史工程</w:t>
      </w:r>
      <w:r>
        <w:tab/>
      </w:r>
      <w:r>
        <w:fldChar w:fldCharType="begin"/>
      </w:r>
      <w:r>
        <w:instrText xml:space="preserve"> PAGEREF _Toc3589 \h </w:instrText>
      </w:r>
      <w:r>
        <w:fldChar w:fldCharType="separate"/>
      </w:r>
      <w:r>
        <w:t>16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_Toc223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3查看招标信息</w:t>
      </w:r>
      <w:r>
        <w:tab/>
      </w:r>
      <w:r>
        <w:fldChar w:fldCharType="begin"/>
      </w:r>
      <w:r>
        <w:instrText xml:space="preserve"> PAGEREF _Toc223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_Toc578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4工程量清单</w:t>
      </w:r>
      <w:r>
        <w:tab/>
      </w:r>
      <w:r>
        <w:fldChar w:fldCharType="begin"/>
      </w:r>
      <w:r>
        <w:instrText xml:space="preserve"> PAGEREF _Toc578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_Toc16375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5导入文档</w:t>
      </w:r>
      <w:r>
        <w:tab/>
      </w:r>
      <w:r>
        <w:fldChar w:fldCharType="begin"/>
      </w:r>
      <w:r>
        <w:instrText xml:space="preserve"> PAGEREF _Toc16375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_Toc4650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6标书签章</w:t>
      </w:r>
      <w:r>
        <w:tab/>
      </w:r>
      <w:r>
        <w:fldChar w:fldCharType="begin"/>
      </w:r>
      <w:r>
        <w:instrText xml:space="preserve"> PAGEREF _Toc4650 \h </w:instrText>
      </w:r>
      <w:r>
        <w:fldChar w:fldCharType="separate"/>
      </w:r>
      <w:r>
        <w:t>29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_Toc18123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7预览标书</w:t>
      </w:r>
      <w:r>
        <w:tab/>
      </w:r>
      <w:r>
        <w:fldChar w:fldCharType="begin"/>
      </w:r>
      <w:r>
        <w:instrText xml:space="preserve"> PAGEREF _Toc18123 \h </w:instrText>
      </w:r>
      <w:r>
        <w:fldChar w:fldCharType="separate"/>
      </w:r>
      <w:r>
        <w:t>33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_Toc32679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8生成文件</w:t>
      </w:r>
      <w:r>
        <w:tab/>
      </w:r>
      <w:r>
        <w:fldChar w:fldCharType="begin"/>
      </w:r>
      <w:r>
        <w:instrText xml:space="preserve"> PAGEREF _Toc32679 \h </w:instrText>
      </w:r>
      <w:r>
        <w:fldChar w:fldCharType="separate"/>
      </w:r>
      <w:r>
        <w:t>34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7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_Toc1931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lang w:val="en-US" w:eastAsia="zh-CN"/>
        </w:rPr>
        <w:t>2.2文件查看工具</w:t>
      </w:r>
      <w:r>
        <w:tab/>
      </w:r>
      <w:r>
        <w:fldChar w:fldCharType="begin"/>
      </w:r>
      <w:r>
        <w:instrText xml:space="preserve"> PAGEREF _Toc1931 \h </w:instrText>
      </w:r>
      <w:r>
        <w:fldChar w:fldCharType="separate"/>
      </w:r>
      <w:r>
        <w:t>39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_Toc29803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2.1.1软件运行</w:t>
      </w:r>
      <w:r>
        <w:tab/>
      </w:r>
      <w:r>
        <w:fldChar w:fldCharType="begin"/>
      </w:r>
      <w:r>
        <w:instrText xml:space="preserve"> PAGEREF _Toc29803 \h </w:instrText>
      </w:r>
      <w:r>
        <w:fldChar w:fldCharType="separate"/>
      </w:r>
      <w:r>
        <w:t>39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pStyle w:val="12"/>
        <w:tabs>
          <w:tab w:val="right" w:leader="dot" w:pos="8306"/>
        </w:tabs>
      </w:pPr>
      <w:r>
        <w:rPr>
          <w:rFonts w:hint="eastAsia" w:ascii="思源宋体 CN" w:hAnsi="思源宋体 CN" w:eastAsia="思源宋体 CN" w:cs="思源宋体 CN"/>
          <w:szCs w:val="28"/>
        </w:rPr>
        <w:fldChar w:fldCharType="begin"/>
      </w:r>
      <w:r>
        <w:rPr>
          <w:rFonts w:hint="eastAsia" w:ascii="思源宋体 CN" w:hAnsi="思源宋体 CN" w:eastAsia="思源宋体 CN" w:cs="思源宋体 CN"/>
          <w:szCs w:val="28"/>
        </w:rPr>
        <w:instrText xml:space="preserve"> HYPERLINK \l _Toc3154 </w:instrText>
      </w:r>
      <w:r>
        <w:rPr>
          <w:rFonts w:hint="eastAsia" w:ascii="思源宋体 CN" w:hAnsi="思源宋体 CN" w:eastAsia="思源宋体 CN" w:cs="思源宋体 CN"/>
          <w:szCs w:val="28"/>
        </w:rPr>
        <w:fldChar w:fldCharType="separate"/>
      </w:r>
      <w:r>
        <w:rPr>
          <w:rFonts w:hint="eastAsia" w:ascii="思源宋体 CN" w:hAnsi="思源宋体 CN" w:eastAsia="思源宋体 CN" w:cs="思源宋体 CN"/>
          <w:bCs/>
          <w:szCs w:val="28"/>
          <w:lang w:val="en-US" w:eastAsia="zh-CN"/>
        </w:rPr>
        <w:t>2.2.2主页面查看及介绍</w:t>
      </w:r>
      <w:r>
        <w:tab/>
      </w:r>
      <w:r>
        <w:fldChar w:fldCharType="begin"/>
      </w:r>
      <w:r>
        <w:instrText xml:space="preserve"> PAGEREF _Toc3154 \h </w:instrText>
      </w:r>
      <w:r>
        <w:fldChar w:fldCharType="separate"/>
      </w:r>
      <w:r>
        <w:t>39</w:t>
      </w:r>
      <w:r>
        <w:fldChar w:fldCharType="end"/>
      </w: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jc w:val="both"/>
        <w:rPr>
          <w:rFonts w:hint="eastAsia" w:ascii="思源宋体 CN" w:hAnsi="思源宋体 CN" w:eastAsia="思源宋体 CN" w:cs="思源宋体 CN"/>
          <w:szCs w:val="28"/>
        </w:rPr>
      </w:pPr>
      <w:r>
        <w:rPr>
          <w:rFonts w:hint="eastAsia" w:ascii="思源宋体 CN" w:hAnsi="思源宋体 CN" w:eastAsia="思源宋体 CN" w:cs="思源宋体 CN"/>
          <w:szCs w:val="28"/>
        </w:rPr>
        <w:fldChar w:fldCharType="end"/>
      </w:r>
    </w:p>
    <w:p>
      <w:pPr>
        <w:rPr>
          <w:rFonts w:hint="eastAsia" w:ascii="思源宋体 CN" w:hAnsi="思源宋体 CN" w:eastAsia="思源宋体 CN" w:cs="思源宋体 CN"/>
          <w:szCs w:val="28"/>
        </w:rPr>
      </w:pPr>
      <w:r>
        <w:rPr>
          <w:rFonts w:hint="eastAsia" w:ascii="思源宋体 CN" w:hAnsi="思源宋体 CN" w:eastAsia="思源宋体 CN" w:cs="思源宋体 CN"/>
          <w:szCs w:val="28"/>
        </w:rPr>
        <w:br w:type="page"/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after="120" w:line="360" w:lineRule="auto"/>
        <w:jc w:val="both"/>
        <w:textAlignment w:val="baseline"/>
        <w:rPr>
          <w:rFonts w:hint="eastAsia" w:ascii="思源宋体 CN" w:hAnsi="思源宋体 CN" w:eastAsia="思源宋体 CN" w:cs="思源宋体 CN"/>
          <w:b/>
          <w:bCs w:val="0"/>
          <w:sz w:val="32"/>
          <w:szCs w:val="32"/>
        </w:rPr>
      </w:pPr>
      <w:bookmarkStart w:id="0" w:name="_Toc6234"/>
      <w:r>
        <w:rPr>
          <w:rFonts w:hint="eastAsia" w:ascii="思源宋体 CN" w:hAnsi="思源宋体 CN" w:eastAsia="思源宋体 CN" w:cs="思源宋体 CN"/>
          <w:b/>
          <w:bCs w:val="0"/>
          <w:sz w:val="32"/>
          <w:szCs w:val="32"/>
        </w:rPr>
        <w:t>软件安装</w:t>
      </w:r>
      <w:bookmarkEnd w:id="0"/>
    </w:p>
    <w:p>
      <w:pPr>
        <w:bidi w:val="0"/>
        <w:rPr>
          <w:rFonts w:hint="eastAsia"/>
          <w:lang w:val="en-US" w:eastAsia="zh-CN"/>
        </w:rPr>
      </w:pPr>
      <w:bookmarkStart w:id="1" w:name="_Toc24943"/>
      <w:r>
        <w:rPr>
          <w:rFonts w:hint="eastAsia"/>
          <w:lang w:val="en-US" w:eastAsia="zh-CN"/>
        </w:rPr>
        <w:t>投标文件制作软件下载地址：</w:t>
      </w:r>
    </w:p>
    <w:p>
      <w:pPr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"https://www.ejy365.com/newsinfo?infoid=124b4c25-e75e-4b55-9b47-0260cf59148d"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23"/>
          <w:rFonts w:ascii="宋体" w:hAnsi="宋体" w:eastAsia="宋体" w:cs="宋体"/>
          <w:sz w:val="24"/>
          <w:szCs w:val="24"/>
        </w:rPr>
        <w:t>https://www.ejy365.com/newsinfo?infoid=124b4c25-e75e-4b55-9b47-0260cf59148d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  <w:bCs/>
        </w:rPr>
        <w:t>1.1</w:t>
      </w:r>
      <w:r>
        <w:rPr>
          <w:rFonts w:hint="eastAsia" w:ascii="思源宋体 CN" w:hAnsi="思源宋体 CN" w:eastAsia="思源宋体 CN" w:cs="思源宋体 CN"/>
          <w:sz w:val="30"/>
          <w:szCs w:val="30"/>
        </w:rPr>
        <w:t>环境要求</w:t>
      </w:r>
      <w:bookmarkEnd w:id="1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</w:rPr>
      </w:pPr>
      <w:bookmarkStart w:id="2" w:name="_Toc20706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1.1.1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操作系统要求</w:t>
      </w:r>
      <w:bookmarkEnd w:id="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Windows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XP/Win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7/Win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8/Win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10下均可运行，建议使用Windows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10版本。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3" w:name="_Toc13862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1.1.2硬件要求</w:t>
      </w:r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CPU：推荐使用酷睿I3以上；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内存：最低为1GB，推荐使用2GB以上；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硬盘：最低为2G，推荐使用5G以上；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显示器：可选用VGA、SVGA、TVGA 等彩色显示器，推荐使用17寸彩显或液晶；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4" w:name="_Toc28789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1.1.3辅助软件</w:t>
      </w:r>
      <w:bookmarkEnd w:id="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微软Office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2007或以上版本,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或者WPS企业版，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若没有预先安装，则会影响到软件某些功能的正常使用（建议安装Office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2010）。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5" w:name="_Toc13416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1.1.4分辨率</w:t>
      </w:r>
      <w:bookmarkEnd w:id="5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建议屏幕分辨率用1024×768像素。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  <w:bCs/>
          <w:lang w:val="en-US" w:eastAsia="zh-CN"/>
        </w:rPr>
      </w:pPr>
      <w:bookmarkStart w:id="6" w:name="_Toc15454"/>
      <w:r>
        <w:rPr>
          <w:rFonts w:hint="eastAsia" w:ascii="思源宋体 CN" w:hAnsi="思源宋体 CN" w:eastAsia="思源宋体 CN" w:cs="思源宋体 CN"/>
          <w:bCs/>
          <w:lang w:val="en-US" w:eastAsia="zh-CN"/>
        </w:rPr>
        <w:t>1.2软件安装步骤</w:t>
      </w:r>
      <w:bookmarkEnd w:id="6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</w:rPr>
      </w:pPr>
      <w:bookmarkStart w:id="7" w:name="_Toc25535"/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1.2.1</w:t>
      </w:r>
      <w:r>
        <w:rPr>
          <w:rFonts w:hint="eastAsia" w:ascii="思源宋体 CN" w:hAnsi="思源宋体 CN" w:eastAsia="思源宋体 CN" w:cs="思源宋体 CN"/>
          <w:sz w:val="28"/>
          <w:szCs w:val="28"/>
        </w:rPr>
        <w:t>投标软件安装</w:t>
      </w:r>
      <w:bookmarkEnd w:id="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软件采用向导式安装界面，用户点击 &lt;软件许可协议&gt; 进入用户协议的界面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 xml:space="preserve">   </w:t>
      </w:r>
      <w:r>
        <w:drawing>
          <wp:inline distT="0" distB="0" distL="114300" distR="114300">
            <wp:extent cx="5271770" cy="3500755"/>
            <wp:effectExtent l="0" t="0" r="1270" b="444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3040" cy="2566670"/>
            <wp:effectExtent l="0" t="0" r="0" b="889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bidi w:val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1.2.1.1快速安装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用户在阅读许可协议后，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关闭网页，在安装页面勾选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同意许可协议的内容，点击 &lt;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快速安装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&gt;。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立即进行安装，默认安装路径：C:\Epoint\易交易投标文件制作软件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9230" cy="3514725"/>
            <wp:effectExtent l="0" t="0" r="3810" b="5715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2405" cy="3514725"/>
            <wp:effectExtent l="0" t="0" r="635" b="571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软件安装的完成。</w:t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0500" cy="3503930"/>
            <wp:effectExtent l="0" t="0" r="2540" b="127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pStyle w:val="6"/>
        <w:numPr>
          <w:ilvl w:val="0"/>
          <w:numId w:val="0"/>
        </w:numPr>
        <w:bidi w:val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1.2.1.2自定义安装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用户在阅读许可协议后，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关闭网页，在安装页面勾选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同意许可协议的内容，点击 &lt;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自定义安装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&gt;。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进入到自定义安装界面，默认安装路径：C:\Epoint\易交易投标文件制作软件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9865" cy="3554095"/>
            <wp:effectExtent l="0" t="0" r="3175" b="12065"/>
            <wp:docPr id="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1135" cy="3564890"/>
            <wp:effectExtent l="0" t="0" r="1905" b="1270"/>
            <wp:docPr id="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点击&lt;上一步&gt;可以返回快速安装界面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2405" cy="3529330"/>
            <wp:effectExtent l="0" t="0" r="635" b="6350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安装完成。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0500" cy="3533140"/>
            <wp:effectExtent l="0" t="0" r="2540" b="2540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pStyle w:val="2"/>
        <w:ind w:left="0" w:leftChars="0" w:firstLine="0" w:firstLineChars="0"/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8" w:name="_Toc16322"/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1.2.2驱动程序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安装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软件安装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过程中驱动自动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安装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。</w:t>
      </w:r>
    </w:p>
    <w:p>
      <w:pP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4310" cy="3496945"/>
            <wp:effectExtent l="0" t="0" r="13970" b="825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br w:type="page"/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675" cy="3319145"/>
            <wp:effectExtent l="0" t="0" r="14605" b="3175"/>
            <wp:docPr id="1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思源宋体 CN" w:hAnsi="思源宋体 CN" w:eastAsia="思源宋体 CN" w:cs="思源宋体 CN"/>
        </w:rPr>
      </w:pP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  <w:bCs/>
          <w:lang w:val="en-US" w:eastAsia="zh-CN"/>
        </w:rPr>
      </w:pPr>
      <w:bookmarkStart w:id="9" w:name="_Toc17780"/>
      <w:r>
        <w:rPr>
          <w:rFonts w:hint="eastAsia" w:ascii="思源宋体 CN" w:hAnsi="思源宋体 CN" w:eastAsia="思源宋体 CN" w:cs="思源宋体 CN"/>
          <w:bCs/>
          <w:lang w:val="en-US" w:eastAsia="zh-CN"/>
        </w:rPr>
        <w:t>1.3驱动程序使用</w:t>
      </w:r>
      <w:bookmarkEnd w:id="9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</w:rPr>
      </w:pPr>
      <w:bookmarkStart w:id="10" w:name="_Toc30359"/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1.3.1证书工具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Ping码相当于证书Key的密码，需要妥善保管，新发出的证书Key的密码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是123456/111111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，为了您的证书的安全，请立即修改密码。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用户可以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通过右下角快捷图标，选择Epoint数字证书用户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工具，进入证书管理界面。</w:t>
      </w:r>
    </w:p>
    <w:p>
      <w:pPr>
        <w:autoSpaceDE w:val="0"/>
        <w:autoSpaceDN w:val="0"/>
        <w:adjustRightInd w:val="0"/>
        <w:jc w:val="left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 xml:space="preserve">   </w:t>
      </w: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1511300" cy="2196465"/>
            <wp:effectExtent l="0" t="0" r="0" b="635"/>
            <wp:docPr id="5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" w:hAnsi="思源宋体 CN" w:eastAsia="思源宋体 CN" w:cs="思源宋体 CN"/>
          <w:lang w:val="en-US" w:eastAsia="zh-CN"/>
        </w:rPr>
        <w:t xml:space="preserve">      </w:t>
      </w: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3054985" cy="2254250"/>
            <wp:effectExtent l="0" t="0" r="5715" b="6350"/>
            <wp:docPr id="5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4319905" cy="3114040"/>
            <wp:effectExtent l="0" t="0" r="4445" b="10160"/>
            <wp:docPr id="5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输入原Pin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码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和新Pin码，点击确认就可以修改Pin码了，请不要忘记您的pin码，如果忘记，请到CA各发证中心进行密码的初始化。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</w:rPr>
      </w:pPr>
      <w:bookmarkStart w:id="11" w:name="_Toc11829"/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1.3.2 检测工具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检测工具是用来检测客户环境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是否安装了一些必要的控件，检测您的证书Key是否有效，检测您的证书Key 能否成功盖章。用户可以点击桌面上的新点检测工具图标来启动检测工具。</w:t>
      </w: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609600" cy="746760"/>
            <wp:effectExtent l="0" t="0" r="0" b="0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“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一键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检测”，该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功能主要是对ca锁进行常规检测。</w:t>
      </w:r>
    </w:p>
    <w:p>
      <w:pPr>
        <w:autoSpaceDE w:val="0"/>
        <w:autoSpaceDN w:val="0"/>
        <w:adjustRightInd w:val="0"/>
        <w:jc w:val="center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675" cy="3319145"/>
            <wp:effectExtent l="0" t="0" r="14605" b="3175"/>
            <wp:docPr id="1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0500" cy="3316605"/>
            <wp:effectExtent l="0" t="0" r="2540" b="5715"/>
            <wp:docPr id="10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325" cy="3272790"/>
            <wp:effectExtent l="0" t="0" r="5715" b="3810"/>
            <wp:docPr id="1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" w:hAnsi="思源宋体 CN" w:eastAsia="思源宋体 CN" w:cs="思源宋体 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4"/>
          <w:szCs w:val="24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“证书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显示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 xml:space="preserve">”，用户可以检测该证书Key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是否可以正常使用。</w:t>
      </w:r>
    </w:p>
    <w:p>
      <w:pPr>
        <w:jc w:val="center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675" cy="3236595"/>
            <wp:effectExtent l="0" t="0" r="14605" b="9525"/>
            <wp:docPr id="1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“签章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测试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”，此页面是用于测试您的证书Key 是否可以正常盖章，请点击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drawing>
          <wp:inline distT="0" distB="0" distL="114300" distR="114300">
            <wp:extent cx="279400" cy="354330"/>
            <wp:effectExtent l="0" t="0" r="6350" b="7620"/>
            <wp:docPr id="5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，在出现的窗口中，选择签章的名称和签章的模式，并输入您的证书Key 的密码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点击确定按钮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。</w:t>
      </w:r>
    </w:p>
    <w:p>
      <w:pPr>
        <w:jc w:val="center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2790190" cy="3467100"/>
            <wp:effectExtent l="0" t="0" r="10160" b="0"/>
            <wp:docPr id="5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如果能成功加盖印章，并且有勾显示，则证明您的证书Key 没有问题。</w:t>
      </w:r>
    </w:p>
    <w:p>
      <w:pPr>
        <w:autoSpaceDE w:val="0"/>
        <w:autoSpaceDN w:val="0"/>
        <w:adjustRightInd w:val="0"/>
        <w:jc w:val="center"/>
        <w:rPr>
          <w:rFonts w:hint="eastAsia" w:ascii="思源宋体 CN" w:hAnsi="思源宋体 CN" w:eastAsia="思源宋体 CN" w:cs="思源宋体 CN"/>
          <w:kern w:val="0"/>
          <w:szCs w:val="21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8595" cy="3355340"/>
            <wp:effectExtent l="0" t="0" r="4445" b="12700"/>
            <wp:docPr id="4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如果出现其他的提示，请及时和CA 联系。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  <w:bCs/>
          <w:lang w:val="en-US" w:eastAsia="zh-CN"/>
        </w:rPr>
      </w:pPr>
      <w:bookmarkStart w:id="12" w:name="_Toc12601"/>
      <w:r>
        <w:rPr>
          <w:rFonts w:hint="eastAsia" w:ascii="思源宋体 CN" w:hAnsi="思源宋体 CN" w:eastAsia="思源宋体 CN" w:cs="思源宋体 CN"/>
          <w:bCs/>
          <w:lang w:val="en-US" w:eastAsia="zh-CN"/>
        </w:rPr>
        <w:t>1.4运行软件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软件安装好以后，会在桌面上产生一个快捷图标“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易交易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 xml:space="preserve">投标文件制作软件”，直接双击这个图标，就可以进入软件，或者从Windows 的 开始 &gt; 所有程序 &gt; 新点软件 &gt;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易交易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投标文件制作软件启动程序。</w:t>
      </w:r>
    </w:p>
    <w:p>
      <w:pPr>
        <w:jc w:val="center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1188720" cy="1074420"/>
            <wp:effectExtent l="0" t="0" r="0" b="7620"/>
            <wp:docPr id="1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br w:type="page"/>
      </w:r>
    </w:p>
    <w:p>
      <w:pPr>
        <w:pStyle w:val="18"/>
      </w:pPr>
      <w:bookmarkStart w:id="13" w:name="_Toc18882"/>
      <w:r>
        <w:rPr>
          <w:rFonts w:hint="eastAsia" w:ascii="思源宋体 CN" w:hAnsi="思源宋体 CN" w:eastAsia="思源宋体 CN" w:cs="思源宋体 CN"/>
        </w:rPr>
        <w:t xml:space="preserve">二、 </w:t>
      </w:r>
      <w:r>
        <w:rPr>
          <w:rFonts w:hint="eastAsia" w:ascii="思源宋体 CN" w:hAnsi="思源宋体 CN" w:eastAsia="思源宋体 CN" w:cs="思源宋体 CN"/>
          <w:b/>
          <w:bCs w:val="0"/>
          <w:sz w:val="32"/>
          <w:szCs w:val="32"/>
        </w:rPr>
        <w:t>软件主界面及相关介绍</w:t>
      </w:r>
      <w:bookmarkEnd w:id="1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  <w:bCs/>
          <w:lang w:val="en-US" w:eastAsia="zh-CN"/>
        </w:rPr>
      </w:pPr>
      <w:bookmarkStart w:id="14" w:name="_Toc32214"/>
      <w:r>
        <w:rPr>
          <w:rFonts w:hint="eastAsia" w:ascii="思源宋体 CN" w:hAnsi="思源宋体 CN" w:eastAsia="思源宋体 CN" w:cs="思源宋体 CN"/>
          <w:bCs/>
          <w:lang w:val="en-US" w:eastAsia="zh-CN"/>
        </w:rPr>
        <w:t>2.1制作投标文件流程</w:t>
      </w:r>
      <w:bookmarkEnd w:id="14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</w:rPr>
      </w:pPr>
      <w:bookmarkStart w:id="15" w:name="_Toc319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</w:rPr>
        <w:t>1新建项目</w:t>
      </w:r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新建项目：点击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首页左下方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 xml:space="preserve">的 &lt;新建&gt;。点击 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“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招标/答疑/资审文件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”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选择招标文件或者答疑文件，点击 &lt;打开&gt;。</w:t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150" cy="2776220"/>
            <wp:effectExtent l="0" t="0" r="8890" b="12700"/>
            <wp:docPr id="1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手动填写投标单位名称或者点击&lt;读取单位名称&gt;，进行认证获取投标单位名称。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1610" cy="2493645"/>
            <wp:effectExtent l="0" t="0" r="11430" b="5715"/>
            <wp:docPr id="1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  <w:lang w:eastAsia="zh-CN"/>
        </w:rPr>
      </w:pPr>
    </w:p>
    <w:p>
      <w:pPr>
        <w:widowControl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选择保存的路径后，点击 &lt;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确定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&gt; 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有清单范本新建有清单导出。点击&lt;是&gt;，选择路径保存导出清单。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279650"/>
            <wp:effectExtent l="0" t="0" r="6350" b="6350"/>
            <wp:docPr id="1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672080"/>
            <wp:effectExtent l="0" t="0" r="6350" b="10160"/>
            <wp:docPr id="1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16" w:name="_Toc3589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2.1.2打开历史工程</w:t>
      </w:r>
      <w:bookmarkEnd w:id="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在新建窗口，点击“打开历史工程”页签，展示最多8个最近打开工程，选择一个工程，点击【确定】，打开所选工程，点击【取消】关闭页面。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245" cy="2386330"/>
            <wp:effectExtent l="0" t="0" r="10795" b="6350"/>
            <wp:docPr id="1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2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17" w:name="_Toc223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3查看招标信息</w:t>
      </w:r>
      <w:bookmarkEnd w:id="17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点击【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查看招标信息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】，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在此节点可以浏览招标基本信息、当前投标工程存放路径、招标正文、招标其他材料、图纸等，还可以进行导入答疑操作操作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1953260"/>
            <wp:effectExtent l="0" t="0" r="6350" b="12700"/>
            <wp:docPr id="1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点击【导入答疑文件】，选择答疑文件，点击【打开】，在弹出的“答疑文件变更说明”页面上点击【确定】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040" cy="2577465"/>
            <wp:effectExtent l="0" t="0" r="0" b="13335"/>
            <wp:docPr id="1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290445"/>
            <wp:effectExtent l="0" t="0" r="6350" b="10795"/>
            <wp:docPr id="1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drawing>
          <wp:inline distT="0" distB="0" distL="114300" distR="114300">
            <wp:extent cx="5266690" cy="2359025"/>
            <wp:effectExtent l="0" t="0" r="6350" b="3175"/>
            <wp:docPr id="1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2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both"/>
        <w:rPr>
          <w:rFonts w:hint="eastAsia" w:ascii="思源宋体 CN" w:hAnsi="思源宋体 CN" w:eastAsia="思源宋体 CN" w:cs="思源宋体 CN"/>
          <w:kern w:val="0"/>
          <w:szCs w:val="21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18" w:name="_Toc578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4工程量清单</w:t>
      </w:r>
      <w:bookmarkEnd w:id="18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有清单文件有此节点，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点击【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工程量清单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】，在此界面中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有“新增清单封面扫描文件”、“新增总说明文件”、“新增工程量清单文件”、“生成工程量清单”四个页签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drawing>
          <wp:inline distT="0" distB="0" distL="114300" distR="114300">
            <wp:extent cx="5266690" cy="2444115"/>
            <wp:effectExtent l="0" t="0" r="6350" b="9525"/>
            <wp:docPr id="1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依次在前三个节点上传对应文件，点击【生成工程量清单】节点，字段转换清单PDF。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785" cy="2624455"/>
            <wp:effectExtent l="0" t="0" r="8255" b="12065"/>
            <wp:docPr id="14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2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0500" cy="2475865"/>
            <wp:effectExtent l="0" t="0" r="2540" b="8255"/>
            <wp:docPr id="14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2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已生成清单后，有【重新生成清单报表】按钮，点击重新生成清单。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drawing>
          <wp:inline distT="0" distB="0" distL="114300" distR="114300">
            <wp:extent cx="5266690" cy="2551430"/>
            <wp:effectExtent l="0" t="0" r="6350" b="8890"/>
            <wp:docPr id="14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3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</w:p>
    <w:p>
      <w:pPr>
        <w:widowControl/>
        <w:jc w:val="center"/>
        <w:rPr>
          <w:rFonts w:hint="eastAsia" w:ascii="思源宋体 CN" w:hAnsi="思源宋体 CN" w:eastAsia="思源宋体 CN" w:cs="思源宋体 CN"/>
          <w:kern w:val="0"/>
          <w:szCs w:val="21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lang w:val="en-US" w:eastAsia="zh-CN"/>
        </w:rPr>
      </w:pPr>
      <w:bookmarkStart w:id="19" w:name="_Toc16375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5导入文档</w:t>
      </w:r>
      <w:bookmarkEnd w:id="19"/>
    </w:p>
    <w:p>
      <w:pPr>
        <w:pStyle w:val="6"/>
        <w:bidi w:val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2.1.5.1 Word类型节点</w:t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Word节点有【导入文档】、【导出文档】、【编辑文档】、【导出模板】。切换节点后，节点名称前灰色标记会变为绿色打钩状态。</w:t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点击【导入文档】，选择文件，点击【打开】，导入选择的文档。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600325"/>
            <wp:effectExtent l="0" t="0" r="6350" b="5715"/>
            <wp:docPr id="14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3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导入文档后，按钮变为【重新导入】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693670"/>
            <wp:effectExtent l="0" t="0" r="6350" b="3810"/>
            <wp:docPr id="14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3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eastAsia="思源宋体 CN"/>
          <w:lang w:val="en-US" w:eastAsia="zh-CN"/>
        </w:rPr>
      </w:pPr>
      <w:r>
        <w:rPr>
          <w:rFonts w:hint="eastAsia" w:eastAsia="思源宋体 CN"/>
          <w:lang w:val="en-US" w:eastAsia="zh-CN"/>
        </w:rPr>
        <w:t>节点右上侧会有提示可导入的文件大小。</w:t>
      </w:r>
    </w:p>
    <w:p>
      <w:pPr>
        <w:pStyle w:val="2"/>
        <w:ind w:left="0" w:leftChars="0" w:firstLine="0" w:firstLineChars="0"/>
        <w:rPr>
          <w:rFonts w:hint="default" w:eastAsia="思源宋体 CN"/>
          <w:lang w:val="en-US" w:eastAsia="zh-CN"/>
        </w:rPr>
      </w:pPr>
      <w:r>
        <w:drawing>
          <wp:inline distT="0" distB="0" distL="114300" distR="114300">
            <wp:extent cx="5266690" cy="2485390"/>
            <wp:effectExtent l="0" t="0" r="6350" b="13970"/>
            <wp:docPr id="14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3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default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2.1.5.2技术标</w:t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施工组织设计有横向技术标和非横向技术标两种。</w:t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横向技术标，选择一个节点，点击【新增】，选择文件，点击【打开】，成功导入文档，可导入多份。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2245" cy="2116455"/>
            <wp:effectExtent l="0" t="0" r="10795" b="1905"/>
            <wp:docPr id="292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11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勾选需要删除的文档，点击【删除】按钮，点击【确定】，删除选择的文档。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15185"/>
            <wp:effectExtent l="0" t="0" r="5080" b="3175"/>
            <wp:docPr id="293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11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点击【查看文件】，查看导入的文件PDF，图纸文件是原格式。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1135" cy="2105660"/>
            <wp:effectExtent l="0" t="0" r="1905" b="12700"/>
            <wp:docPr id="294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11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6690" cy="2441575"/>
            <wp:effectExtent l="0" t="0" r="6350" b="12065"/>
            <wp:docPr id="9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1610" cy="2441575"/>
            <wp:effectExtent l="0" t="0" r="11430" b="12065"/>
            <wp:docPr id="9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非横向技术标，点击【导入技术标】，或者右击“施工组织设计”点击【导入文件】，选择文件，点击【打开】，导入文件。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4310" cy="2099310"/>
            <wp:effectExtent l="0" t="0" r="13970" b="3810"/>
            <wp:docPr id="295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11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785" cy="2120265"/>
            <wp:effectExtent l="0" t="0" r="8255" b="13335"/>
            <wp:docPr id="296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114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右击“施工组织设计”点击【重新制作】，清空所有导入的文档和新增的节点以及关联。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4310" cy="2131695"/>
            <wp:effectExtent l="0" t="0" r="13970" b="1905"/>
            <wp:docPr id="297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11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点击【评分要求】，查看招标文件中技术标节点配置的评分点。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1610" cy="2112010"/>
            <wp:effectExtent l="0" t="0" r="11430" b="6350"/>
            <wp:docPr id="298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11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右击“附件部分”以外的节点，点击【对应文档位置】，将当前节点和当前文件页进行关联。再次点击此节点时，自动跳转到关联时的文件页。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06930"/>
            <wp:effectExtent l="0" t="0" r="5080" b="11430"/>
            <wp:docPr id="299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11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右击“附件部分”以外的节点，点击【删除结点对应】，删除当前结点对应，再次点击该结点时，不进行跳转。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15185"/>
            <wp:effectExtent l="0" t="0" r="5080" b="3175"/>
            <wp:docPr id="300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11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右击“其他内容”，点击【新增子节点】，输入结点名称，新增结点，右击新增的结点可以进行关联。也可以右击删除关联。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1135" cy="2132965"/>
            <wp:effectExtent l="0" t="0" r="1905" b="635"/>
            <wp:docPr id="302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12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20265"/>
            <wp:effectExtent l="0" t="0" r="5080" b="13335"/>
            <wp:docPr id="303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12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20265"/>
            <wp:effectExtent l="0" t="0" r="5080" b="13335"/>
            <wp:docPr id="304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12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1610" cy="2124710"/>
            <wp:effectExtent l="0" t="0" r="11430" b="8890"/>
            <wp:docPr id="305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12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右击结点点击【删除子结点】，删除新增的节点。</w:t>
      </w:r>
    </w:p>
    <w:p>
      <w:pPr>
        <w:rPr>
          <w:rFonts w:hint="eastAsia" w:ascii="思源宋体 CN" w:hAnsi="思源宋体 CN" w:eastAsia="思源宋体 CN" w:cs="思源宋体 CN"/>
          <w:lang w:val="en-US" w:eastAsia="zh-CN"/>
        </w:rPr>
      </w:pPr>
      <w:r>
        <w:drawing>
          <wp:inline distT="0" distB="0" distL="114300" distR="114300">
            <wp:extent cx="5264785" cy="2115185"/>
            <wp:effectExtent l="0" t="0" r="8255" b="3175"/>
            <wp:docPr id="306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12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右击“附件部分”，点击【新增子节点】，输入结点名称，新增结点。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785" cy="2115185"/>
            <wp:effectExtent l="0" t="0" r="8255" b="3175"/>
            <wp:docPr id="307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12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7960" cy="2117090"/>
            <wp:effectExtent l="0" t="0" r="5080" b="1270"/>
            <wp:docPr id="308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12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右击新增结点，点击【导入文件】，选择文件，点击【打开】，在该节点下导入一份文件。</w:t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785" cy="2096135"/>
            <wp:effectExtent l="0" t="0" r="8255" b="6985"/>
            <wp:docPr id="309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12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1770" cy="2113280"/>
            <wp:effectExtent l="0" t="0" r="1270" b="5080"/>
            <wp:docPr id="310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12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1610" cy="2065655"/>
            <wp:effectExtent l="0" t="0" r="11430" b="6985"/>
            <wp:docPr id="311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12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右击结点名称，点击【删除子结点】，删除该新增的结点。</w:t>
      </w:r>
    </w:p>
    <w:p>
      <w:pPr>
        <w:rPr>
          <w:rFonts w:hint="eastAsia" w:ascii="思源宋体 CN" w:hAnsi="思源宋体 CN" w:eastAsia="思源宋体 CN" w:cs="思源宋体 CN"/>
          <w:lang w:val="en-US" w:eastAsia="zh-CN"/>
        </w:rPr>
      </w:pPr>
      <w:r>
        <w:drawing>
          <wp:inline distT="0" distB="0" distL="114300" distR="114300">
            <wp:extent cx="5262245" cy="2096135"/>
            <wp:effectExtent l="0" t="0" r="10795" b="6985"/>
            <wp:docPr id="312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13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kern w:val="0"/>
          <w:sz w:val="24"/>
          <w:szCs w:val="24"/>
          <w:lang w:val="en-US" w:eastAsia="zh-CN"/>
        </w:rPr>
      </w:pPr>
      <w:bookmarkStart w:id="20" w:name="_Toc4650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6标书签章</w:t>
      </w:r>
      <w:bookmarkEnd w:id="2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“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导入文档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”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下所有节点均已制作完成，点击“标书签章”进入到转换、签章页面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点击【批量转换】，批量转换所有节点。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202815"/>
            <wp:effectExtent l="0" t="0" r="6350" b="6985"/>
            <wp:docPr id="15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3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点击【批量签章】，进入到批量签章页面，可以选择CA或扫码签章。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092960"/>
            <wp:effectExtent l="0" t="0" r="6350" b="10160"/>
            <wp:docPr id="15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3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点击签章按钮对文件依次进行签章。可以通过点击【上一章】【下一章】或者左侧的列表进行节点切换。</w:t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1135" cy="2454910"/>
            <wp:effectExtent l="0" t="0" r="1905" b="13970"/>
            <wp:docPr id="11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4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点击&lt;转换标书&gt;的按钮，进行单节点转换。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589530"/>
            <wp:effectExtent l="0" t="0" r="6350" b="1270"/>
            <wp:docPr id="15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3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397760"/>
            <wp:effectExtent l="0" t="0" r="6350" b="10160"/>
            <wp:docPr id="15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3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转换完PDF的节点会有&lt;文件预览&gt;按钮，点击&lt;文件预览&gt;，查看单节点PDF内容。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090420"/>
            <wp:effectExtent l="0" t="0" r="6350" b="12700"/>
            <wp:docPr id="16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3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531745"/>
            <wp:effectExtent l="0" t="0" r="6350" b="13335"/>
            <wp:docPr id="16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3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招标文件中设置了签章的节点在标书签章列会有签章按钮，点击签章按钮，进行单节点签章。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150" cy="2117725"/>
            <wp:effectExtent l="0" t="0" r="8890" b="635"/>
            <wp:docPr id="16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4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4150" cy="2425065"/>
            <wp:effectExtent l="0" t="0" r="8890" b="13335"/>
            <wp:docPr id="12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5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</w:pPr>
      <w:bookmarkStart w:id="21" w:name="_Toc18123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7预览标书</w:t>
      </w:r>
      <w:bookmarkEnd w:id="2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所有节点完成转换、签章后，点击“预览标书”节点，点击左侧列表预览各节点内容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eastAsia="zh-CN"/>
        </w:rPr>
        <w:t>。</w:t>
      </w:r>
    </w:p>
    <w:p>
      <w:pPr>
        <w:widowControl/>
        <w:jc w:val="center"/>
        <w:rPr>
          <w:rFonts w:hint="eastAsia" w:ascii="思源宋体 CN" w:hAnsi="思源宋体 CN" w:eastAsia="思源宋体 CN" w:cs="思源宋体 CN"/>
          <w:kern w:val="0"/>
          <w:sz w:val="24"/>
          <w:szCs w:val="24"/>
        </w:rPr>
      </w:pPr>
      <w:r>
        <w:drawing>
          <wp:inline distT="0" distB="0" distL="114300" distR="114300">
            <wp:extent cx="5266690" cy="2729230"/>
            <wp:effectExtent l="0" t="0" r="6350" b="13970"/>
            <wp:docPr id="16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4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思源宋体 CN" w:hAnsi="思源宋体 CN" w:eastAsia="思源宋体 CN" w:cs="思源宋体 CN"/>
          <w:kern w:val="0"/>
          <w:sz w:val="24"/>
          <w:szCs w:val="24"/>
        </w:rPr>
      </w:pPr>
    </w:p>
    <w:p>
      <w:pPr>
        <w:rPr>
          <w:rFonts w:hint="eastAsia" w:ascii="思源宋体 CN" w:hAnsi="思源宋体 CN" w:eastAsia="思源宋体 CN" w:cs="思源宋体 CN"/>
          <w:kern w:val="0"/>
          <w:sz w:val="24"/>
          <w:szCs w:val="24"/>
        </w:rPr>
      </w:pPr>
      <w:r>
        <w:rPr>
          <w:rFonts w:hint="eastAsia" w:ascii="思源宋体 CN" w:hAnsi="思源宋体 CN" w:eastAsia="思源宋体 CN" w:cs="思源宋体 CN"/>
          <w:kern w:val="0"/>
          <w:sz w:val="24"/>
          <w:szCs w:val="24"/>
        </w:rPr>
        <w:br w:type="page"/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lang w:val="en-US" w:eastAsia="zh-CN"/>
        </w:rPr>
      </w:pPr>
      <w:bookmarkStart w:id="22" w:name="_Toc32679"/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2.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1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eastAsia="zh-CN"/>
        </w:rPr>
        <w:t>.</w:t>
      </w:r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8生成文件</w:t>
      </w:r>
      <w:bookmarkEnd w:id="2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思源宋体 CN" w:hAnsi="思源宋体 CN" w:eastAsia="思源宋体 CN" w:cs="思源宋体 CN"/>
          <w:kern w:val="0"/>
          <w:sz w:val="21"/>
          <w:szCs w:val="21"/>
        </w:rPr>
      </w:pPr>
      <w:r>
        <w:rPr>
          <w:rFonts w:hint="eastAsia" w:ascii="思源宋体 CN" w:hAnsi="思源宋体 CN" w:eastAsia="思源宋体 CN" w:cs="思源宋体 CN"/>
          <w:kern w:val="0"/>
          <w:sz w:val="21"/>
          <w:szCs w:val="21"/>
          <w:lang w:val="en-US" w:eastAsia="zh-CN"/>
        </w:rPr>
        <w:t>点击“生成文件”节点，点击【生成投标文件】</w:t>
      </w:r>
      <w:r>
        <w:rPr>
          <w:rFonts w:hint="eastAsia" w:ascii="思源宋体 CN" w:hAnsi="思源宋体 CN" w:eastAsia="思源宋体 CN" w:cs="思源宋体 CN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9865" cy="2615565"/>
            <wp:effectExtent l="0" t="0" r="3175" b="5715"/>
            <wp:docPr id="17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4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6690" cy="2526665"/>
            <wp:effectExtent l="0" t="0" r="6350" b="3175"/>
            <wp:docPr id="17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43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思源宋体 CN" w:hAnsi="思源宋体 CN" w:eastAsia="思源宋体 CN" w:cs="思源宋体 C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思源宋体 CN" w:hAnsi="思源宋体 CN" w:eastAsia="思源宋体 CN" w:cs="思源宋体 CN"/>
          <w:color w:val="auto"/>
          <w:kern w:val="2"/>
          <w:sz w:val="21"/>
          <w:szCs w:val="22"/>
          <w:lang w:val="en-US" w:eastAsia="zh-CN" w:bidi="ar-SA"/>
        </w:rPr>
        <w:t>有友好提示，点击【确定】。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1610" cy="2117725"/>
            <wp:effectExtent l="0" t="0" r="11430" b="635"/>
            <wp:docPr id="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在弹出的标书信息确认框中确认、填写唱标信息，点击【确定】。</w:t>
      </w:r>
    </w:p>
    <w:p>
      <w:pPr>
        <w:widowControl/>
        <w:jc w:val="center"/>
        <w:rPr>
          <w:rFonts w:hint="default" w:ascii="思源宋体 CN" w:hAnsi="思源宋体 CN" w:eastAsia="宋体" w:cs="思源宋体 CN"/>
          <w:lang w:val="en-US" w:eastAsia="zh-CN"/>
        </w:rPr>
      </w:pPr>
      <w:r>
        <w:drawing>
          <wp:inline distT="0" distB="0" distL="114300" distR="114300">
            <wp:extent cx="5266690" cy="2512695"/>
            <wp:effectExtent l="0" t="0" r="6350" b="1905"/>
            <wp:docPr id="17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4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选择文件保存路径，点击【确定】，文件保存至指定路径。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785" cy="2087880"/>
            <wp:effectExtent l="0" t="0" r="8255" b="0"/>
            <wp:docPr id="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2245" cy="2101850"/>
            <wp:effectExtent l="0" t="0" r="10795" b="1270"/>
            <wp:docPr id="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文件生成后，点击“生成文件”，弹出的提示框点击【是】，重复上述生成步骤，重新生成文件。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040" cy="2115185"/>
            <wp:effectExtent l="0" t="0" r="0" b="3175"/>
            <wp:docPr id="4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点击非加密投标文件后【打印标书】，是否打印扫描件选择【是】则打印，选择【否】则不打印，查看打印标书。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040" cy="2104390"/>
            <wp:effectExtent l="0" t="0" r="0" b="13970"/>
            <wp:docPr id="4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64150" cy="2095500"/>
            <wp:effectExtent l="0" t="0" r="8890" b="7620"/>
            <wp:docPr id="4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6690" cy="2427605"/>
            <wp:effectExtent l="0" t="0" r="6350" b="10795"/>
            <wp:docPr id="13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点击加密投标文件后【标书上传】按钮，上传标书。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3040" cy="2110105"/>
            <wp:effectExtent l="0" t="0" r="0" b="8255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3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点击【上传历史及撤销】按钮，弹出“投标文件操作历史”页面，可以对上传的文件进行“撤销本次投标”和“打印回执码”的操作。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  <w:lang w:eastAsia="zh-CN"/>
        </w:rPr>
      </w:pPr>
      <w:r>
        <w:rPr>
          <w:rFonts w:hint="eastAsia" w:ascii="思源宋体 CN" w:hAnsi="思源宋体 CN" w:eastAsia="思源宋体 CN" w:cs="思源宋体 CN"/>
          <w:lang w:eastAsia="zh-CN"/>
        </w:rPr>
        <w:drawing>
          <wp:inline distT="0" distB="0" distL="114300" distR="114300">
            <wp:extent cx="5267325" cy="2520950"/>
            <wp:effectExtent l="0" t="0" r="5715" b="8890"/>
            <wp:docPr id="164" name="图片 164" descr="QEO22PFWD~EH7_HCG]{1O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QEO22PFWD~EH7_HCG]{1OF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71770" cy="3527425"/>
            <wp:effectExtent l="0" t="0" r="1270" b="8255"/>
            <wp:docPr id="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点击【复制电子标书】，选择路径，点击【保存】，保存至指定路径。</w:t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  <w:r>
        <w:drawing>
          <wp:inline distT="0" distB="0" distL="114300" distR="114300">
            <wp:extent cx="5270500" cy="2115185"/>
            <wp:effectExtent l="0" t="0" r="2540" b="3175"/>
            <wp:docPr id="5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4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思源宋体 CN" w:hAnsi="思源宋体 CN" w:eastAsia="思源宋体 CN" w:cs="思源宋体 CN"/>
        </w:rPr>
      </w:pPr>
    </w:p>
    <w:p>
      <w:pPr>
        <w:widowControl/>
        <w:ind w:firstLine="420" w:firstLineChars="0"/>
        <w:jc w:val="left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点击【上传历史及撤销】，进入页面查看上传历史，及对已上传的文件进行撤销操作。</w:t>
      </w:r>
    </w:p>
    <w:p>
      <w:pPr>
        <w:widowControl/>
        <w:jc w:val="left"/>
      </w:pPr>
      <w:r>
        <w:drawing>
          <wp:inline distT="0" distB="0" distL="114300" distR="114300">
            <wp:extent cx="5270500" cy="2098675"/>
            <wp:effectExtent l="0" t="0" r="2540" b="4445"/>
            <wp:docPr id="5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5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outlineLvl w:val="1"/>
        <w:rPr>
          <w:rFonts w:hint="eastAsia" w:ascii="思源宋体 CN" w:hAnsi="思源宋体 CN" w:eastAsia="思源宋体 CN" w:cs="思源宋体 CN"/>
          <w:bCs/>
          <w:lang w:val="en-US" w:eastAsia="zh-CN"/>
        </w:rPr>
      </w:pPr>
      <w:bookmarkStart w:id="23" w:name="_Toc1931"/>
      <w:r>
        <w:rPr>
          <w:rFonts w:hint="eastAsia" w:ascii="思源宋体 CN" w:hAnsi="思源宋体 CN" w:eastAsia="思源宋体 CN" w:cs="思源宋体 CN"/>
          <w:bCs/>
          <w:lang w:val="en-US" w:eastAsia="zh-CN"/>
        </w:rPr>
        <w:t>2.2文件查看工具</w:t>
      </w:r>
      <w:bookmarkEnd w:id="23"/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24" w:name="_Toc29803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2.1.1软件运行</w:t>
      </w:r>
      <w:bookmarkEnd w:id="24"/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双击桌面图标</w:t>
      </w: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94360" cy="556260"/>
            <wp:effectExtent l="0" t="0" r="0" b="7620"/>
            <wp:docPr id="147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7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" w:hAnsi="思源宋体 CN" w:eastAsia="思源宋体 CN" w:cs="思源宋体 CN"/>
          <w:lang w:eastAsia="zh-CN"/>
        </w:rPr>
        <w:t>，</w:t>
      </w:r>
      <w:r>
        <w:rPr>
          <w:rFonts w:hint="eastAsia" w:ascii="思源宋体 CN" w:hAnsi="思源宋体 CN" w:eastAsia="思源宋体 CN" w:cs="思源宋体 CN"/>
          <w:lang w:val="en-US" w:eastAsia="zh-CN"/>
        </w:rPr>
        <w:t>或者双击招标/答疑/控制价/投标文件，可打开文件查看工具。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textAlignment w:val="auto"/>
        <w:outlineLvl w:val="2"/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</w:pPr>
      <w:bookmarkStart w:id="25" w:name="_Toc3154"/>
      <w:r>
        <w:rPr>
          <w:rFonts w:hint="eastAsia" w:ascii="思源宋体 CN" w:hAnsi="思源宋体 CN" w:eastAsia="思源宋体 CN" w:cs="思源宋体 CN"/>
          <w:bCs/>
          <w:sz w:val="28"/>
          <w:szCs w:val="28"/>
          <w:lang w:val="en-US" w:eastAsia="zh-CN"/>
        </w:rPr>
        <w:t>2.2.2主页面查看及介绍</w:t>
      </w:r>
      <w:bookmarkEnd w:id="25"/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首页，点击【打开新文件】，选择文件，点击【打开】，打开一份文件。</w:t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2405" cy="2932430"/>
            <wp:effectExtent l="0" t="0" r="635" b="8890"/>
            <wp:docPr id="148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75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9230" cy="2985770"/>
            <wp:effectExtent l="0" t="0" r="3810" b="1270"/>
            <wp:docPr id="149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76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文件页签可以查看招标/答疑文件的基本信息和招标正文、图纸等内容，查看控制价文件的基本信息和清单等内容，查看投标文件的基本信息、唱标项、投标节点等内容。</w:t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9230" cy="2998470"/>
            <wp:effectExtent l="0" t="0" r="3810" b="3810"/>
            <wp:docPr id="155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8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3675" cy="2985770"/>
            <wp:effectExtent l="0" t="0" r="14605" b="1270"/>
            <wp:docPr id="156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8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查看首页，分类展示今天打开文件、7天内打开文件和更早打开文件。</w:t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5420" cy="3002280"/>
            <wp:effectExtent l="0" t="0" r="7620" b="0"/>
            <wp:docPr id="150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7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多个文件同时打开时多页签展示，打开文件较多时，点击向右/向左按钮查看剩余被遮挡的文件。</w:t>
      </w:r>
    </w:p>
    <w:p>
      <w:pPr>
        <w:rPr>
          <w:rFonts w:hint="eastAsia" w:ascii="思源宋体 CN" w:hAnsi="思源宋体 CN" w:eastAsia="思源宋体 CN" w:cs="思源宋体 CN"/>
          <w:lang w:val="en-US" w:eastAsia="zh-CN"/>
        </w:rPr>
      </w:pPr>
      <w:r>
        <w:drawing>
          <wp:inline distT="0" distB="0" distL="114300" distR="114300">
            <wp:extent cx="5267960" cy="3004820"/>
            <wp:effectExtent l="0" t="0" r="5080" b="12700"/>
            <wp:docPr id="1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8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在首页列表中选择文件，点击，可以直接打开该文件，已打开的文件不会重新打开，会直接跳转到对应文件页签下。</w:t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7960" cy="2992755"/>
            <wp:effectExtent l="0" t="0" r="5080" b="9525"/>
            <wp:docPr id="152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7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在文件页签下，点击【打开】，选择文件，点击【打开】，打开新的文件查看。</w:t>
      </w:r>
    </w:p>
    <w:p>
      <w:pPr>
        <w:rPr>
          <w:rFonts w:hint="eastAsia" w:ascii="思源宋体 CN" w:hAnsi="思源宋体 CN" w:eastAsia="思源宋体 CN" w:cs="思源宋体 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69230" cy="2994025"/>
            <wp:effectExtent l="0" t="0" r="3810" b="8255"/>
            <wp:docPr id="153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80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思源宋体 CN" w:hAnsi="思源宋体 CN" w:eastAsia="思源宋体 CN" w:cs="思源宋体 CN"/>
        </w:rPr>
      </w:pPr>
    </w:p>
    <w:p>
      <w:pPr>
        <w:ind w:firstLine="420" w:firstLineChars="0"/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  <w:lang w:val="en-US" w:eastAsia="zh-CN"/>
        </w:rPr>
        <w:t>在文件页签下，点击【文件导出】，选择路径，点击【确定】，将导出的文件保存至指定路径。</w:t>
      </w:r>
      <w:bookmarkStart w:id="26" w:name="_GoBack"/>
      <w:bookmarkEnd w:id="26"/>
    </w:p>
    <w:p>
      <w:pPr>
        <w:rPr>
          <w:rFonts w:hint="eastAsia" w:ascii="思源宋体 CN" w:hAnsi="思源宋体 CN" w:eastAsia="思源宋体 CN" w:cs="思源宋体 CN"/>
          <w:lang w:val="en-US" w:eastAsia="zh-CN"/>
        </w:rPr>
      </w:pPr>
      <w:r>
        <w:rPr>
          <w:rFonts w:hint="eastAsia" w:ascii="思源宋体 CN" w:hAnsi="思源宋体 CN" w:eastAsia="思源宋体 CN" w:cs="思源宋体 CN"/>
        </w:rPr>
        <w:drawing>
          <wp:inline distT="0" distB="0" distL="114300" distR="114300">
            <wp:extent cx="5271770" cy="3001010"/>
            <wp:effectExtent l="0" t="0" r="1270" b="1270"/>
            <wp:docPr id="154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81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1134" w:footer="124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思源宋体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4213"/>
        <w:tab w:val="clear" w:pos="4153"/>
      </w:tabs>
      <w:jc w:val="left"/>
      <w:rPr>
        <w:rFonts w:hint="eastAsia" w:eastAsia="宋体"/>
        <w:lang w:eastAsia="zh-CN"/>
      </w:rPr>
    </w:pPr>
    <w:r>
      <w:rPr>
        <w:rFonts w:hint="eastAsia" w:ascii="宋体" w:hAnsi="宋体" w:cs="宋体"/>
        <w:sz w:val="18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single" w:color="9BBB59" w:sz="24" w:space="5"/>
      </w:pBdr>
      <w:wordWrap w:val="0"/>
      <w:spacing w:line="240" w:lineRule="auto"/>
      <w:ind w:left="0" w:leftChars="0" w:firstLine="0" w:firstLineChars="0"/>
      <w:jc w:val="center"/>
      <w:rPr>
        <w:rFonts w:hint="default" w:ascii="思源宋体 CN" w:hAnsi="思源宋体 CN" w:eastAsia="思源宋体 CN" w:cs="思源宋体 CN"/>
        <w:lang w:val="en-US" w:eastAsia="zh-CN"/>
      </w:rPr>
    </w:pPr>
    <w:r>
      <w:rPr>
        <w:rFonts w:hint="default" w:ascii="思源宋体 CN" w:hAnsi="思源宋体 CN" w:eastAsia="思源宋体 CN" w:cs="思源宋体 CN"/>
        <w:sz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4967605</wp:posOffset>
              </wp:positionH>
              <wp:positionV relativeFrom="paragraph">
                <wp:posOffset>31115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78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1.15pt;margin-top:2.4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M58isDXAAAACgEAAA8AAAAAAAAAAQAgAAAAIgAAAGRycy9kb3ducmV2Lnht&#10;bFBLAQIUABQAAAAIAIdO4kCPO0dyMwIAAGMEAAAOAAAAAAAAAAEAIAAAACY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rPr>
                        <w:rFonts w:hint="eastAsia"/>
                        <w:lang w:val="en-US" w:eastAsia="zh-CN"/>
                      </w:rPr>
                      <w:t>78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思源宋体 CN" w:hAnsi="思源宋体 CN" w:eastAsia="思源宋体 CN" w:cs="思源宋体 CN"/>
        <w:sz w:val="18"/>
        <w:lang w:val="en-US" w:eastAsia="zh-CN"/>
      </w:rPr>
      <w:t>江苏易交易信息科技</w:t>
    </w:r>
    <w:r>
      <w:rPr>
        <w:rFonts w:hint="eastAsia" w:ascii="思源宋体 CN" w:hAnsi="思源宋体 CN" w:eastAsia="思源宋体 CN" w:cs="思源宋体 CN"/>
        <w:lang w:val="en-US" w:eastAsia="zh-CN"/>
      </w:rPr>
      <w:t>有限公司 4008280799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  <w:jc w:val="both"/>
      <w:rPr>
        <w:rFonts w:hint="eastAsia" w:ascii="宋体-WinCharSetFFFF-H" w:eastAsia="宋体-WinCharSetFFFF-H" w:cs="宋体-WinCharSetFFFF-H"/>
        <w:kern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thickThinSmallGap" w:color="622423" w:sz="24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rPr>
        <w:rFonts w:hint="eastAsia"/>
      </w:rPr>
    </w:pPr>
    <w:r>
      <w:rPr>
        <w:rFonts w:hint="eastAsia" w:ascii="宋体" w:hAnsi="宋体"/>
        <w:sz w:val="16"/>
        <w:szCs w:val="18"/>
        <w:lang w:val="en-US" w:eastAsia="zh-CN"/>
      </w:rPr>
      <w:t>投标文件制作软件操作手册</w:t>
    </w:r>
    <w:r>
      <w:rPr>
        <w:rFonts w:hint="eastAsia" w:ascii="思源宋体 CN" w:hAnsi="思源宋体 CN" w:eastAsia="思源宋体 CN" w:cs="思源宋体 CN"/>
        <w:sz w:val="18"/>
        <w:szCs w:val="18"/>
      </w:rPr>
      <w:t xml:space="preserve">              </w:t>
    </w:r>
    <w:r>
      <w:rPr>
        <w:rFonts w:hint="eastAsia" w:ascii="思源宋体 CN" w:hAnsi="思源宋体 CN" w:eastAsia="思源宋体 CN" w:cs="思源宋体 CN"/>
        <w:sz w:val="18"/>
        <w:szCs w:val="18"/>
        <w:lang w:val="en-US" w:eastAsia="zh-CN"/>
      </w:rPr>
      <w:t xml:space="preserve">    </w:t>
    </w:r>
    <w: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3991F2"/>
    <w:multiLevelType w:val="singleLevel"/>
    <w:tmpl w:val="7C3991F2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MDg1ZjZmMzJiYTQyMTM2NzM2YTQ0OTY3YmM0MmUifQ=="/>
  </w:docVars>
  <w:rsids>
    <w:rsidRoot w:val="00BE3752"/>
    <w:rsid w:val="00013AD6"/>
    <w:rsid w:val="00037779"/>
    <w:rsid w:val="000802D7"/>
    <w:rsid w:val="000F2F6B"/>
    <w:rsid w:val="00112B74"/>
    <w:rsid w:val="0013508B"/>
    <w:rsid w:val="00150634"/>
    <w:rsid w:val="001765D4"/>
    <w:rsid w:val="001C0B82"/>
    <w:rsid w:val="0023358C"/>
    <w:rsid w:val="002B4EBE"/>
    <w:rsid w:val="002B61BF"/>
    <w:rsid w:val="002D5C4A"/>
    <w:rsid w:val="00330E99"/>
    <w:rsid w:val="00366C5E"/>
    <w:rsid w:val="003C048C"/>
    <w:rsid w:val="00404718"/>
    <w:rsid w:val="004251B3"/>
    <w:rsid w:val="00452B19"/>
    <w:rsid w:val="00464134"/>
    <w:rsid w:val="00472E42"/>
    <w:rsid w:val="004962E4"/>
    <w:rsid w:val="004B0B10"/>
    <w:rsid w:val="004B0E5C"/>
    <w:rsid w:val="004E4462"/>
    <w:rsid w:val="004F76C1"/>
    <w:rsid w:val="004F77B8"/>
    <w:rsid w:val="00530715"/>
    <w:rsid w:val="00560289"/>
    <w:rsid w:val="00567D4C"/>
    <w:rsid w:val="00574982"/>
    <w:rsid w:val="005C2BDD"/>
    <w:rsid w:val="005C7DE8"/>
    <w:rsid w:val="005D4B02"/>
    <w:rsid w:val="005E408F"/>
    <w:rsid w:val="005E64F4"/>
    <w:rsid w:val="0061574E"/>
    <w:rsid w:val="00626D19"/>
    <w:rsid w:val="006C2205"/>
    <w:rsid w:val="006E2399"/>
    <w:rsid w:val="006F420C"/>
    <w:rsid w:val="00731EA2"/>
    <w:rsid w:val="00767B58"/>
    <w:rsid w:val="00772707"/>
    <w:rsid w:val="007B2526"/>
    <w:rsid w:val="007B7970"/>
    <w:rsid w:val="007E7AAD"/>
    <w:rsid w:val="00804892"/>
    <w:rsid w:val="00806BF7"/>
    <w:rsid w:val="008126AB"/>
    <w:rsid w:val="00876C46"/>
    <w:rsid w:val="00892D30"/>
    <w:rsid w:val="008B3ECB"/>
    <w:rsid w:val="008C4519"/>
    <w:rsid w:val="00903C49"/>
    <w:rsid w:val="00922958"/>
    <w:rsid w:val="00951252"/>
    <w:rsid w:val="009957A7"/>
    <w:rsid w:val="00A107DB"/>
    <w:rsid w:val="00A45310"/>
    <w:rsid w:val="00AE6BD7"/>
    <w:rsid w:val="00B20F6C"/>
    <w:rsid w:val="00B85019"/>
    <w:rsid w:val="00B92473"/>
    <w:rsid w:val="00B92833"/>
    <w:rsid w:val="00BE3752"/>
    <w:rsid w:val="00C273AB"/>
    <w:rsid w:val="00C45CBF"/>
    <w:rsid w:val="00C67738"/>
    <w:rsid w:val="00C859AA"/>
    <w:rsid w:val="00CE1BD7"/>
    <w:rsid w:val="00CE31C9"/>
    <w:rsid w:val="00D34ACF"/>
    <w:rsid w:val="00D34D83"/>
    <w:rsid w:val="00D61BEB"/>
    <w:rsid w:val="00DB7538"/>
    <w:rsid w:val="00DE11E1"/>
    <w:rsid w:val="00DE59D8"/>
    <w:rsid w:val="00DF0052"/>
    <w:rsid w:val="00E11232"/>
    <w:rsid w:val="00E2138D"/>
    <w:rsid w:val="00E358E5"/>
    <w:rsid w:val="00E72531"/>
    <w:rsid w:val="00E74938"/>
    <w:rsid w:val="00E929A7"/>
    <w:rsid w:val="00E92AE7"/>
    <w:rsid w:val="00EA2146"/>
    <w:rsid w:val="00EF722B"/>
    <w:rsid w:val="00F4149C"/>
    <w:rsid w:val="00F5622A"/>
    <w:rsid w:val="00F74ADE"/>
    <w:rsid w:val="00FA57F3"/>
    <w:rsid w:val="00FB03F7"/>
    <w:rsid w:val="00FB0B4D"/>
    <w:rsid w:val="00FB40EB"/>
    <w:rsid w:val="00FD3BF7"/>
    <w:rsid w:val="019134BE"/>
    <w:rsid w:val="0244793D"/>
    <w:rsid w:val="03B61811"/>
    <w:rsid w:val="042D73AC"/>
    <w:rsid w:val="04B668F8"/>
    <w:rsid w:val="061D78D9"/>
    <w:rsid w:val="06340AAA"/>
    <w:rsid w:val="07C4470B"/>
    <w:rsid w:val="086C0098"/>
    <w:rsid w:val="0873513A"/>
    <w:rsid w:val="08C07537"/>
    <w:rsid w:val="08D947A1"/>
    <w:rsid w:val="098C0A39"/>
    <w:rsid w:val="09BA1C90"/>
    <w:rsid w:val="09CF60B5"/>
    <w:rsid w:val="09F37C21"/>
    <w:rsid w:val="0A1109AB"/>
    <w:rsid w:val="0A9659B5"/>
    <w:rsid w:val="0B4A7DB9"/>
    <w:rsid w:val="0B73247E"/>
    <w:rsid w:val="0DF32034"/>
    <w:rsid w:val="0E4833C7"/>
    <w:rsid w:val="0E7747DF"/>
    <w:rsid w:val="0FBD7B1E"/>
    <w:rsid w:val="104665A0"/>
    <w:rsid w:val="104E6C23"/>
    <w:rsid w:val="106C630E"/>
    <w:rsid w:val="10D85378"/>
    <w:rsid w:val="12C8531F"/>
    <w:rsid w:val="134079B2"/>
    <w:rsid w:val="13E66CFE"/>
    <w:rsid w:val="141C20D2"/>
    <w:rsid w:val="145E3568"/>
    <w:rsid w:val="145E77ED"/>
    <w:rsid w:val="14992B3C"/>
    <w:rsid w:val="14DF1BE7"/>
    <w:rsid w:val="151C4101"/>
    <w:rsid w:val="152327D3"/>
    <w:rsid w:val="158D586B"/>
    <w:rsid w:val="17083E9F"/>
    <w:rsid w:val="173B1681"/>
    <w:rsid w:val="17757026"/>
    <w:rsid w:val="179C1292"/>
    <w:rsid w:val="17CA7F0C"/>
    <w:rsid w:val="18550927"/>
    <w:rsid w:val="18B01742"/>
    <w:rsid w:val="19290A59"/>
    <w:rsid w:val="19B15E68"/>
    <w:rsid w:val="19D92E63"/>
    <w:rsid w:val="1A275760"/>
    <w:rsid w:val="1A9E22BB"/>
    <w:rsid w:val="1B97485D"/>
    <w:rsid w:val="1C184250"/>
    <w:rsid w:val="1E5200A9"/>
    <w:rsid w:val="1E651EF3"/>
    <w:rsid w:val="1E834978"/>
    <w:rsid w:val="1EF849D5"/>
    <w:rsid w:val="208A4BEF"/>
    <w:rsid w:val="208A5C45"/>
    <w:rsid w:val="20AC0ADB"/>
    <w:rsid w:val="22255373"/>
    <w:rsid w:val="224956F0"/>
    <w:rsid w:val="22914041"/>
    <w:rsid w:val="23195A14"/>
    <w:rsid w:val="236D13B3"/>
    <w:rsid w:val="23A42493"/>
    <w:rsid w:val="24FE01A5"/>
    <w:rsid w:val="25E923FE"/>
    <w:rsid w:val="266C3655"/>
    <w:rsid w:val="26F44C5E"/>
    <w:rsid w:val="27602711"/>
    <w:rsid w:val="27B31E19"/>
    <w:rsid w:val="27EF586A"/>
    <w:rsid w:val="27F85221"/>
    <w:rsid w:val="28AE325B"/>
    <w:rsid w:val="28F045E6"/>
    <w:rsid w:val="2A1E775C"/>
    <w:rsid w:val="2A275700"/>
    <w:rsid w:val="2B3C1263"/>
    <w:rsid w:val="2B867CE2"/>
    <w:rsid w:val="2BF855F0"/>
    <w:rsid w:val="2CAF5504"/>
    <w:rsid w:val="2CC25F44"/>
    <w:rsid w:val="2EAD1745"/>
    <w:rsid w:val="2F683AF9"/>
    <w:rsid w:val="2FAF59DD"/>
    <w:rsid w:val="2FB16C00"/>
    <w:rsid w:val="2FF25AFF"/>
    <w:rsid w:val="300E708B"/>
    <w:rsid w:val="306C55A4"/>
    <w:rsid w:val="312767C0"/>
    <w:rsid w:val="31D35C36"/>
    <w:rsid w:val="33006384"/>
    <w:rsid w:val="338A481F"/>
    <w:rsid w:val="33BE4B84"/>
    <w:rsid w:val="33C71B1D"/>
    <w:rsid w:val="342A45BA"/>
    <w:rsid w:val="36CD5330"/>
    <w:rsid w:val="36D929D9"/>
    <w:rsid w:val="3734179F"/>
    <w:rsid w:val="37D64E40"/>
    <w:rsid w:val="381D175A"/>
    <w:rsid w:val="3A48491D"/>
    <w:rsid w:val="3A7754B7"/>
    <w:rsid w:val="3B6B4E12"/>
    <w:rsid w:val="3B8A1125"/>
    <w:rsid w:val="3C6F31E5"/>
    <w:rsid w:val="3CD72E32"/>
    <w:rsid w:val="3CF628C1"/>
    <w:rsid w:val="3D10370C"/>
    <w:rsid w:val="3D8944AA"/>
    <w:rsid w:val="3DF846BB"/>
    <w:rsid w:val="3FF4531D"/>
    <w:rsid w:val="40134B2A"/>
    <w:rsid w:val="40BE284E"/>
    <w:rsid w:val="420319B4"/>
    <w:rsid w:val="420D204E"/>
    <w:rsid w:val="422213EC"/>
    <w:rsid w:val="44651167"/>
    <w:rsid w:val="456932A0"/>
    <w:rsid w:val="464969DA"/>
    <w:rsid w:val="472022BF"/>
    <w:rsid w:val="47BF23A6"/>
    <w:rsid w:val="486F2499"/>
    <w:rsid w:val="48945550"/>
    <w:rsid w:val="48AF7DD1"/>
    <w:rsid w:val="48CB7F07"/>
    <w:rsid w:val="49CC794D"/>
    <w:rsid w:val="4A3F5D82"/>
    <w:rsid w:val="4A536B89"/>
    <w:rsid w:val="4A5E1E7D"/>
    <w:rsid w:val="4B8974EA"/>
    <w:rsid w:val="4C10573A"/>
    <w:rsid w:val="4D596D2F"/>
    <w:rsid w:val="4D92799F"/>
    <w:rsid w:val="4E676062"/>
    <w:rsid w:val="50106B01"/>
    <w:rsid w:val="50EE6C54"/>
    <w:rsid w:val="51AF6817"/>
    <w:rsid w:val="51D37839"/>
    <w:rsid w:val="51FF13A3"/>
    <w:rsid w:val="52373510"/>
    <w:rsid w:val="52A60C56"/>
    <w:rsid w:val="537212E3"/>
    <w:rsid w:val="53E44491"/>
    <w:rsid w:val="543568AC"/>
    <w:rsid w:val="54385E41"/>
    <w:rsid w:val="549D4FF7"/>
    <w:rsid w:val="54A71853"/>
    <w:rsid w:val="55371339"/>
    <w:rsid w:val="56E9556E"/>
    <w:rsid w:val="56FA33A8"/>
    <w:rsid w:val="58146CEE"/>
    <w:rsid w:val="58C431F3"/>
    <w:rsid w:val="58ED5CC6"/>
    <w:rsid w:val="598D29D8"/>
    <w:rsid w:val="5B92565E"/>
    <w:rsid w:val="5BDC355D"/>
    <w:rsid w:val="5E1611EE"/>
    <w:rsid w:val="5F0A31A1"/>
    <w:rsid w:val="5F3F6A99"/>
    <w:rsid w:val="5F442078"/>
    <w:rsid w:val="5F633E93"/>
    <w:rsid w:val="62B44953"/>
    <w:rsid w:val="63D355B4"/>
    <w:rsid w:val="63DE5C4F"/>
    <w:rsid w:val="64F875D6"/>
    <w:rsid w:val="653F6CBA"/>
    <w:rsid w:val="65685421"/>
    <w:rsid w:val="65A839F5"/>
    <w:rsid w:val="65B6517B"/>
    <w:rsid w:val="660900AC"/>
    <w:rsid w:val="697644A3"/>
    <w:rsid w:val="69C53651"/>
    <w:rsid w:val="6A3A4503"/>
    <w:rsid w:val="6A462014"/>
    <w:rsid w:val="6B362238"/>
    <w:rsid w:val="6C0E2F5C"/>
    <w:rsid w:val="6C83289A"/>
    <w:rsid w:val="6CEC2C1F"/>
    <w:rsid w:val="6D256FF4"/>
    <w:rsid w:val="6D2E7846"/>
    <w:rsid w:val="6D3A3277"/>
    <w:rsid w:val="6D576E19"/>
    <w:rsid w:val="6DC93040"/>
    <w:rsid w:val="6DE22422"/>
    <w:rsid w:val="6DF65B9B"/>
    <w:rsid w:val="6E656D04"/>
    <w:rsid w:val="6FA8410D"/>
    <w:rsid w:val="6FF522A8"/>
    <w:rsid w:val="72CE2A3C"/>
    <w:rsid w:val="740D4C44"/>
    <w:rsid w:val="741152AF"/>
    <w:rsid w:val="748760D8"/>
    <w:rsid w:val="7687001B"/>
    <w:rsid w:val="76E51DD7"/>
    <w:rsid w:val="78360D4B"/>
    <w:rsid w:val="787F6BF9"/>
    <w:rsid w:val="791C74C1"/>
    <w:rsid w:val="799569D4"/>
    <w:rsid w:val="799E56B6"/>
    <w:rsid w:val="79A83BBA"/>
    <w:rsid w:val="7A09580B"/>
    <w:rsid w:val="7A880D1B"/>
    <w:rsid w:val="7C9537CE"/>
    <w:rsid w:val="7D233A63"/>
    <w:rsid w:val="7D63047D"/>
    <w:rsid w:val="7DAD3CFB"/>
    <w:rsid w:val="7DDB280C"/>
    <w:rsid w:val="7E4965FE"/>
    <w:rsid w:val="7E4E4DE0"/>
    <w:rsid w:val="7E8E010A"/>
    <w:rsid w:val="7E9F29B6"/>
    <w:rsid w:val="7EF03F23"/>
    <w:rsid w:val="7F126FBC"/>
    <w:rsid w:val="7FD2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0"/>
    <w:pPr>
      <w:keepNext/>
      <w:keepLines/>
      <w:spacing w:before="340" w:after="330" w:line="576" w:lineRule="auto"/>
      <w:outlineLvl w:val="0"/>
    </w:pPr>
    <w:rPr>
      <w:rFonts w:cs="Arial"/>
      <w:b/>
      <w:kern w:val="44"/>
      <w:sz w:val="44"/>
      <w:szCs w:val="20"/>
    </w:rPr>
  </w:style>
  <w:style w:type="paragraph" w:styleId="4">
    <w:name w:val="heading 2"/>
    <w:basedOn w:val="1"/>
    <w:next w:val="1"/>
    <w:link w:val="26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theme="minorHAnsi"/>
      <w:b/>
      <w:kern w:val="0"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jc w:val="left"/>
      <w:outlineLvl w:val="2"/>
    </w:pPr>
    <w:rPr>
      <w:rFonts w:eastAsia="华文楷体" w:cs="Arial"/>
      <w:b/>
      <w:kern w:val="0"/>
      <w:sz w:val="36"/>
      <w:szCs w:val="20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华文楷体"/>
      <w:b/>
      <w:kern w:val="0"/>
      <w:sz w:val="28"/>
      <w:szCs w:val="20"/>
    </w:rPr>
  </w:style>
  <w:style w:type="paragraph" w:styleId="7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cstheme="minorBidi"/>
      <w:b/>
      <w:bCs/>
      <w:sz w:val="28"/>
      <w:szCs w:val="28"/>
    </w:rPr>
  </w:style>
  <w:style w:type="paragraph" w:styleId="8">
    <w:name w:val="heading 6"/>
    <w:basedOn w:val="1"/>
    <w:next w:val="1"/>
    <w:link w:val="30"/>
    <w:qFormat/>
    <w:uiPriority w:val="0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hAnsi="Arial" w:eastAsia="黑体"/>
      <w:b/>
      <w:kern w:val="0"/>
      <w:sz w:val="24"/>
      <w:szCs w:val="20"/>
    </w:rPr>
  </w:style>
  <w:style w:type="paragraph" w:styleId="9">
    <w:name w:val="heading 7"/>
    <w:basedOn w:val="1"/>
    <w:next w:val="1"/>
    <w:link w:val="31"/>
    <w:qFormat/>
    <w:uiPriority w:val="0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kern w:val="0"/>
      <w:sz w:val="24"/>
      <w:szCs w:val="20"/>
    </w:rPr>
  </w:style>
  <w:style w:type="paragraph" w:styleId="10">
    <w:name w:val="heading 8"/>
    <w:basedOn w:val="1"/>
    <w:next w:val="1"/>
    <w:link w:val="32"/>
    <w:qFormat/>
    <w:uiPriority w:val="0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hAnsi="Arial" w:eastAsia="黑体"/>
      <w:kern w:val="0"/>
      <w:sz w:val="24"/>
      <w:szCs w:val="20"/>
    </w:rPr>
  </w:style>
  <w:style w:type="paragraph" w:styleId="11">
    <w:name w:val="heading 9"/>
    <w:basedOn w:val="1"/>
    <w:next w:val="1"/>
    <w:link w:val="33"/>
    <w:qFormat/>
    <w:uiPriority w:val="0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hAnsi="Arial" w:eastAsia="黑体"/>
      <w:kern w:val="0"/>
      <w:sz w:val="20"/>
      <w:szCs w:val="20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qFormat/>
    <w:uiPriority w:val="0"/>
    <w:pPr>
      <w:widowControl w:val="0"/>
      <w:spacing w:line="360" w:lineRule="auto"/>
      <w:ind w:firstLine="480" w:firstLineChars="200"/>
    </w:pPr>
    <w:rPr>
      <w:rFonts w:ascii="Calibri" w:hAnsi="Calibri" w:eastAsia="宋体" w:cs="宋体"/>
      <w:color w:val="000000"/>
      <w:kern w:val="2"/>
      <w:sz w:val="21"/>
      <w:lang w:val="en-US" w:eastAsia="zh-CN" w:bidi="ar-SA"/>
    </w:rPr>
  </w:style>
  <w:style w:type="paragraph" w:styleId="1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3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</w:style>
  <w:style w:type="paragraph" w:styleId="17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8">
    <w:name w:val="Title"/>
    <w:basedOn w:val="1"/>
    <w:link w:val="25"/>
    <w:qFormat/>
    <w:uiPriority w:val="0"/>
    <w:pPr>
      <w:adjustRightInd w:val="0"/>
      <w:spacing w:before="240" w:after="60" w:line="420" w:lineRule="atLeast"/>
      <w:jc w:val="left"/>
      <w:textAlignment w:val="baseline"/>
      <w:outlineLvl w:val="0"/>
    </w:pPr>
    <w:rPr>
      <w:rFonts w:ascii="Arial" w:hAnsi="Arial" w:eastAsia="华文楷体" w:cs="Arial"/>
      <w:b/>
      <w:kern w:val="0"/>
      <w:sz w:val="32"/>
      <w:szCs w:val="20"/>
    </w:rPr>
  </w:style>
  <w:style w:type="character" w:styleId="21">
    <w:name w:val="Strong"/>
    <w:qFormat/>
    <w:uiPriority w:val="22"/>
    <w:rPr>
      <w:b/>
      <w:bCs/>
    </w:rPr>
  </w:style>
  <w:style w:type="character" w:styleId="22">
    <w:name w:val="Emphasis"/>
    <w:qFormat/>
    <w:uiPriority w:val="20"/>
    <w:rPr>
      <w:i/>
      <w:iCs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字符"/>
    <w:link w:val="3"/>
    <w:qFormat/>
    <w:uiPriority w:val="0"/>
    <w:rPr>
      <w:rFonts w:cs="Arial"/>
      <w:b/>
      <w:kern w:val="44"/>
      <w:sz w:val="44"/>
    </w:rPr>
  </w:style>
  <w:style w:type="character" w:customStyle="1" w:styleId="25">
    <w:name w:val="标题 字符"/>
    <w:link w:val="18"/>
    <w:qFormat/>
    <w:uiPriority w:val="0"/>
    <w:rPr>
      <w:rFonts w:ascii="Arial" w:hAnsi="Arial" w:eastAsia="华文楷体" w:cs="Arial"/>
      <w:b/>
      <w:sz w:val="32"/>
    </w:rPr>
  </w:style>
  <w:style w:type="character" w:customStyle="1" w:styleId="26">
    <w:name w:val="标题 2 字符"/>
    <w:link w:val="4"/>
    <w:qFormat/>
    <w:uiPriority w:val="0"/>
    <w:rPr>
      <w:rFonts w:ascii="Arial" w:hAnsi="Arial" w:eastAsia="黑体" w:cstheme="minorHAnsi"/>
      <w:b/>
      <w:sz w:val="32"/>
    </w:rPr>
  </w:style>
  <w:style w:type="character" w:customStyle="1" w:styleId="27">
    <w:name w:val="标题 3 字符"/>
    <w:link w:val="5"/>
    <w:qFormat/>
    <w:uiPriority w:val="0"/>
    <w:rPr>
      <w:rFonts w:eastAsia="华文楷体" w:cs="Arial"/>
      <w:b/>
      <w:sz w:val="36"/>
    </w:rPr>
  </w:style>
  <w:style w:type="character" w:customStyle="1" w:styleId="28">
    <w:name w:val="标题 4 字符"/>
    <w:link w:val="6"/>
    <w:qFormat/>
    <w:uiPriority w:val="0"/>
    <w:rPr>
      <w:rFonts w:ascii="Arial" w:hAnsi="Arial" w:eastAsia="华文楷体"/>
      <w:b/>
      <w:sz w:val="28"/>
    </w:rPr>
  </w:style>
  <w:style w:type="character" w:customStyle="1" w:styleId="29">
    <w:name w:val="标题 5 字符"/>
    <w:basedOn w:val="20"/>
    <w:link w:val="7"/>
    <w:semiHidden/>
    <w:qFormat/>
    <w:uiPriority w:val="9"/>
    <w:rPr>
      <w:rFonts w:cstheme="minorBidi"/>
      <w:b/>
      <w:bCs/>
      <w:kern w:val="2"/>
      <w:sz w:val="28"/>
      <w:szCs w:val="28"/>
    </w:rPr>
  </w:style>
  <w:style w:type="character" w:customStyle="1" w:styleId="30">
    <w:name w:val="标题 6 字符"/>
    <w:link w:val="8"/>
    <w:qFormat/>
    <w:uiPriority w:val="0"/>
    <w:rPr>
      <w:rFonts w:ascii="Arial" w:hAnsi="Arial" w:eastAsia="黑体"/>
      <w:b/>
      <w:sz w:val="24"/>
    </w:rPr>
  </w:style>
  <w:style w:type="character" w:customStyle="1" w:styleId="31">
    <w:name w:val="标题 7 字符"/>
    <w:link w:val="9"/>
    <w:qFormat/>
    <w:uiPriority w:val="0"/>
    <w:rPr>
      <w:b/>
      <w:sz w:val="24"/>
    </w:rPr>
  </w:style>
  <w:style w:type="character" w:customStyle="1" w:styleId="32">
    <w:name w:val="标题 8 字符"/>
    <w:link w:val="10"/>
    <w:qFormat/>
    <w:uiPriority w:val="0"/>
    <w:rPr>
      <w:rFonts w:ascii="Arial" w:hAnsi="Arial" w:eastAsia="黑体"/>
      <w:sz w:val="24"/>
    </w:rPr>
  </w:style>
  <w:style w:type="character" w:customStyle="1" w:styleId="33">
    <w:name w:val="标题 9 字符"/>
    <w:link w:val="11"/>
    <w:qFormat/>
    <w:uiPriority w:val="0"/>
    <w:rPr>
      <w:rFonts w:ascii="Arial" w:hAnsi="Arial" w:eastAsia="黑体"/>
    </w:rPr>
  </w:style>
  <w:style w:type="paragraph" w:styleId="34">
    <w:name w:val="List Paragraph"/>
    <w:basedOn w:val="1"/>
    <w:qFormat/>
    <w:uiPriority w:val="34"/>
    <w:pPr>
      <w:ind w:firstLine="420" w:firstLineChars="200"/>
    </w:pPr>
  </w:style>
  <w:style w:type="character" w:customStyle="1" w:styleId="35">
    <w:name w:val="批注框文本 字符"/>
    <w:basedOn w:val="20"/>
    <w:link w:val="13"/>
    <w:semiHidden/>
    <w:qFormat/>
    <w:uiPriority w:val="99"/>
    <w:rPr>
      <w:kern w:val="2"/>
      <w:sz w:val="18"/>
      <w:szCs w:val="18"/>
    </w:rPr>
  </w:style>
  <w:style w:type="character" w:customStyle="1" w:styleId="36">
    <w:name w:val="页眉 字符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7">
    <w:name w:val="页脚 字符"/>
    <w:basedOn w:val="20"/>
    <w:link w:val="1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png"/><Relationship Id="rId98" Type="http://schemas.openxmlformats.org/officeDocument/2006/relationships/image" Target="media/image91.png"/><Relationship Id="rId97" Type="http://schemas.openxmlformats.org/officeDocument/2006/relationships/image" Target="media/image90.png"/><Relationship Id="rId96" Type="http://schemas.openxmlformats.org/officeDocument/2006/relationships/image" Target="media/image89.png"/><Relationship Id="rId95" Type="http://schemas.openxmlformats.org/officeDocument/2006/relationships/image" Target="media/image88.png"/><Relationship Id="rId94" Type="http://schemas.openxmlformats.org/officeDocument/2006/relationships/image" Target="media/image87.png"/><Relationship Id="rId93" Type="http://schemas.openxmlformats.org/officeDocument/2006/relationships/image" Target="media/image86.png"/><Relationship Id="rId92" Type="http://schemas.openxmlformats.org/officeDocument/2006/relationships/image" Target="media/image85.png"/><Relationship Id="rId91" Type="http://schemas.openxmlformats.org/officeDocument/2006/relationships/image" Target="media/image84.png"/><Relationship Id="rId90" Type="http://schemas.openxmlformats.org/officeDocument/2006/relationships/image" Target="media/image83.png"/><Relationship Id="rId9" Type="http://schemas.openxmlformats.org/officeDocument/2006/relationships/image" Target="media/image2.png"/><Relationship Id="rId89" Type="http://schemas.openxmlformats.org/officeDocument/2006/relationships/image" Target="media/image82.png"/><Relationship Id="rId88" Type="http://schemas.openxmlformats.org/officeDocument/2006/relationships/image" Target="media/image81.png"/><Relationship Id="rId87" Type="http://schemas.openxmlformats.org/officeDocument/2006/relationships/image" Target="media/image80.png"/><Relationship Id="rId86" Type="http://schemas.openxmlformats.org/officeDocument/2006/relationships/image" Target="media/image79.pn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image" Target="media/image1.png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theme" Target="theme/theme1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footer" Target="footer2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2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footer" Target="footer1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6" Type="http://schemas.openxmlformats.org/officeDocument/2006/relationships/fontTable" Target="fontTable.xml"/><Relationship Id="rId105" Type="http://schemas.openxmlformats.org/officeDocument/2006/relationships/customXml" Target="../customXml/item2.xml"/><Relationship Id="rId104" Type="http://schemas.openxmlformats.org/officeDocument/2006/relationships/numbering" Target="numbering.xml"/><Relationship Id="rId103" Type="http://schemas.openxmlformats.org/officeDocument/2006/relationships/customXml" Target="../customXml/item1.xml"/><Relationship Id="rId102" Type="http://schemas.openxmlformats.org/officeDocument/2006/relationships/image" Target="media/image95.png"/><Relationship Id="rId101" Type="http://schemas.openxmlformats.org/officeDocument/2006/relationships/image" Target="media/image94.png"/><Relationship Id="rId100" Type="http://schemas.openxmlformats.org/officeDocument/2006/relationships/image" Target="media/image93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7C8333-E61E-48F5-AC0F-E689C55542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3314</Words>
  <Characters>3757</Characters>
  <Lines>28</Lines>
  <Paragraphs>7</Paragraphs>
  <TotalTime>5</TotalTime>
  <ScaleCrop>false</ScaleCrop>
  <LinksUpToDate>false</LinksUpToDate>
  <CharactersWithSpaces>3885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2012-03-29T05:46:00Z</dcterms:created>
  <dc:creator>系统管理员</dc:creator>
  <cp:lastModifiedBy>Administrator</cp:lastModifiedBy>
  <cp:lastPrinted>2012-03-31T03:32:00Z</cp:lastPrinted>
  <dcterms:modified xsi:type="dcterms:W3CDTF">2022-11-24T06:59:41Z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B8D1AE0F189D4573B7B016E2ED83997A</vt:lpwstr>
  </property>
</Properties>
</file>