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4AD" w:rsidRPr="009C29F7" w:rsidRDefault="00AA74AD" w:rsidP="00AA74AD">
      <w:pPr>
        <w:spacing w:line="360" w:lineRule="auto"/>
        <w:ind w:firstLineChars="200" w:firstLine="482"/>
        <w:jc w:val="left"/>
        <w:rPr>
          <w:rFonts w:ascii="宋体" w:hAnsi="宋体"/>
          <w:b/>
          <w:sz w:val="24"/>
        </w:rPr>
      </w:pPr>
      <w:r w:rsidRPr="009C29F7">
        <w:rPr>
          <w:rFonts w:ascii="宋体" w:hAnsi="宋体" w:hint="eastAsia"/>
          <w:b/>
          <w:sz w:val="24"/>
        </w:rPr>
        <w:t>采购内容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1、书目信息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1）定期及时免费提供《科技新书目》和《社科新书目》电子版和“二目”所没有收录的图书目录电子版。要求每周更新1次，年书目数据量不得少于5万条，每种图书的书目信息在没有变动的情况下只发布一次，并能按照采购方需求提供相应专题图书书目以及畅销书目信息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（2）书目格式以采购方要求为准，内容必须包括：国际标准书号、正副题名、丛书名、著者、出版社名称、版次、出版年、价格、装订形式、开本、《中图法》分类号、内容提要、等信息。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（3）投标人要保证提供的MARC格式的采访数据能在图书馆文献管理系统上无障碍使用。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2、现采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（1）投标人</w:t>
      </w:r>
      <w:r w:rsidRPr="009C29F7">
        <w:rPr>
          <w:rFonts w:ascii="宋体" w:hAnsi="宋体"/>
          <w:sz w:val="24"/>
        </w:rPr>
        <w:t>每年组织</w:t>
      </w:r>
      <w:r w:rsidRPr="009C29F7">
        <w:rPr>
          <w:rFonts w:ascii="宋体" w:hAnsi="宋体" w:hint="eastAsia"/>
          <w:sz w:val="24"/>
        </w:rPr>
        <w:t>不少于2次</w:t>
      </w:r>
      <w:r w:rsidRPr="009C29F7">
        <w:rPr>
          <w:rFonts w:ascii="宋体" w:hAnsi="宋体"/>
          <w:sz w:val="24"/>
        </w:rPr>
        <w:t>的现场选购服务</w:t>
      </w:r>
      <w:r w:rsidRPr="009C29F7">
        <w:rPr>
          <w:rFonts w:ascii="宋体" w:hAnsi="宋体" w:hint="eastAsia"/>
          <w:sz w:val="24"/>
        </w:rPr>
        <w:t>，至少提供一个不小于1000平方米的综合图书现采场所或样本库（室），最近一年内新品种不低于8万种，其中科技类图书不少于40%，并且不得将特价图书混排其中。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（2）现采时投标人尽量提供便利，包括派有经验的工作人员协助采购、提供仪器设备等。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3、订单审核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（1）投标人须接受采购方提供的任何公开发行的中文图书订单，</w:t>
      </w:r>
      <w:r w:rsidRPr="009C29F7">
        <w:rPr>
          <w:rFonts w:ascii="宋体" w:hAnsi="宋体"/>
          <w:sz w:val="24"/>
        </w:rPr>
        <w:t>在接到订单时</w:t>
      </w:r>
      <w:r w:rsidRPr="009C29F7">
        <w:rPr>
          <w:rFonts w:ascii="宋体" w:hAnsi="宋体" w:hint="eastAsia"/>
          <w:sz w:val="24"/>
        </w:rPr>
        <w:t>及时</w:t>
      </w:r>
      <w:r w:rsidRPr="009C29F7">
        <w:rPr>
          <w:rFonts w:ascii="宋体" w:hAnsi="宋体"/>
          <w:sz w:val="24"/>
        </w:rPr>
        <w:t>进行审核，并把好意识形态关，在24小时内给予招标人回告，否则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有权无条件退货。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（2）采购方发送的订单数据如果与实际图书出现题名不符、国际标准书号变更、价格变更</w:t>
      </w:r>
      <w:r w:rsidRPr="009C29F7">
        <w:rPr>
          <w:rFonts w:ascii="宋体" w:hAnsi="宋体"/>
          <w:sz w:val="24"/>
        </w:rPr>
        <w:t>以及由于技术原因误订的高职专科以下类图书（例如：中小学、中职类）</w:t>
      </w:r>
      <w:r w:rsidRPr="009C29F7">
        <w:rPr>
          <w:rFonts w:ascii="宋体" w:hAnsi="宋体" w:hint="eastAsia"/>
          <w:sz w:val="24"/>
        </w:rPr>
        <w:t>等，投标人都应与采购方联系核实，由采购方核准。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4、图书加工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（1）投标人</w:t>
      </w:r>
      <w:r w:rsidRPr="009C29F7">
        <w:rPr>
          <w:rFonts w:ascii="宋体" w:hAnsi="宋体"/>
          <w:sz w:val="24"/>
        </w:rPr>
        <w:t>须在每批图书到货前及时提供符合CALIS标准的CNMARC格式数据，编目数据要以《中国文献著录规则》和《中国机读目录格式》作为著录依据，使用《中图法（第五版）》作为图书分类依据，使用《中国分类主题词表》作为主题标引依据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lastRenderedPageBreak/>
        <w:t>（2）投标人</w:t>
      </w:r>
      <w:r w:rsidRPr="009C29F7">
        <w:rPr>
          <w:rFonts w:ascii="宋体" w:hAnsi="宋体"/>
          <w:sz w:val="24"/>
        </w:rPr>
        <w:t>应及时免费提供到馆加工（含物理加工）服务，提供的加工人员要按照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的加工流程要求，在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专业人员指导、监督下进行图书拆包、验收、分类编目、盖馆藏章、加装磁条、贴书标、贴保护膜等工作，加工人员应该接受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的考核、检查、准确率应保证在98%以上，若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发现错误率超过2%，则按每册图书壹元支付违约金，从保证金和图书结算款（保证金扣完后）中扣除。对考核不合格人员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有权要求</w:t>
      </w:r>
      <w:r w:rsidRPr="009C29F7">
        <w:rPr>
          <w:rFonts w:ascii="宋体" w:hAnsi="宋体" w:hint="eastAsia"/>
          <w:sz w:val="24"/>
        </w:rPr>
        <w:t>投标人</w:t>
      </w:r>
      <w:r w:rsidRPr="009C29F7">
        <w:rPr>
          <w:rFonts w:ascii="宋体" w:hAnsi="宋体"/>
          <w:sz w:val="24"/>
        </w:rPr>
        <w:t>更换。图书加工所需耗材由</w:t>
      </w:r>
      <w:r w:rsidRPr="009C29F7">
        <w:rPr>
          <w:rFonts w:ascii="宋体" w:hAnsi="宋体" w:hint="eastAsia"/>
          <w:sz w:val="24"/>
        </w:rPr>
        <w:t>投标人</w:t>
      </w:r>
      <w:r w:rsidRPr="009C29F7">
        <w:rPr>
          <w:rFonts w:ascii="宋体" w:hAnsi="宋体"/>
          <w:sz w:val="24"/>
        </w:rPr>
        <w:t>免费提供,，</w:t>
      </w:r>
      <w:r w:rsidRPr="009C29F7">
        <w:rPr>
          <w:rFonts w:ascii="宋体" w:hAnsi="宋体" w:hint="eastAsia"/>
          <w:sz w:val="24"/>
        </w:rPr>
        <w:t>且</w:t>
      </w:r>
      <w:r w:rsidRPr="009C29F7">
        <w:rPr>
          <w:rFonts w:ascii="宋体" w:hAnsi="宋体"/>
          <w:sz w:val="24"/>
        </w:rPr>
        <w:t>提供的耗材</w:t>
      </w:r>
      <w:r w:rsidRPr="009C29F7">
        <w:rPr>
          <w:rFonts w:ascii="宋体" w:hAnsi="宋体" w:hint="eastAsia"/>
          <w:sz w:val="24"/>
        </w:rPr>
        <w:t>标准和</w:t>
      </w:r>
      <w:r w:rsidRPr="009C29F7">
        <w:rPr>
          <w:rFonts w:ascii="宋体" w:hAnsi="宋体"/>
          <w:sz w:val="24"/>
        </w:rPr>
        <w:t>质量</w:t>
      </w:r>
      <w:r w:rsidRPr="009C29F7">
        <w:rPr>
          <w:rFonts w:ascii="宋体" w:hAnsi="宋体" w:hint="eastAsia"/>
          <w:sz w:val="24"/>
        </w:rPr>
        <w:t>符合采购方</w:t>
      </w:r>
      <w:r w:rsidRPr="009C29F7">
        <w:rPr>
          <w:rFonts w:ascii="宋体" w:hAnsi="宋体"/>
          <w:sz w:val="24"/>
        </w:rPr>
        <w:t>要求。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5、图书退换，包含但不限于以下情况：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（1）</w:t>
      </w:r>
      <w:r w:rsidRPr="009C29F7">
        <w:rPr>
          <w:rFonts w:ascii="宋体" w:hAnsi="宋体"/>
          <w:sz w:val="24"/>
        </w:rPr>
        <w:t xml:space="preserve"> 经</w:t>
      </w:r>
      <w:r w:rsidRPr="009C29F7">
        <w:rPr>
          <w:rFonts w:ascii="宋体" w:hAnsi="宋体" w:hint="eastAsia"/>
          <w:sz w:val="24"/>
        </w:rPr>
        <w:t>采购方</w:t>
      </w:r>
      <w:r w:rsidRPr="009C29F7">
        <w:rPr>
          <w:rFonts w:ascii="宋体" w:hAnsi="宋体"/>
          <w:sz w:val="24"/>
        </w:rPr>
        <w:t>验收若发现有污损、图文不清、缺页、倒页、缺附件、错装等质量不合格的图书，一律予以更换或退货，</w:t>
      </w:r>
      <w:r w:rsidRPr="009C29F7">
        <w:rPr>
          <w:rFonts w:ascii="宋体" w:hAnsi="宋体" w:hint="eastAsia"/>
          <w:sz w:val="24"/>
        </w:rPr>
        <w:t>投标人</w:t>
      </w:r>
      <w:r w:rsidRPr="009C29F7">
        <w:rPr>
          <w:rFonts w:ascii="宋体" w:hAnsi="宋体"/>
          <w:sz w:val="24"/>
        </w:rPr>
        <w:t>不能以已加工为理由拒绝</w:t>
      </w:r>
      <w:r w:rsidRPr="009C29F7">
        <w:rPr>
          <w:rFonts w:ascii="宋体" w:hAnsi="宋体" w:hint="eastAsia"/>
          <w:sz w:val="24"/>
        </w:rPr>
        <w:t>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（2）到馆图书与订单不符无条件退货。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（3）对采购方误订的图书，如不影响二次销售，无条件退货。</w:t>
      </w:r>
    </w:p>
    <w:p w:rsidR="00AA74AD" w:rsidRPr="009C29F7" w:rsidRDefault="00AA74AD" w:rsidP="00AA74AD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9C29F7">
        <w:rPr>
          <w:rFonts w:ascii="宋体" w:hAnsi="宋体" w:hint="eastAsia"/>
          <w:sz w:val="24"/>
        </w:rPr>
        <w:t>（4）对不适合采购方入藏的图书，如散页、中专中技教材、中小学少儿图书、开本过大或过小等，确因书目识别困难而造成误订无条件退货。</w:t>
      </w:r>
    </w:p>
    <w:p w:rsidR="00407C6B" w:rsidRPr="00AA74AD" w:rsidRDefault="00AA74AD">
      <w:bookmarkStart w:id="0" w:name="_GoBack"/>
      <w:bookmarkEnd w:id="0"/>
    </w:p>
    <w:sectPr w:rsidR="00407C6B" w:rsidRPr="00AA7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DAF" w:rsidRDefault="001B7DAF" w:rsidP="001B7DAF">
      <w:r>
        <w:separator/>
      </w:r>
    </w:p>
  </w:endnote>
  <w:endnote w:type="continuationSeparator" w:id="0">
    <w:p w:rsidR="001B7DAF" w:rsidRDefault="001B7DAF" w:rsidP="001B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DAF" w:rsidRDefault="001B7DAF" w:rsidP="001B7DAF">
      <w:r>
        <w:separator/>
      </w:r>
    </w:p>
  </w:footnote>
  <w:footnote w:type="continuationSeparator" w:id="0">
    <w:p w:rsidR="001B7DAF" w:rsidRDefault="001B7DAF" w:rsidP="001B7D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87"/>
    <w:rsid w:val="001B7DAF"/>
    <w:rsid w:val="00560B4A"/>
    <w:rsid w:val="006835DF"/>
    <w:rsid w:val="006E7887"/>
    <w:rsid w:val="00AA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86A3805-AC8A-4DBA-A8DB-A367501B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D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7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7D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7D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7D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袁平</dc:creator>
  <cp:keywords/>
  <dc:description/>
  <cp:lastModifiedBy>王欣</cp:lastModifiedBy>
  <cp:revision>3</cp:revision>
  <dcterms:created xsi:type="dcterms:W3CDTF">2022-12-05T07:44:00Z</dcterms:created>
  <dcterms:modified xsi:type="dcterms:W3CDTF">2022-12-23T07:46:00Z</dcterms:modified>
</cp:coreProperties>
</file>