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sz w:val="24"/>
          <w:szCs w:val="24"/>
        </w:rPr>
      </w:pPr>
      <w:r>
        <w:rPr>
          <w:rFonts w:hint="eastAsia" w:ascii="宋体" w:hAnsi="宋体" w:eastAsia="宋体" w:cs="宋体"/>
          <w:sz w:val="24"/>
          <w:szCs w:val="24"/>
        </w:rPr>
        <w:t>工程名称：常州市粮食和应急物资储备库及配套设施建设项目调度中心、综合用房装修改造工程消防检测</w:t>
      </w:r>
    </w:p>
    <w:p>
      <w:pPr>
        <w:spacing w:line="360" w:lineRule="auto"/>
        <w:rPr>
          <w:rFonts w:hint="eastAsia" w:ascii="宋体" w:hAnsi="宋体" w:eastAsia="宋体" w:cs="宋体"/>
          <w:sz w:val="24"/>
          <w:szCs w:val="24"/>
        </w:rPr>
      </w:pPr>
      <w:r>
        <w:rPr>
          <w:rFonts w:hint="eastAsia" w:ascii="宋体" w:hAnsi="宋体" w:eastAsia="宋体" w:cs="宋体"/>
          <w:sz w:val="24"/>
          <w:szCs w:val="24"/>
        </w:rPr>
        <w:t>工程概况：调度中心，总建筑面积551.76㎡，装饰面积404.45㎡；综合用房，总建筑面积1021.41㎡，装饰面积342.86㎡</w:t>
      </w:r>
    </w:p>
    <w:p>
      <w:pPr>
        <w:spacing w:line="360" w:lineRule="auto"/>
        <w:rPr>
          <w:rFonts w:hint="eastAsia" w:ascii="宋体" w:hAnsi="宋体" w:eastAsia="宋体" w:cs="宋体"/>
          <w:sz w:val="24"/>
          <w:szCs w:val="24"/>
        </w:rPr>
      </w:pPr>
      <w:r>
        <w:rPr>
          <w:rFonts w:hint="eastAsia" w:ascii="宋体" w:hAnsi="宋体" w:eastAsia="宋体" w:cs="宋体"/>
          <w:sz w:val="24"/>
          <w:szCs w:val="24"/>
        </w:rPr>
        <w:t>预算金额：</w:t>
      </w:r>
      <w:r>
        <w:rPr>
          <w:rFonts w:hint="eastAsia" w:ascii="宋体" w:hAnsi="宋体" w:eastAsia="宋体" w:cs="宋体"/>
          <w:sz w:val="24"/>
          <w:szCs w:val="24"/>
          <w:lang w:val="en-US" w:eastAsia="zh-CN"/>
        </w:rPr>
        <w:t>5000</w:t>
      </w:r>
      <w:r>
        <w:rPr>
          <w:rFonts w:hint="eastAsia" w:ascii="宋体" w:hAnsi="宋体" w:eastAsia="宋体" w:cs="宋体"/>
          <w:sz w:val="24"/>
          <w:szCs w:val="24"/>
        </w:rPr>
        <w:t>元</w:t>
      </w:r>
    </w:p>
    <w:p>
      <w:pPr>
        <w:spacing w:line="360" w:lineRule="auto"/>
        <w:rPr>
          <w:rFonts w:hint="eastAsia" w:ascii="宋体" w:hAnsi="宋体" w:eastAsia="宋体" w:cs="宋体"/>
          <w:sz w:val="24"/>
          <w:szCs w:val="24"/>
        </w:rPr>
      </w:pPr>
      <w:r>
        <w:rPr>
          <w:rFonts w:hint="eastAsia" w:ascii="宋体" w:hAnsi="宋体" w:eastAsia="宋体" w:cs="宋体"/>
          <w:sz w:val="24"/>
          <w:szCs w:val="24"/>
        </w:rPr>
        <w:t>采购内容：</w:t>
      </w:r>
    </w:p>
    <w:p>
      <w:pPr>
        <w:spacing w:line="360" w:lineRule="auto"/>
        <w:rPr>
          <w:rFonts w:hint="eastAsia" w:ascii="宋体" w:hAnsi="宋体" w:eastAsia="宋体" w:cs="宋体"/>
          <w:sz w:val="24"/>
          <w:szCs w:val="24"/>
        </w:rPr>
      </w:pPr>
      <w:r>
        <w:rPr>
          <w:rFonts w:hint="eastAsia" w:ascii="宋体" w:hAnsi="宋体" w:eastAsia="宋体" w:cs="宋体"/>
          <w:sz w:val="24"/>
          <w:szCs w:val="24"/>
        </w:rPr>
        <w:t>包括消防设施检测、出具检测报告及完成整个报告所产生的其它所有费用。检测范围为完成消防验收所需完成的各项检测包含且不限于建筑消防设施的质量和系统功能，如消火栓系统、喷淋系统、高压细水雾、气体灭火、水泡系统、消防广播、消防泵房（消火栓和喷淋）、防排烟系统、火灾报警系统等。</w:t>
      </w:r>
    </w:p>
    <w:p>
      <w:pPr>
        <w:spacing w:line="360" w:lineRule="auto"/>
        <w:rPr>
          <w:rFonts w:hint="eastAsia" w:ascii="宋体" w:hAnsi="宋体" w:eastAsia="宋体" w:cs="宋体"/>
          <w:sz w:val="24"/>
          <w:szCs w:val="24"/>
        </w:rPr>
      </w:pPr>
      <w:r>
        <w:rPr>
          <w:rFonts w:hint="eastAsia" w:ascii="宋体" w:hAnsi="宋体" w:eastAsia="宋体" w:cs="宋体"/>
          <w:sz w:val="24"/>
          <w:szCs w:val="24"/>
        </w:rPr>
        <w:t>结算：出具准确的建筑消防检测报告、提供全额发票后一次性付清。</w:t>
      </w:r>
    </w:p>
    <w:p>
      <w:pPr>
        <w:spacing w:line="360" w:lineRule="auto"/>
        <w:rPr>
          <w:rFonts w:hint="eastAsia" w:ascii="宋体" w:hAnsi="宋体" w:eastAsia="宋体" w:cs="宋体"/>
          <w:sz w:val="24"/>
          <w:szCs w:val="24"/>
        </w:rPr>
      </w:pPr>
      <w:r>
        <w:rPr>
          <w:rFonts w:hint="eastAsia" w:ascii="宋体" w:hAnsi="宋体" w:eastAsia="宋体" w:cs="宋体"/>
          <w:sz w:val="24"/>
          <w:szCs w:val="24"/>
        </w:rPr>
        <w:t>发票要求：增值税专用发票，成交供应商应提供合法有效的增值税专用发票。</w:t>
      </w:r>
    </w:p>
    <w:p>
      <w:pPr>
        <w:spacing w:line="360" w:lineRule="auto"/>
        <w:rPr>
          <w:rFonts w:hint="eastAsia" w:ascii="宋体" w:hAnsi="宋体" w:eastAsia="宋体" w:cs="宋体"/>
          <w:sz w:val="24"/>
          <w:szCs w:val="24"/>
        </w:rPr>
      </w:pPr>
      <w:r>
        <w:rPr>
          <w:rFonts w:hint="eastAsia" w:ascii="宋体" w:hAnsi="宋体" w:eastAsia="宋体" w:cs="宋体"/>
          <w:sz w:val="24"/>
          <w:szCs w:val="24"/>
        </w:rPr>
        <w:t>服务期限：5日内完成现场检测及出具检测报告</w:t>
      </w:r>
    </w:p>
    <w:p>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RjMGVhYmViY2Y5MzMwY2U4NDg5MTk0ZTRhYzgwZGYifQ=="/>
  </w:docVars>
  <w:rsids>
    <w:rsidRoot w:val="00D955E6"/>
    <w:rsid w:val="00C54376"/>
    <w:rsid w:val="00D955E6"/>
    <w:rsid w:val="2B295DE3"/>
    <w:rsid w:val="2D40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285</Words>
  <Characters>297</Characters>
  <Lines>2</Lines>
  <Paragraphs>1</Paragraphs>
  <TotalTime>0</TotalTime>
  <ScaleCrop>false</ScaleCrop>
  <LinksUpToDate>false</LinksUpToDate>
  <CharactersWithSpaces>299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2022-11-09T23:35:00Z</dcterms:created>
  <dc:creator>微软用户</dc:creator>
  <cp:lastModifiedBy>NTKO</cp:lastModifiedBy>
  <dcterms:modified xsi:type="dcterms:W3CDTF">2023-01-03T07:04:15Z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4F3C38A371CD41B5858112BD60AC9EAD</vt:lpwstr>
  </property>
</Properties>
</file>