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after="156" w:afterLines="50" w:line="360" w:lineRule="auto"/>
        <w:jc w:val="center"/>
        <w:rPr>
          <w:rFonts w:ascii="微软雅黑" w:hAnsi="微软雅黑" w:eastAsia="微软雅黑"/>
          <w:b/>
          <w:spacing w:val="40"/>
          <w:sz w:val="32"/>
        </w:rPr>
      </w:pPr>
      <w:r>
        <w:rPr>
          <w:rFonts w:hint="eastAsia" w:ascii="微软雅黑" w:hAnsi="微软雅黑" w:eastAsia="微软雅黑"/>
          <w:b/>
          <w:spacing w:val="40"/>
          <w:sz w:val="32"/>
        </w:rPr>
        <w:t>供应商资格审查资料提交格式</w:t>
      </w:r>
    </w:p>
    <w:p>
      <w:pPr>
        <w:pStyle w:val="11"/>
        <w:keepNext w:val="0"/>
        <w:keepLines w:val="0"/>
        <w:pageBreakBefore w:val="0"/>
        <w:widowControl/>
        <w:kinsoku/>
        <w:wordWrap/>
        <w:overflowPunct/>
        <w:topLinePunct w:val="0"/>
        <w:autoSpaceDE/>
        <w:autoSpaceDN/>
        <w:bidi w:val="0"/>
        <w:adjustRightInd w:val="0"/>
        <w:snapToGrid w:val="0"/>
        <w:spacing w:before="156" w:beforeLines="50" w:after="156" w:afterLines="50" w:line="240" w:lineRule="auto"/>
        <w:ind w:firstLine="480" w:firstLineChars="200"/>
        <w:jc w:val="both"/>
        <w:textAlignment w:val="auto"/>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一、在中华人民共和国境内依法注册的法人或非法人组织（提供中华人民共和国境内行政管理部门登记的主体资格证书（包括但不限于营业执照、事业单位法人证书、社会团体法人登记证书等））；</w:t>
      </w:r>
    </w:p>
    <w:tbl>
      <w:tblPr>
        <w:tblStyle w:val="14"/>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c>
          <w:tcPr>
            <w:tcW w:w="8522" w:type="dxa"/>
          </w:tcPr>
          <w:p>
            <w:pPr>
              <w:pStyle w:val="11"/>
              <w:adjustRightInd w:val="0"/>
              <w:snapToGrid w:val="0"/>
              <w:spacing w:before="156" w:beforeLines="50" w:after="156" w:afterLines="50" w:line="360" w:lineRule="auto"/>
              <w:jc w:val="both"/>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插入扫描件</w:t>
            </w:r>
          </w:p>
        </w:tc>
      </w:tr>
    </w:tbl>
    <w:p>
      <w:pPr>
        <w:pStyle w:val="11"/>
        <w:keepNext w:val="0"/>
        <w:keepLines w:val="0"/>
        <w:pageBreakBefore w:val="0"/>
        <w:widowControl/>
        <w:kinsoku/>
        <w:wordWrap/>
        <w:overflowPunct/>
        <w:topLinePunct w:val="0"/>
        <w:autoSpaceDE/>
        <w:autoSpaceDN/>
        <w:bidi w:val="0"/>
        <w:adjustRightInd w:val="0"/>
        <w:snapToGrid w:val="0"/>
        <w:spacing w:before="156" w:beforeLines="50" w:after="156" w:afterLines="50" w:line="240" w:lineRule="auto"/>
        <w:ind w:firstLine="480" w:firstLineChars="200"/>
        <w:jc w:val="both"/>
        <w:textAlignment w:val="auto"/>
        <w:rPr>
          <w:rFonts w:hint="eastAsia" w:ascii="微软雅黑" w:hAnsi="微软雅黑" w:eastAsia="微软雅黑"/>
          <w:color w:val="000000" w:themeColor="text1"/>
          <w:lang w:eastAsia="zh-CN"/>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二、企业信誉：</w:t>
      </w:r>
      <w:r>
        <w:rPr>
          <w:rFonts w:hint="eastAsia" w:ascii="微软雅黑" w:hAnsi="微软雅黑" w:eastAsia="微软雅黑"/>
          <w:color w:val="000000" w:themeColor="text1"/>
          <w:lang w:eastAsia="zh-CN"/>
          <w14:textFill>
            <w14:solidFill>
              <w14:schemeClr w14:val="tx1"/>
            </w14:solidFill>
          </w14:textFill>
        </w:rPr>
        <w:t>未被人民法院列为失信被执行人、重大税收违法失信主体，提供信用中国（www.creditchina.gov.cn）截图，以网站查询结果为准；</w:t>
      </w:r>
    </w:p>
    <w:tbl>
      <w:tblPr>
        <w:tblStyle w:val="14"/>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c>
          <w:tcPr>
            <w:tcW w:w="8522" w:type="dxa"/>
          </w:tcPr>
          <w:p>
            <w:pPr>
              <w:pStyle w:val="11"/>
              <w:adjustRightInd w:val="0"/>
              <w:snapToGrid w:val="0"/>
              <w:spacing w:before="156" w:beforeLines="50" w:after="156" w:afterLines="50" w:line="360" w:lineRule="auto"/>
              <w:jc w:val="both"/>
              <w:rPr>
                <w:rFonts w:hint="eastAsia" w:ascii="微软雅黑" w:hAnsi="微软雅黑" w:eastAsia="微软雅黑"/>
                <w:color w:val="000000" w:themeColor="text1"/>
                <w:lang w:eastAsia="zh-CN"/>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插入扫描件</w:t>
            </w:r>
            <w:r>
              <w:rPr>
                <w:rFonts w:hint="eastAsia" w:ascii="微软雅黑" w:hAnsi="微软雅黑" w:eastAsia="微软雅黑"/>
                <w:color w:val="000000" w:themeColor="text1"/>
                <w:lang w:eastAsia="zh-CN"/>
                <w14:textFill>
                  <w14:solidFill>
                    <w14:schemeClr w14:val="tx1"/>
                  </w14:solidFill>
                </w14:textFill>
              </w:rPr>
              <w:t>（</w:t>
            </w:r>
            <w:r>
              <w:rPr>
                <w:rFonts w:hint="eastAsia" w:ascii="微软雅黑" w:hAnsi="微软雅黑" w:eastAsia="微软雅黑"/>
                <w:color w:val="000000" w:themeColor="text1"/>
                <w:lang w:val="en-US" w:eastAsia="zh-CN"/>
                <w14:textFill>
                  <w14:solidFill>
                    <w14:schemeClr w14:val="tx1"/>
                  </w14:solidFill>
                </w14:textFill>
              </w:rPr>
              <w:t>以下为查询步骤示例</w:t>
            </w:r>
            <w:r>
              <w:rPr>
                <w:rFonts w:hint="eastAsia" w:ascii="微软雅黑" w:hAnsi="微软雅黑" w:eastAsia="微软雅黑"/>
                <w:color w:val="000000" w:themeColor="text1"/>
                <w:lang w:eastAsia="zh-CN"/>
                <w14:textFill>
                  <w14:solidFill>
                    <w14:schemeClr w14:val="tx1"/>
                  </w14:solidFill>
                </w14:textFill>
              </w:rPr>
              <w:t>）</w:t>
            </w:r>
          </w:p>
          <w:p>
            <w:pPr>
              <w:pStyle w:val="11"/>
              <w:adjustRightInd w:val="0"/>
              <w:snapToGrid w:val="0"/>
              <w:spacing w:before="156" w:beforeLines="50" w:after="156" w:afterLines="50" w:line="360" w:lineRule="auto"/>
              <w:jc w:val="both"/>
            </w:pPr>
            <w:r>
              <w:drawing>
                <wp:inline distT="0" distB="0" distL="114300" distR="114300">
                  <wp:extent cx="5271135" cy="3643630"/>
                  <wp:effectExtent l="0" t="0" r="1905"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71135" cy="3643630"/>
                          </a:xfrm>
                          <a:prstGeom prst="rect">
                            <a:avLst/>
                          </a:prstGeom>
                          <a:noFill/>
                          <a:ln>
                            <a:noFill/>
                          </a:ln>
                        </pic:spPr>
                      </pic:pic>
                    </a:graphicData>
                  </a:graphic>
                </wp:inline>
              </w:drawing>
            </w:r>
          </w:p>
          <w:p>
            <w:pPr>
              <w:pStyle w:val="11"/>
              <w:adjustRightInd w:val="0"/>
              <w:snapToGrid w:val="0"/>
              <w:spacing w:before="156" w:beforeLines="50" w:after="156" w:afterLines="50" w:line="360" w:lineRule="auto"/>
              <w:jc w:val="both"/>
              <w:rPr>
                <w:rFonts w:hint="eastAsia"/>
                <w:lang w:eastAsia="zh-CN"/>
              </w:rPr>
            </w:pPr>
            <w:r>
              <w:drawing>
                <wp:inline distT="0" distB="0" distL="114300" distR="114300">
                  <wp:extent cx="4756150" cy="4137025"/>
                  <wp:effectExtent l="0" t="0" r="13970" b="825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4756150" cy="4137025"/>
                          </a:xfrm>
                          <a:prstGeom prst="rect">
                            <a:avLst/>
                          </a:prstGeom>
                          <a:noFill/>
                          <a:ln>
                            <a:noFill/>
                          </a:ln>
                        </pic:spPr>
                      </pic:pic>
                    </a:graphicData>
                  </a:graphic>
                </wp:inline>
              </w:drawing>
            </w:r>
          </w:p>
        </w:tc>
      </w:tr>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c>
          <w:tcPr>
            <w:tcW w:w="8522" w:type="dxa"/>
          </w:tcPr>
          <w:p>
            <w:pPr>
              <w:pStyle w:val="11"/>
              <w:adjustRightInd w:val="0"/>
              <w:snapToGrid w:val="0"/>
              <w:spacing w:before="156" w:beforeLines="50" w:after="156" w:afterLines="50" w:line="360" w:lineRule="auto"/>
              <w:jc w:val="both"/>
              <w:rPr>
                <w:rFonts w:hint="eastAsia" w:ascii="微软雅黑" w:hAnsi="微软雅黑" w:eastAsia="微软雅黑"/>
                <w:color w:val="000000" w:themeColor="text1"/>
                <w:lang w:eastAsia="zh-CN"/>
                <w14:textFill>
                  <w14:solidFill>
                    <w14:schemeClr w14:val="tx1"/>
                  </w14:solidFill>
                </w14:textFill>
              </w:rPr>
            </w:pPr>
            <w:r>
              <w:drawing>
                <wp:inline distT="0" distB="0" distL="114300" distR="114300">
                  <wp:extent cx="5269230" cy="2719070"/>
                  <wp:effectExtent l="0" t="0" r="381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269230" cy="2719070"/>
                          </a:xfrm>
                          <a:prstGeom prst="rect">
                            <a:avLst/>
                          </a:prstGeom>
                          <a:noFill/>
                          <a:ln>
                            <a:noFill/>
                          </a:ln>
                        </pic:spPr>
                      </pic:pic>
                    </a:graphicData>
                  </a:graphic>
                </wp:inline>
              </w:drawing>
            </w:r>
          </w:p>
        </w:tc>
      </w:tr>
    </w:tbl>
    <w:p>
      <w:pPr>
        <w:pStyle w:val="11"/>
        <w:numPr>
          <w:ilvl w:val="0"/>
          <w:numId w:val="1"/>
        </w:numPr>
        <w:adjustRightInd w:val="0"/>
        <w:snapToGrid w:val="0"/>
        <w:spacing w:before="156" w:beforeLines="50" w:after="156" w:afterLines="50" w:line="360" w:lineRule="auto"/>
        <w:ind w:firstLine="480" w:firstLineChars="200"/>
        <w:jc w:val="both"/>
        <w:rPr>
          <w:rFonts w:hint="eastAsia"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lang w:val="en-US" w:eastAsia="zh-CN"/>
          <w14:textFill>
            <w14:solidFill>
              <w14:schemeClr w14:val="tx1"/>
            </w14:solidFill>
          </w14:textFill>
        </w:rPr>
        <w:t>供</w:t>
      </w:r>
      <w:r>
        <w:rPr>
          <w:rFonts w:hint="eastAsia" w:ascii="微软雅黑" w:hAnsi="微软雅黑" w:eastAsia="微软雅黑"/>
          <w:color w:val="000000" w:themeColor="text1"/>
          <w14:textFill>
            <w14:solidFill>
              <w14:schemeClr w14:val="tx1"/>
            </w14:solidFill>
          </w14:textFill>
        </w:rPr>
        <w:t>应商的法定代表人或负责人为同一人或者存在控股、管理关系的不同供应商，不得参加同一标段或者未划分标段的同一采购项目</w:t>
      </w:r>
      <w:r>
        <w:rPr>
          <w:rFonts w:hint="eastAsia" w:ascii="微软雅黑" w:hAnsi="微软雅黑" w:eastAsia="微软雅黑"/>
          <w:color w:val="000000" w:themeColor="text1"/>
          <w:lang w:val="en-US" w:eastAsia="zh-CN"/>
          <w14:textFill>
            <w14:solidFill>
              <w14:schemeClr w14:val="tx1"/>
            </w14:solidFill>
          </w14:textFill>
        </w:rPr>
        <w:t>竞价</w:t>
      </w:r>
      <w:r>
        <w:rPr>
          <w:rFonts w:hint="eastAsia" w:ascii="微软雅黑" w:hAnsi="微软雅黑" w:eastAsia="微软雅黑"/>
          <w:color w:val="000000" w:themeColor="text1"/>
          <w14:textFill>
            <w14:solidFill>
              <w14:schemeClr w14:val="tx1"/>
            </w14:solidFill>
          </w14:textFill>
        </w:rPr>
        <w:t>（提供承诺函）；</w:t>
      </w:r>
    </w:p>
    <w:tbl>
      <w:tblPr>
        <w:tblStyle w:val="14"/>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c>
          <w:tcPr>
            <w:tcW w:w="8522" w:type="dxa"/>
          </w:tcPr>
          <w:p>
            <w:pPr>
              <w:pStyle w:val="11"/>
              <w:adjustRightInd w:val="0"/>
              <w:snapToGrid w:val="0"/>
              <w:spacing w:before="156" w:beforeLines="50" w:after="156" w:afterLines="50" w:line="360" w:lineRule="auto"/>
              <w:jc w:val="both"/>
              <w:rPr>
                <w:rFonts w:hint="eastAsia" w:ascii="微软雅黑" w:hAnsi="微软雅黑" w:eastAsia="微软雅黑"/>
                <w:color w:val="000000" w:themeColor="text1"/>
                <w:lang w:eastAsia="zh-CN"/>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插入扫描件</w:t>
            </w:r>
            <w:r>
              <w:rPr>
                <w:rFonts w:hint="eastAsia" w:ascii="微软雅黑" w:hAnsi="微软雅黑" w:eastAsia="微软雅黑"/>
                <w:color w:val="000000" w:themeColor="text1"/>
                <w:lang w:eastAsia="zh-CN"/>
                <w14:textFill>
                  <w14:solidFill>
                    <w14:schemeClr w14:val="tx1"/>
                  </w14:solidFill>
                </w14:textFill>
              </w:rPr>
              <w:t>（</w:t>
            </w:r>
            <w:r>
              <w:rPr>
                <w:rFonts w:hint="eastAsia" w:ascii="微软雅黑" w:hAnsi="微软雅黑" w:eastAsia="微软雅黑"/>
                <w:color w:val="000000" w:themeColor="text1"/>
                <w:lang w:val="en-US" w:eastAsia="zh-CN"/>
                <w14:textFill>
                  <w14:solidFill>
                    <w14:schemeClr w14:val="tx1"/>
                  </w14:solidFill>
                </w14:textFill>
              </w:rPr>
              <w:t>示例如下</w:t>
            </w:r>
            <w:r>
              <w:rPr>
                <w:rFonts w:hint="eastAsia" w:ascii="微软雅黑" w:hAnsi="微软雅黑" w:eastAsia="微软雅黑"/>
                <w:color w:val="000000" w:themeColor="text1"/>
                <w:lang w:eastAsia="zh-CN"/>
                <w14:textFill>
                  <w14:solidFill>
                    <w14:schemeClr w14:val="tx1"/>
                  </w14:solidFill>
                </w14:textFill>
              </w:rPr>
              <w:t>）</w:t>
            </w:r>
          </w:p>
          <w:p>
            <w:pPr>
              <w:pStyle w:val="11"/>
              <w:adjustRightInd w:val="0"/>
              <w:snapToGrid w:val="0"/>
              <w:spacing w:before="156" w:beforeLines="50" w:after="156" w:afterLines="50" w:line="360" w:lineRule="auto"/>
              <w:jc w:val="center"/>
              <w:rPr>
                <w:rFonts w:hint="eastAsia" w:ascii="微软雅黑" w:hAnsi="微软雅黑" w:eastAsia="微软雅黑"/>
                <w:b/>
                <w:bCs/>
                <w:color w:val="000000" w:themeColor="text1"/>
                <w:lang w:val="en-US" w:eastAsia="zh-CN"/>
                <w14:textFill>
                  <w14:solidFill>
                    <w14:schemeClr w14:val="tx1"/>
                  </w14:solidFill>
                </w14:textFill>
              </w:rPr>
            </w:pPr>
            <w:r>
              <w:rPr>
                <w:rFonts w:hint="eastAsia" w:ascii="微软雅黑" w:hAnsi="微软雅黑" w:eastAsia="微软雅黑"/>
                <w:b/>
                <w:bCs/>
                <w:color w:val="000000" w:themeColor="text1"/>
                <w:lang w:val="en-US" w:eastAsia="zh-CN"/>
                <w14:textFill>
                  <w14:solidFill>
                    <w14:schemeClr w14:val="tx1"/>
                  </w14:solidFill>
                </w14:textFill>
              </w:rPr>
              <w:t>承诺函</w:t>
            </w:r>
          </w:p>
          <w:p>
            <w:pPr>
              <w:spacing w:line="360" w:lineRule="auto"/>
              <w:rPr>
                <w:rFonts w:hint="eastAsia" w:hAnsi="宋体"/>
                <w:sz w:val="24"/>
                <w:szCs w:val="21"/>
                <w:lang w:val="en-US" w:eastAsia="zh-CN"/>
              </w:rPr>
            </w:pPr>
            <w:r>
              <w:rPr>
                <w:rFonts w:hint="eastAsia" w:hAnsi="宋体"/>
                <w:sz w:val="24"/>
                <w:szCs w:val="21"/>
                <w:u w:val="single"/>
                <w:lang w:val="en-US" w:eastAsia="zh-CN"/>
              </w:rPr>
              <w:t xml:space="preserve">            </w:t>
            </w:r>
            <w:r>
              <w:rPr>
                <w:rFonts w:hint="eastAsia" w:hAnsi="宋体"/>
                <w:sz w:val="24"/>
                <w:szCs w:val="21"/>
                <w:lang w:val="en-US" w:eastAsia="zh-CN"/>
              </w:rPr>
              <w:t>（采购人）：</w:t>
            </w:r>
          </w:p>
          <w:p>
            <w:pPr>
              <w:spacing w:line="360" w:lineRule="auto"/>
              <w:ind w:firstLine="480" w:firstLineChars="200"/>
              <w:rPr>
                <w:rFonts w:hint="eastAsia" w:hAnsi="宋体"/>
                <w:sz w:val="24"/>
                <w:szCs w:val="21"/>
                <w:lang w:val="en-US" w:eastAsia="zh-CN"/>
              </w:rPr>
            </w:pPr>
            <w:r>
              <w:rPr>
                <w:rFonts w:hint="eastAsia" w:hAnsi="宋体"/>
                <w:sz w:val="24"/>
                <w:szCs w:val="21"/>
                <w:lang w:val="en-US" w:eastAsia="zh-CN"/>
              </w:rPr>
              <w:t>我公司承诺满足以下要求：</w:t>
            </w:r>
          </w:p>
          <w:p>
            <w:pPr>
              <w:spacing w:line="360" w:lineRule="auto"/>
              <w:ind w:firstLine="480" w:firstLineChars="200"/>
              <w:rPr>
                <w:rFonts w:hint="eastAsia" w:hAnsi="宋体"/>
                <w:sz w:val="24"/>
                <w:szCs w:val="21"/>
                <w:lang w:eastAsia="zh-CN"/>
              </w:rPr>
            </w:pPr>
            <w:r>
              <w:rPr>
                <w:rFonts w:hint="eastAsia" w:hAnsi="宋体"/>
                <w:sz w:val="24"/>
                <w:szCs w:val="21"/>
                <w:lang w:val="en-US" w:eastAsia="zh-CN"/>
              </w:rPr>
              <w:t>供应商</w:t>
            </w:r>
            <w:r>
              <w:rPr>
                <w:rFonts w:hint="eastAsia" w:hAnsi="宋体"/>
                <w:sz w:val="24"/>
                <w:szCs w:val="21"/>
                <w:lang w:eastAsia="zh-CN"/>
              </w:rPr>
              <w:t>的法定代表人或负责人为同一人或者存在控股、管理关系的不同供应商，不得参加同一标段或者未划分标段的同一采购项目</w:t>
            </w:r>
            <w:r>
              <w:rPr>
                <w:rFonts w:hint="eastAsia" w:hAnsi="宋体"/>
                <w:sz w:val="24"/>
                <w:szCs w:val="21"/>
                <w:lang w:val="en-US" w:eastAsia="zh-CN"/>
              </w:rPr>
              <w:t>竞价</w:t>
            </w:r>
            <w:r>
              <w:rPr>
                <w:rFonts w:hint="eastAsia" w:hAnsi="宋体"/>
                <w:sz w:val="24"/>
                <w:szCs w:val="21"/>
                <w:lang w:eastAsia="zh-CN"/>
              </w:rPr>
              <w:t>。</w:t>
            </w:r>
          </w:p>
          <w:p>
            <w:pPr>
              <w:spacing w:line="360" w:lineRule="auto"/>
              <w:ind w:firstLine="480" w:firstLineChars="200"/>
              <w:rPr>
                <w:rFonts w:hint="eastAsia" w:hAnsi="宋体"/>
                <w:sz w:val="24"/>
                <w:szCs w:val="21"/>
                <w:lang w:val="en-US" w:eastAsia="zh-CN"/>
              </w:rPr>
            </w:pPr>
            <w:r>
              <w:rPr>
                <w:rFonts w:hint="eastAsia" w:hAnsi="宋体"/>
                <w:sz w:val="24"/>
                <w:szCs w:val="21"/>
                <w:lang w:val="en-US" w:eastAsia="zh-CN"/>
              </w:rPr>
              <w:t>如出现上述情况，采购人有权取消成交供应商的成交资格。</w:t>
            </w:r>
          </w:p>
          <w:p>
            <w:pPr>
              <w:spacing w:line="360" w:lineRule="auto"/>
              <w:ind w:firstLine="480" w:firstLineChars="200"/>
              <w:rPr>
                <w:rFonts w:hint="eastAsia" w:hAnsi="宋体"/>
                <w:sz w:val="24"/>
                <w:szCs w:val="21"/>
                <w:lang w:val="en-US" w:eastAsia="zh-CN"/>
              </w:rPr>
            </w:pPr>
            <w:r>
              <w:rPr>
                <w:rFonts w:hint="eastAsia" w:hAnsi="宋体"/>
                <w:sz w:val="24"/>
                <w:szCs w:val="21"/>
                <w:lang w:val="en-US" w:eastAsia="zh-CN"/>
              </w:rPr>
              <w:t>特此承诺。</w:t>
            </w:r>
          </w:p>
          <w:p>
            <w:pPr>
              <w:spacing w:line="360" w:lineRule="auto"/>
              <w:ind w:firstLine="480" w:firstLineChars="200"/>
              <w:rPr>
                <w:rFonts w:hint="eastAsia" w:hAnsi="宋体"/>
                <w:sz w:val="24"/>
                <w:szCs w:val="21"/>
                <w:lang w:val="en-US" w:eastAsia="zh-CN"/>
              </w:rPr>
            </w:pPr>
          </w:p>
          <w:p>
            <w:pPr>
              <w:spacing w:line="360" w:lineRule="auto"/>
              <w:ind w:firstLine="480" w:firstLineChars="200"/>
              <w:rPr>
                <w:rFonts w:hint="default" w:hAnsi="宋体"/>
                <w:sz w:val="24"/>
                <w:szCs w:val="21"/>
                <w:lang w:val="en-US" w:eastAsia="zh-CN"/>
              </w:rPr>
            </w:pPr>
          </w:p>
          <w:p>
            <w:pPr>
              <w:spacing w:line="360" w:lineRule="auto"/>
              <w:ind w:firstLine="4320" w:firstLineChars="1800"/>
              <w:rPr>
                <w:rFonts w:hAnsi="宋体"/>
                <w:sz w:val="24"/>
                <w:szCs w:val="21"/>
              </w:rPr>
            </w:pPr>
            <w:r>
              <w:rPr>
                <w:rFonts w:hint="eastAsia" w:hAnsi="宋体"/>
                <w:sz w:val="24"/>
                <w:szCs w:val="21"/>
              </w:rPr>
              <w:t>供应商</w:t>
            </w:r>
            <w:r>
              <w:rPr>
                <w:rFonts w:hAnsi="宋体"/>
                <w:sz w:val="24"/>
                <w:szCs w:val="21"/>
              </w:rPr>
              <w:t>全称（加盖公章）：</w:t>
            </w:r>
          </w:p>
          <w:p>
            <w:pPr>
              <w:widowControl/>
              <w:adjustRightInd w:val="0"/>
              <w:snapToGrid w:val="0"/>
              <w:spacing w:line="360" w:lineRule="auto"/>
              <w:ind w:firstLine="480" w:firstLineChars="200"/>
              <w:rPr>
                <w:sz w:val="24"/>
                <w:szCs w:val="21"/>
              </w:rPr>
            </w:pPr>
          </w:p>
          <w:p>
            <w:pPr>
              <w:pStyle w:val="11"/>
              <w:wordWrap w:val="0"/>
              <w:adjustRightInd w:val="0"/>
              <w:snapToGrid w:val="0"/>
              <w:spacing w:before="156" w:beforeLines="50" w:after="156" w:afterLines="50" w:line="360" w:lineRule="auto"/>
              <w:ind w:firstLine="480" w:firstLineChars="200"/>
              <w:jc w:val="right"/>
              <w:rPr>
                <w:rFonts w:hint="default" w:hAnsi="宋体" w:eastAsia="宋体"/>
                <w:sz w:val="24"/>
                <w:szCs w:val="21"/>
                <w:lang w:val="en-US" w:eastAsia="zh-CN"/>
              </w:rPr>
            </w:pPr>
            <w:r>
              <w:rPr>
                <w:rFonts w:hAnsi="宋体"/>
                <w:sz w:val="24"/>
                <w:szCs w:val="21"/>
              </w:rPr>
              <w:t>法定代表人</w:t>
            </w:r>
            <w:r>
              <w:rPr>
                <w:rFonts w:hint="eastAsia" w:hAnsi="宋体"/>
                <w:sz w:val="24"/>
                <w:szCs w:val="21"/>
                <w:lang w:val="en-US" w:eastAsia="zh-CN"/>
              </w:rPr>
              <w:t>或</w:t>
            </w:r>
            <w:r>
              <w:rPr>
                <w:rFonts w:hAnsi="宋体"/>
                <w:sz w:val="24"/>
                <w:szCs w:val="21"/>
              </w:rPr>
              <w:t>代理人</w:t>
            </w:r>
            <w:r>
              <w:rPr>
                <w:rFonts w:hint="eastAsia" w:hAnsi="宋体"/>
                <w:sz w:val="24"/>
                <w:szCs w:val="21"/>
              </w:rPr>
              <w:t>签字：</w:t>
            </w:r>
            <w:r>
              <w:rPr>
                <w:rFonts w:hint="eastAsia"/>
                <w:sz w:val="24"/>
                <w:szCs w:val="21"/>
                <w:lang w:val="en-US" w:eastAsia="zh-CN"/>
              </w:rPr>
              <w:t xml:space="preserve">          </w:t>
            </w:r>
          </w:p>
          <w:p>
            <w:pPr>
              <w:pStyle w:val="11"/>
              <w:adjustRightInd w:val="0"/>
              <w:snapToGrid w:val="0"/>
              <w:spacing w:before="156" w:beforeLines="50" w:after="156" w:afterLines="50" w:line="360" w:lineRule="auto"/>
              <w:ind w:firstLine="480" w:firstLineChars="200"/>
              <w:jc w:val="right"/>
              <w:rPr>
                <w:rFonts w:hint="default" w:hAnsi="宋体" w:eastAsia="宋体"/>
                <w:sz w:val="24"/>
                <w:szCs w:val="21"/>
                <w:lang w:val="en-US" w:eastAsia="zh-CN"/>
              </w:rPr>
            </w:pPr>
            <w:r>
              <w:rPr>
                <w:rFonts w:hint="eastAsia"/>
                <w:sz w:val="24"/>
                <w:szCs w:val="21"/>
                <w:lang w:val="en-US" w:eastAsia="zh-CN"/>
              </w:rPr>
              <w:t>年  月  日</w:t>
            </w:r>
          </w:p>
        </w:tc>
      </w:tr>
    </w:tbl>
    <w:p>
      <w:pPr>
        <w:pStyle w:val="11"/>
        <w:adjustRightInd w:val="0"/>
        <w:snapToGrid w:val="0"/>
        <w:spacing w:before="156" w:beforeLines="50" w:after="156" w:afterLines="50" w:line="360" w:lineRule="auto"/>
        <w:ind w:firstLine="480" w:firstLineChars="200"/>
        <w:jc w:val="both"/>
        <w:rPr>
          <w:rFonts w:hint="eastAsia" w:ascii="微软雅黑" w:hAnsi="微软雅黑" w:eastAsia="微软雅黑"/>
          <w:color w:val="000000" w:themeColor="text1"/>
          <w:lang w:eastAsia="zh-CN"/>
          <w14:textFill>
            <w14:solidFill>
              <w14:schemeClr w14:val="tx1"/>
            </w14:solidFill>
          </w14:textFill>
        </w:rPr>
      </w:pPr>
      <w:r>
        <w:rPr>
          <w:rFonts w:hint="eastAsia" w:ascii="微软雅黑" w:hAnsi="微软雅黑" w:eastAsia="微软雅黑"/>
          <w:color w:val="000000" w:themeColor="text1"/>
          <w:lang w:val="en-US" w:eastAsia="zh-CN"/>
          <w14:textFill>
            <w14:solidFill>
              <w14:schemeClr w14:val="tx1"/>
            </w14:solidFill>
          </w14:textFill>
        </w:rPr>
        <w:t>四、制造商或其授权的代理商或经销商均可（如供应商为制造商，提供制造商声明函（格式自拟）；如供应商为代理商或经销商，提供制造商出具的联想台式电脑、华为笔记本、惠普打印机、惠普复合机、惠普扫描仪的授权函或经制造商授权的上级代理商或经销商出具的授权函（同时提供制造商对上级代理商或经销商的授权函，授权函中明确不得再次进行授权的情形除外））</w:t>
      </w:r>
      <w:r>
        <w:rPr>
          <w:rFonts w:hint="eastAsia" w:ascii="微软雅黑" w:hAnsi="微软雅黑" w:eastAsia="微软雅黑"/>
          <w:color w:val="000000" w:themeColor="text1"/>
          <w:lang w:eastAsia="zh-CN"/>
          <w14:textFill>
            <w14:solidFill>
              <w14:schemeClr w14:val="tx1"/>
            </w14:solidFill>
          </w14:textFill>
        </w:rPr>
        <w:t>；</w:t>
      </w:r>
    </w:p>
    <w:tbl>
      <w:tblPr>
        <w:tblStyle w:val="14"/>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c>
          <w:tcPr>
            <w:tcW w:w="8522" w:type="dxa"/>
          </w:tcPr>
          <w:p>
            <w:pPr>
              <w:pStyle w:val="11"/>
              <w:adjustRightInd w:val="0"/>
              <w:snapToGrid w:val="0"/>
              <w:spacing w:before="156" w:beforeLines="50" w:after="156" w:afterLines="50" w:line="360" w:lineRule="auto"/>
              <w:jc w:val="both"/>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插入扫描件</w:t>
            </w:r>
          </w:p>
        </w:tc>
      </w:tr>
    </w:tbl>
    <w:p>
      <w:pPr>
        <w:pStyle w:val="11"/>
        <w:adjustRightInd w:val="0"/>
        <w:snapToGrid w:val="0"/>
        <w:spacing w:before="156" w:beforeLines="50" w:after="156" w:afterLines="50" w:line="360" w:lineRule="auto"/>
        <w:ind w:firstLine="480" w:firstLineChars="200"/>
        <w:jc w:val="both"/>
        <w:rPr>
          <w:rFonts w:hint="eastAsia" w:ascii="微软雅黑" w:hAnsi="微软雅黑" w:eastAsia="微软雅黑"/>
          <w:color w:val="000000" w:themeColor="text1"/>
          <w:lang w:eastAsia="zh-CN"/>
          <w14:textFill>
            <w14:solidFill>
              <w14:schemeClr w14:val="tx1"/>
            </w14:solidFill>
          </w14:textFill>
        </w:rPr>
      </w:pPr>
      <w:r>
        <w:rPr>
          <w:rFonts w:hint="eastAsia" w:ascii="微软雅黑" w:hAnsi="微软雅黑" w:eastAsia="微软雅黑"/>
          <w:color w:val="000000" w:themeColor="text1"/>
          <w:lang w:val="en-US" w:eastAsia="zh-CN"/>
          <w14:textFill>
            <w14:solidFill>
              <w14:schemeClr w14:val="tx1"/>
            </w14:solidFill>
          </w14:textFill>
        </w:rPr>
        <w:t>五、为保证产品质量及售后服务，联想台式电脑、华为笔记本、惠普打印机、惠普复合机、惠普扫描仪需提供联想、华为、惠普厂家售后服务说明书（加盖红章）</w:t>
      </w:r>
      <w:r>
        <w:rPr>
          <w:rFonts w:hint="eastAsia" w:ascii="微软雅黑" w:hAnsi="微软雅黑" w:eastAsia="微软雅黑"/>
          <w:color w:val="000000" w:themeColor="text1"/>
          <w:lang w:eastAsia="zh-CN"/>
          <w14:textFill>
            <w14:solidFill>
              <w14:schemeClr w14:val="tx1"/>
            </w14:solidFill>
          </w14:textFill>
        </w:rPr>
        <w:t>；</w:t>
      </w:r>
    </w:p>
    <w:tbl>
      <w:tblPr>
        <w:tblStyle w:val="14"/>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c>
          <w:tcPr>
            <w:tcW w:w="8522" w:type="dxa"/>
          </w:tcPr>
          <w:p>
            <w:pPr>
              <w:pStyle w:val="11"/>
              <w:adjustRightInd w:val="0"/>
              <w:snapToGrid w:val="0"/>
              <w:spacing w:before="156" w:beforeLines="50" w:after="156" w:afterLines="50" w:line="360" w:lineRule="auto"/>
              <w:jc w:val="both"/>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插入扫描件</w:t>
            </w:r>
          </w:p>
        </w:tc>
      </w:tr>
    </w:tbl>
    <w:p>
      <w:pPr>
        <w:pStyle w:val="11"/>
        <w:numPr>
          <w:ilvl w:val="0"/>
          <w:numId w:val="0"/>
        </w:numPr>
        <w:adjustRightInd w:val="0"/>
        <w:snapToGrid w:val="0"/>
        <w:spacing w:before="156" w:beforeLines="50" w:after="156" w:afterLines="50" w:line="360" w:lineRule="auto"/>
        <w:ind w:firstLine="480" w:firstLineChars="200"/>
        <w:jc w:val="both"/>
        <w:rPr>
          <w:rFonts w:hint="eastAsia"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lang w:val="en-US" w:eastAsia="zh-CN"/>
          <w14:textFill>
            <w14:solidFill>
              <w14:schemeClr w14:val="tx1"/>
            </w14:solidFill>
          </w14:textFill>
        </w:rPr>
        <w:t>六、</w:t>
      </w:r>
      <w:r>
        <w:rPr>
          <w:rFonts w:hint="eastAsia" w:ascii="微软雅黑" w:hAnsi="微软雅黑" w:eastAsia="微软雅黑"/>
          <w:color w:val="000000" w:themeColor="text1"/>
          <w14:textFill>
            <w14:solidFill>
              <w14:schemeClr w14:val="tx1"/>
            </w14:solidFill>
          </w14:textFill>
        </w:rPr>
        <w:t>《竞价</w:t>
      </w:r>
      <w:r>
        <w:rPr>
          <w:rFonts w:hint="eastAsia" w:ascii="微软雅黑" w:hAnsi="微软雅黑" w:eastAsia="微软雅黑"/>
          <w:color w:val="000000" w:themeColor="text1"/>
          <w:lang w:val="en-US" w:eastAsia="zh-CN"/>
          <w14:textFill>
            <w14:solidFill>
              <w14:schemeClr w14:val="tx1"/>
            </w14:solidFill>
          </w14:textFill>
        </w:rPr>
        <w:t>授权</w:t>
      </w:r>
      <w:r>
        <w:rPr>
          <w:rFonts w:hint="eastAsia" w:ascii="微软雅黑" w:hAnsi="微软雅黑" w:eastAsia="微软雅黑"/>
          <w:color w:val="000000" w:themeColor="text1"/>
          <w14:textFill>
            <w14:solidFill>
              <w14:schemeClr w14:val="tx1"/>
            </w14:solidFill>
          </w14:textFill>
        </w:rPr>
        <w:t>报名表》按要求填写完整。</w:t>
      </w:r>
    </w:p>
    <w:p>
      <w:pPr>
        <w:adjustRightInd w:val="0"/>
        <w:snapToGrid w:val="0"/>
        <w:spacing w:before="156" w:beforeLines="50" w:after="156" w:afterLines="50" w:line="360" w:lineRule="auto"/>
        <w:jc w:val="center"/>
        <w:rPr>
          <w:rFonts w:ascii="宋体" w:hAnsi="宋体"/>
          <w:b/>
          <w:sz w:val="32"/>
          <w:szCs w:val="28"/>
        </w:rPr>
      </w:pPr>
      <w:r>
        <w:rPr>
          <w:rFonts w:hint="eastAsia" w:ascii="宋体" w:hAnsi="宋体"/>
          <w:b/>
          <w:sz w:val="32"/>
          <w:szCs w:val="28"/>
          <w:lang w:eastAsia="zh-CN"/>
        </w:rPr>
        <w:t>竞价</w:t>
      </w:r>
      <w:r>
        <w:rPr>
          <w:rFonts w:hint="eastAsia" w:ascii="宋体" w:hAnsi="宋体"/>
          <w:b/>
          <w:sz w:val="32"/>
          <w:szCs w:val="28"/>
        </w:rPr>
        <w:t>授权</w:t>
      </w:r>
      <w:r>
        <w:rPr>
          <w:rFonts w:ascii="宋体" w:hAnsi="宋体"/>
          <w:b/>
          <w:sz w:val="32"/>
          <w:szCs w:val="28"/>
        </w:rPr>
        <w:t>报名表</w:t>
      </w:r>
    </w:p>
    <w:p>
      <w:pPr>
        <w:spacing w:line="360" w:lineRule="auto"/>
        <w:ind w:firstLine="480" w:firstLineChars="200"/>
        <w:rPr>
          <w:sz w:val="24"/>
          <w:szCs w:val="21"/>
        </w:rPr>
      </w:pPr>
      <w:r>
        <w:rPr>
          <w:rFonts w:hAnsi="宋体"/>
          <w:sz w:val="24"/>
          <w:szCs w:val="21"/>
        </w:rPr>
        <w:t>本人</w:t>
      </w:r>
      <w:r>
        <w:rPr>
          <w:rFonts w:hint="eastAsia" w:hAnsi="宋体"/>
          <w:sz w:val="24"/>
          <w:szCs w:val="21"/>
          <w:u w:val="single"/>
        </w:rPr>
        <w:t xml:space="preserve">       （身份证号：     ）</w:t>
      </w:r>
      <w:r>
        <w:rPr>
          <w:rFonts w:hAnsi="宋体"/>
          <w:sz w:val="24"/>
          <w:szCs w:val="21"/>
        </w:rPr>
        <w:t>系</w:t>
      </w:r>
      <w:r>
        <w:rPr>
          <w:rFonts w:hint="eastAsia" w:hAnsi="宋体"/>
          <w:sz w:val="24"/>
          <w:szCs w:val="21"/>
          <w:u w:val="single"/>
        </w:rPr>
        <w:t xml:space="preserve">                </w:t>
      </w:r>
      <w:r>
        <w:rPr>
          <w:rFonts w:hAnsi="宋体"/>
          <w:sz w:val="24"/>
          <w:szCs w:val="21"/>
        </w:rPr>
        <w:t>的法定代表人，现委托</w:t>
      </w:r>
      <w:r>
        <w:rPr>
          <w:rFonts w:hint="eastAsia" w:hAnsi="宋体"/>
          <w:sz w:val="24"/>
          <w:szCs w:val="21"/>
          <w:u w:val="single"/>
        </w:rPr>
        <w:t xml:space="preserve">     （身份证号：      ）</w:t>
      </w:r>
      <w:r>
        <w:rPr>
          <w:rFonts w:hAnsi="宋体"/>
          <w:sz w:val="24"/>
          <w:szCs w:val="21"/>
        </w:rPr>
        <w:t>为</w:t>
      </w:r>
      <w:r>
        <w:rPr>
          <w:rFonts w:hint="eastAsia" w:hAnsi="宋体"/>
          <w:sz w:val="24"/>
          <w:szCs w:val="21"/>
          <w:lang w:eastAsia="zh-CN"/>
        </w:rPr>
        <w:t>我公司</w:t>
      </w:r>
      <w:r>
        <w:rPr>
          <w:rFonts w:hAnsi="宋体"/>
          <w:sz w:val="24"/>
          <w:szCs w:val="21"/>
        </w:rPr>
        <w:t>代理人。代理人根据授权，以</w:t>
      </w:r>
      <w:r>
        <w:rPr>
          <w:rFonts w:hint="eastAsia" w:hAnsi="宋体"/>
          <w:sz w:val="24"/>
          <w:szCs w:val="21"/>
          <w:lang w:eastAsia="zh-CN"/>
        </w:rPr>
        <w:t>我公司</w:t>
      </w:r>
      <w:r>
        <w:rPr>
          <w:rFonts w:hAnsi="宋体"/>
          <w:sz w:val="24"/>
          <w:szCs w:val="21"/>
        </w:rPr>
        <w:t>名义</w:t>
      </w:r>
      <w:r>
        <w:rPr>
          <w:rFonts w:hint="eastAsia" w:hAnsi="宋体"/>
          <w:sz w:val="24"/>
          <w:szCs w:val="21"/>
        </w:rPr>
        <w:t>参加</w:t>
      </w:r>
      <w:r>
        <w:rPr>
          <w:rFonts w:hint="eastAsia" w:hAnsi="宋体"/>
          <w:sz w:val="24"/>
          <w:szCs w:val="21"/>
          <w:u w:val="single"/>
        </w:rPr>
        <w:t xml:space="preserve">         </w:t>
      </w:r>
      <w:r>
        <w:rPr>
          <w:rFonts w:hint="eastAsia" w:hAnsi="宋体"/>
          <w:sz w:val="24"/>
          <w:szCs w:val="21"/>
          <w:u w:val="none"/>
          <w:lang w:val="en-US" w:eastAsia="zh-CN"/>
        </w:rPr>
        <w:t>项目</w:t>
      </w:r>
      <w:r>
        <w:rPr>
          <w:rFonts w:hint="eastAsia" w:hAnsi="宋体"/>
          <w:sz w:val="24"/>
          <w:szCs w:val="21"/>
        </w:rPr>
        <w:t>一切采购活动中的资格审查</w:t>
      </w:r>
      <w:r>
        <w:rPr>
          <w:rFonts w:hint="eastAsia" w:hAnsi="宋体"/>
          <w:sz w:val="24"/>
          <w:szCs w:val="21"/>
          <w:lang w:val="en-US" w:eastAsia="zh-CN"/>
        </w:rPr>
        <w:t>资料</w:t>
      </w:r>
      <w:r>
        <w:rPr>
          <w:rFonts w:hint="eastAsia" w:hAnsi="宋体"/>
          <w:sz w:val="24"/>
          <w:szCs w:val="21"/>
        </w:rPr>
        <w:t>的</w:t>
      </w:r>
      <w:r>
        <w:rPr>
          <w:rFonts w:hAnsi="宋体"/>
          <w:sz w:val="24"/>
          <w:szCs w:val="21"/>
        </w:rPr>
        <w:t>签署、澄清、说明、补正、递交、撤回、修改和处理有关事宜，其法律后果由</w:t>
      </w:r>
      <w:r>
        <w:rPr>
          <w:rFonts w:hint="eastAsia" w:hAnsi="宋体"/>
          <w:sz w:val="24"/>
          <w:szCs w:val="21"/>
          <w:lang w:eastAsia="zh-CN"/>
        </w:rPr>
        <w:t>我公司</w:t>
      </w:r>
      <w:r>
        <w:rPr>
          <w:rFonts w:hAnsi="宋体"/>
          <w:sz w:val="24"/>
          <w:szCs w:val="21"/>
        </w:rPr>
        <w:t>承担。</w:t>
      </w:r>
      <w:r>
        <w:rPr>
          <w:sz w:val="24"/>
          <w:szCs w:val="21"/>
        </w:rPr>
        <w:t>我公司针对</w:t>
      </w:r>
      <w:r>
        <w:rPr>
          <w:rFonts w:hint="eastAsia"/>
          <w:sz w:val="24"/>
          <w:szCs w:val="21"/>
          <w:lang w:val="en-US" w:eastAsia="zh-CN"/>
        </w:rPr>
        <w:t>本项目</w:t>
      </w:r>
      <w:r>
        <w:rPr>
          <w:rFonts w:hint="eastAsia"/>
          <w:sz w:val="24"/>
          <w:szCs w:val="21"/>
          <w:lang w:eastAsia="zh-CN"/>
        </w:rPr>
        <w:t>，</w:t>
      </w:r>
      <w:r>
        <w:rPr>
          <w:rFonts w:hint="eastAsia"/>
          <w:sz w:val="24"/>
          <w:szCs w:val="21"/>
          <w:lang w:val="en-US" w:eastAsia="zh-CN"/>
        </w:rPr>
        <w:t>做出如下承诺</w:t>
      </w:r>
      <w:r>
        <w:rPr>
          <w:sz w:val="24"/>
          <w:szCs w:val="21"/>
        </w:rPr>
        <w:t>：</w:t>
      </w:r>
    </w:p>
    <w:p>
      <w:pPr>
        <w:numPr>
          <w:ilvl w:val="0"/>
          <w:numId w:val="2"/>
        </w:numPr>
        <w:spacing w:line="360" w:lineRule="auto"/>
        <w:ind w:firstLine="480" w:firstLineChars="200"/>
        <w:rPr>
          <w:rFonts w:hint="eastAsia" w:ascii="宋体" w:hAnsi="宋体" w:eastAsia="宋体" w:cs="宋体"/>
          <w:sz w:val="24"/>
          <w:szCs w:val="21"/>
        </w:rPr>
      </w:pPr>
      <w:r>
        <w:rPr>
          <w:rFonts w:hint="eastAsia" w:ascii="宋体" w:hAnsi="宋体" w:eastAsia="宋体" w:cs="宋体"/>
          <w:sz w:val="24"/>
          <w:szCs w:val="21"/>
        </w:rPr>
        <w:t>我公司提供工程、货物或服务质量标准符合公告要求，完全能满足采购</w:t>
      </w:r>
      <w:r>
        <w:rPr>
          <w:rFonts w:hint="eastAsia" w:ascii="宋体" w:hAnsi="宋体" w:eastAsia="宋体" w:cs="宋体"/>
          <w:sz w:val="24"/>
          <w:szCs w:val="21"/>
          <w:lang w:val="en-US" w:eastAsia="zh-CN"/>
        </w:rPr>
        <w:t>人</w:t>
      </w:r>
      <w:r>
        <w:rPr>
          <w:rFonts w:hint="eastAsia" w:ascii="宋体" w:hAnsi="宋体" w:eastAsia="宋体" w:cs="宋体"/>
          <w:sz w:val="24"/>
          <w:szCs w:val="21"/>
        </w:rPr>
        <w:t>要求，如若无法满足要求，我公司将对此负全部责任。</w:t>
      </w:r>
    </w:p>
    <w:p>
      <w:pPr>
        <w:numPr>
          <w:ilvl w:val="0"/>
          <w:numId w:val="2"/>
        </w:numPr>
        <w:spacing w:line="360" w:lineRule="auto"/>
        <w:ind w:firstLine="480" w:firstLineChars="200"/>
        <w:rPr>
          <w:rFonts w:hint="eastAsia" w:ascii="宋体" w:hAnsi="宋体" w:eastAsia="宋体" w:cs="宋体"/>
          <w:sz w:val="24"/>
          <w:szCs w:val="21"/>
        </w:rPr>
      </w:pPr>
      <w:r>
        <w:rPr>
          <w:rFonts w:hint="eastAsia" w:ascii="宋体" w:hAnsi="宋体" w:eastAsia="宋体" w:cs="宋体"/>
          <w:sz w:val="24"/>
          <w:szCs w:val="21"/>
          <w:lang w:val="en-US" w:eastAsia="zh-CN"/>
        </w:rPr>
        <w:t>若</w:t>
      </w:r>
      <w:r>
        <w:rPr>
          <w:rFonts w:hint="eastAsia" w:ascii="宋体" w:hAnsi="宋体" w:eastAsia="宋体" w:cs="宋体"/>
          <w:sz w:val="24"/>
          <w:szCs w:val="21"/>
        </w:rPr>
        <w:t>我公司成交</w:t>
      </w:r>
      <w:r>
        <w:rPr>
          <w:rFonts w:hint="eastAsia" w:ascii="宋体" w:hAnsi="宋体" w:eastAsia="宋体" w:cs="宋体"/>
          <w:sz w:val="24"/>
          <w:szCs w:val="21"/>
          <w:lang w:eastAsia="zh-CN"/>
        </w:rPr>
        <w:t>，</w:t>
      </w:r>
      <w:r>
        <w:rPr>
          <w:rFonts w:hint="eastAsia" w:ascii="宋体" w:hAnsi="宋体" w:eastAsia="宋体" w:cs="宋体"/>
          <w:sz w:val="24"/>
          <w:szCs w:val="21"/>
          <w:lang w:val="en-US" w:eastAsia="zh-CN"/>
        </w:rPr>
        <w:t>将按要求</w:t>
      </w:r>
      <w:r>
        <w:rPr>
          <w:rFonts w:hint="eastAsia" w:ascii="宋体" w:hAnsi="宋体" w:eastAsia="宋体" w:cs="宋体"/>
          <w:sz w:val="24"/>
          <w:szCs w:val="21"/>
        </w:rPr>
        <w:t>在成交通知书发出后5个工作日内向中心交纳服务费，</w:t>
      </w:r>
      <w:r>
        <w:rPr>
          <w:rFonts w:hint="eastAsia" w:ascii="宋体" w:hAnsi="宋体" w:eastAsia="宋体" w:cs="宋体"/>
          <w:sz w:val="24"/>
          <w:szCs w:val="21"/>
          <w:lang w:val="en-US" w:eastAsia="zh-CN"/>
        </w:rPr>
        <w:t>否则</w:t>
      </w:r>
      <w:r>
        <w:rPr>
          <w:rFonts w:hint="eastAsia" w:ascii="宋体" w:hAnsi="宋体" w:eastAsia="宋体" w:cs="宋体"/>
          <w:sz w:val="24"/>
          <w:szCs w:val="21"/>
        </w:rPr>
        <w:t>中心有权从</w:t>
      </w:r>
      <w:r>
        <w:rPr>
          <w:rFonts w:hint="eastAsia" w:ascii="宋体" w:hAnsi="宋体" w:eastAsia="宋体" w:cs="宋体"/>
          <w:sz w:val="24"/>
          <w:szCs w:val="21"/>
          <w:lang w:val="en-US" w:eastAsia="zh-CN"/>
        </w:rPr>
        <w:t>我公司</w:t>
      </w:r>
      <w:r>
        <w:rPr>
          <w:rFonts w:hint="eastAsia" w:ascii="宋体" w:hAnsi="宋体" w:eastAsia="宋体" w:cs="宋体"/>
          <w:sz w:val="24"/>
          <w:szCs w:val="21"/>
        </w:rPr>
        <w:t>报价保证金中扣除</w:t>
      </w:r>
      <w:r>
        <w:rPr>
          <w:rFonts w:hint="eastAsia" w:ascii="宋体" w:hAnsi="宋体" w:eastAsia="宋体" w:cs="宋体"/>
          <w:sz w:val="24"/>
          <w:szCs w:val="21"/>
          <w:lang w:eastAsia="zh-CN"/>
        </w:rPr>
        <w:t>。</w:t>
      </w:r>
    </w:p>
    <w:p>
      <w:pPr>
        <w:numPr>
          <w:ilvl w:val="0"/>
          <w:numId w:val="2"/>
        </w:numPr>
        <w:spacing w:line="360" w:lineRule="auto"/>
        <w:ind w:firstLine="480" w:firstLineChars="200"/>
        <w:rPr>
          <w:rFonts w:hint="eastAsia" w:ascii="宋体" w:hAnsi="宋体" w:eastAsia="宋体" w:cs="宋体"/>
          <w:sz w:val="24"/>
          <w:szCs w:val="21"/>
        </w:rPr>
      </w:pPr>
      <w:r>
        <w:rPr>
          <w:rFonts w:hint="eastAsia" w:ascii="宋体" w:hAnsi="宋体" w:eastAsia="宋体" w:cs="宋体"/>
          <w:sz w:val="24"/>
          <w:szCs w:val="21"/>
          <w:lang w:val="en-US" w:eastAsia="zh-CN"/>
        </w:rPr>
        <w:t>我公司与采购人不存在可能影响采购公正性的利害关系</w:t>
      </w:r>
      <w:r>
        <w:rPr>
          <w:rFonts w:hint="eastAsia" w:ascii="宋体" w:hAnsi="宋体" w:eastAsia="宋体" w:cs="宋体"/>
          <w:sz w:val="24"/>
          <w:szCs w:val="21"/>
          <w:lang w:eastAsia="zh-CN"/>
        </w:rPr>
        <w:t>。</w:t>
      </w:r>
    </w:p>
    <w:p>
      <w:pPr>
        <w:numPr>
          <w:ilvl w:val="0"/>
          <w:numId w:val="0"/>
        </w:numPr>
        <w:spacing w:line="360" w:lineRule="auto"/>
        <w:rPr>
          <w:rFonts w:hint="eastAsia" w:ascii="宋体" w:hAnsi="宋体" w:eastAsia="宋体" w:cs="宋体"/>
          <w:sz w:val="24"/>
          <w:szCs w:val="21"/>
        </w:rPr>
      </w:pPr>
      <w:r>
        <w:rPr>
          <w:rFonts w:hint="eastAsia" w:ascii="宋体" w:hAnsi="宋体" w:eastAsia="宋体" w:cs="宋体"/>
          <w:sz w:val="24"/>
          <w:szCs w:val="21"/>
        </w:rPr>
        <w:t> </w:t>
      </w:r>
    </w:p>
    <w:p>
      <w:pPr>
        <w:spacing w:line="360" w:lineRule="auto"/>
        <w:ind w:firstLine="4320" w:firstLineChars="1800"/>
        <w:rPr>
          <w:rFonts w:hAnsi="宋体"/>
          <w:sz w:val="24"/>
          <w:szCs w:val="21"/>
        </w:rPr>
      </w:pPr>
      <w:r>
        <w:rPr>
          <w:rFonts w:hint="eastAsia" w:hAnsi="宋体"/>
          <w:sz w:val="24"/>
          <w:szCs w:val="21"/>
        </w:rPr>
        <w:t>供应商</w:t>
      </w:r>
      <w:r>
        <w:rPr>
          <w:rFonts w:hAnsi="宋体"/>
          <w:sz w:val="24"/>
          <w:szCs w:val="21"/>
        </w:rPr>
        <w:t>全称（加盖公章）：</w:t>
      </w:r>
    </w:p>
    <w:p>
      <w:pPr>
        <w:widowControl/>
        <w:adjustRightInd w:val="0"/>
        <w:snapToGrid w:val="0"/>
        <w:spacing w:line="360" w:lineRule="auto"/>
        <w:ind w:firstLine="480" w:firstLineChars="200"/>
        <w:rPr>
          <w:sz w:val="24"/>
          <w:szCs w:val="21"/>
        </w:rPr>
      </w:pPr>
    </w:p>
    <w:p>
      <w:pPr>
        <w:wordWrap w:val="0"/>
        <w:adjustRightInd w:val="0"/>
        <w:snapToGrid w:val="0"/>
        <w:spacing w:line="360" w:lineRule="auto"/>
        <w:ind w:right="480" w:firstLine="4320" w:firstLineChars="1800"/>
        <w:rPr>
          <w:rFonts w:hAnsi="宋体"/>
          <w:sz w:val="24"/>
          <w:szCs w:val="21"/>
        </w:rPr>
      </w:pPr>
      <w:r>
        <w:rPr>
          <w:rFonts w:hAnsi="宋体"/>
          <w:sz w:val="24"/>
          <w:szCs w:val="21"/>
        </w:rPr>
        <w:t>法定代表人</w:t>
      </w:r>
      <w:r>
        <w:rPr>
          <w:rFonts w:hint="eastAsia" w:hAnsi="宋体"/>
          <w:sz w:val="24"/>
          <w:szCs w:val="21"/>
          <w:lang w:val="en-US" w:eastAsia="zh-CN"/>
        </w:rPr>
        <w:t>或</w:t>
      </w:r>
      <w:r>
        <w:rPr>
          <w:rFonts w:hAnsi="宋体"/>
          <w:sz w:val="24"/>
          <w:szCs w:val="21"/>
        </w:rPr>
        <w:t>代理人</w:t>
      </w:r>
      <w:r>
        <w:rPr>
          <w:rFonts w:hint="eastAsia" w:hAnsi="宋体"/>
          <w:sz w:val="24"/>
          <w:szCs w:val="21"/>
        </w:rPr>
        <w:t>签字</w:t>
      </w:r>
      <w:r>
        <w:rPr>
          <w:rFonts w:hint="eastAsia" w:hAnsi="宋体"/>
          <w:sz w:val="24"/>
          <w:szCs w:val="21"/>
          <w:lang w:val="en-US" w:eastAsia="zh-CN"/>
        </w:rPr>
        <w:t>或签章</w:t>
      </w:r>
      <w:r>
        <w:rPr>
          <w:rFonts w:hint="eastAsia" w:hAnsi="宋体"/>
          <w:sz w:val="24"/>
          <w:szCs w:val="21"/>
        </w:rPr>
        <w:t>：</w:t>
      </w:r>
    </w:p>
    <w:tbl>
      <w:tblPr>
        <w:tblStyle w:val="13"/>
        <w:tblW w:w="8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9"/>
        <w:gridCol w:w="5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项目编号</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项目名称</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供应商名称</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right"/>
              <w:rPr>
                <w:rFonts w:ascii="宋体" w:hAnsi="宋体" w:cs="宋体"/>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供应商详细通讯地址（</w:t>
            </w:r>
            <w:r>
              <w:rPr>
                <w:rFonts w:hint="eastAsia" w:ascii="宋体" w:hAnsi="宋体"/>
                <w:sz w:val="18"/>
                <w:szCs w:val="16"/>
                <w:lang w:val="en-US" w:eastAsia="zh-CN"/>
              </w:rPr>
              <w:t>服务费</w:t>
            </w:r>
            <w:r>
              <w:rPr>
                <w:rFonts w:hint="eastAsia" w:ascii="宋体" w:hAnsi="宋体"/>
                <w:sz w:val="18"/>
                <w:szCs w:val="16"/>
              </w:rPr>
              <w:t>发票/成交通知书按此地址邮寄）</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联 系 人</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18"/>
                <w:szCs w:val="16"/>
              </w:rPr>
            </w:pPr>
            <w:r>
              <w:rPr>
                <w:rFonts w:hint="eastAsia" w:ascii="宋体" w:hAnsi="宋体" w:cs="宋体"/>
                <w:kern w:val="0"/>
                <w:sz w:val="18"/>
                <w:szCs w:val="16"/>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手    机</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宋体" w:hAnsi="宋体"/>
                <w:sz w:val="18"/>
                <w:szCs w:val="16"/>
              </w:rPr>
            </w:pPr>
            <w:r>
              <w:rPr>
                <w:rFonts w:hint="eastAsia" w:ascii="宋体" w:hAnsi="宋体"/>
                <w:sz w:val="18"/>
                <w:szCs w:val="16"/>
              </w:rPr>
              <w:t>E-mail （电子邮箱）</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ascii="宋体" w:hAnsi="宋体" w:cs="宋体"/>
                <w:kern w:val="0"/>
                <w:sz w:val="18"/>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宋体" w:hAnsi="宋体" w:eastAsiaTheme="minorEastAsia"/>
                <w:sz w:val="18"/>
                <w:szCs w:val="16"/>
                <w:lang w:val="en-US" w:eastAsia="zh-CN"/>
              </w:rPr>
            </w:pPr>
            <w:r>
              <w:rPr>
                <w:rFonts w:hint="eastAsia" w:ascii="宋体" w:hAnsi="宋体"/>
                <w:sz w:val="18"/>
                <w:szCs w:val="16"/>
                <w:lang w:val="en-US" w:eastAsia="zh-CN"/>
              </w:rPr>
              <w:t>服务费发票类型</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center"/>
              <w:rPr>
                <w:rFonts w:hint="default" w:ascii="宋体" w:hAnsi="宋体" w:cs="宋体" w:eastAsiaTheme="minorEastAsia"/>
                <w:kern w:val="0"/>
                <w:sz w:val="18"/>
                <w:szCs w:val="16"/>
                <w:lang w:val="en-US" w:eastAsia="zh-CN"/>
              </w:rPr>
            </w:pPr>
            <w:r>
              <w:rPr>
                <w:rFonts w:hint="eastAsia" w:ascii="宋体" w:hAnsi="宋体" w:cs="宋体"/>
                <w:kern w:val="0"/>
                <w:sz w:val="18"/>
                <w:szCs w:val="16"/>
                <w:lang w:val="en-US" w:eastAsia="zh-CN"/>
              </w:rPr>
              <w:sym w:font="Wingdings" w:char="00A8"/>
            </w:r>
            <w:r>
              <w:rPr>
                <w:rFonts w:hint="eastAsia" w:ascii="宋体" w:hAnsi="宋体" w:cs="宋体"/>
                <w:kern w:val="0"/>
                <w:sz w:val="18"/>
                <w:szCs w:val="16"/>
                <w:lang w:val="en-US" w:eastAsia="zh-CN"/>
              </w:rPr>
              <w:t xml:space="preserve">增值税专用发票      </w:t>
            </w:r>
            <w:r>
              <w:rPr>
                <w:rFonts w:hint="eastAsia" w:ascii="宋体" w:hAnsi="宋体" w:cs="宋体"/>
                <w:kern w:val="0"/>
                <w:sz w:val="18"/>
                <w:szCs w:val="16"/>
                <w:lang w:val="en-US" w:eastAsia="zh-CN"/>
              </w:rPr>
              <w:sym w:font="Wingdings" w:char="00A8"/>
            </w:r>
            <w:r>
              <w:rPr>
                <w:rFonts w:hint="eastAsia" w:ascii="宋体" w:hAnsi="宋体" w:cs="宋体"/>
                <w:kern w:val="0"/>
                <w:sz w:val="18"/>
                <w:szCs w:val="16"/>
                <w:lang w:val="en-US" w:eastAsia="zh-CN"/>
              </w:rPr>
              <w:t>增值税普通发票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ascii="宋体" w:hAnsi="宋体"/>
                <w:sz w:val="18"/>
                <w:szCs w:val="16"/>
              </w:rPr>
            </w:pPr>
            <w:r>
              <w:rPr>
                <w:rFonts w:hint="eastAsia" w:ascii="宋体" w:hAnsi="宋体"/>
                <w:sz w:val="18"/>
                <w:szCs w:val="16"/>
              </w:rPr>
              <w:t>供应商开</w:t>
            </w:r>
            <w:r>
              <w:rPr>
                <w:rFonts w:ascii="宋体" w:hAnsi="宋体"/>
                <w:sz w:val="18"/>
                <w:szCs w:val="16"/>
              </w:rPr>
              <w:t>票信息</w:t>
            </w:r>
            <w:r>
              <w:rPr>
                <w:rFonts w:hint="eastAsia" w:ascii="宋体" w:hAnsi="宋体"/>
                <w:sz w:val="18"/>
                <w:szCs w:val="16"/>
              </w:rPr>
              <w:t>（</w:t>
            </w:r>
            <w:r>
              <w:rPr>
                <w:rFonts w:ascii="宋体" w:hAnsi="宋体"/>
                <w:sz w:val="18"/>
                <w:szCs w:val="16"/>
              </w:rPr>
              <w:t>成交后以此为准开票</w:t>
            </w:r>
            <w:r>
              <w:rPr>
                <w:rFonts w:hint="eastAsia" w:ascii="宋体" w:hAnsi="宋体"/>
                <w:sz w:val="18"/>
                <w:szCs w:val="16"/>
              </w:rPr>
              <w:t>）</w:t>
            </w:r>
          </w:p>
        </w:tc>
        <w:tc>
          <w:tcPr>
            <w:tcW w:w="582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40"/>
              <w:jc w:val="left"/>
              <w:rPr>
                <w:rFonts w:ascii="宋体" w:hAnsi="宋体" w:cs="宋体"/>
                <w:kern w:val="0"/>
                <w:sz w:val="18"/>
                <w:szCs w:val="16"/>
              </w:rPr>
            </w:pPr>
            <w:r>
              <w:rPr>
                <w:rFonts w:hint="eastAsia" w:ascii="宋体" w:hAnsi="宋体" w:cs="宋体"/>
                <w:kern w:val="0"/>
                <w:sz w:val="18"/>
                <w:szCs w:val="16"/>
              </w:rPr>
              <w:t>1、公司名称： 2、税号：3、地址：4、电话：</w:t>
            </w:r>
          </w:p>
          <w:p>
            <w:pPr>
              <w:spacing w:line="520" w:lineRule="exact"/>
              <w:ind w:firstLine="540"/>
              <w:jc w:val="left"/>
              <w:rPr>
                <w:rFonts w:ascii="宋体" w:hAnsi="宋体" w:cs="宋体"/>
                <w:kern w:val="0"/>
                <w:sz w:val="18"/>
                <w:szCs w:val="16"/>
              </w:rPr>
            </w:pPr>
            <w:r>
              <w:rPr>
                <w:rFonts w:hint="eastAsia" w:ascii="宋体" w:hAnsi="宋体" w:cs="宋体"/>
                <w:kern w:val="0"/>
                <w:sz w:val="18"/>
                <w:szCs w:val="16"/>
              </w:rPr>
              <w:t>5、开户行： 6、帐号：</w:t>
            </w:r>
          </w:p>
        </w:tc>
      </w:tr>
    </w:tbl>
    <w:tbl>
      <w:tblPr>
        <w:tblStyle w:val="14"/>
        <w:tblW w:w="8522"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61"/>
        <w:gridCol w:w="4261"/>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c>
          <w:tcPr>
            <w:tcW w:w="4261" w:type="dxa"/>
          </w:tcPr>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rPr>
              <w:t>法定代表人身份证正面</w:t>
            </w: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tc>
        <w:tc>
          <w:tcPr>
            <w:tcW w:w="4261" w:type="dxa"/>
          </w:tcPr>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rPr>
              <w:t>法定代表人身份证</w:t>
            </w:r>
            <w:r>
              <w:rPr>
                <w:rFonts w:hint="eastAsia" w:ascii="微软雅黑" w:hAnsi="微软雅黑" w:eastAsia="微软雅黑" w:cs="Times New Roman"/>
                <w:sz w:val="24"/>
                <w:szCs w:val="28"/>
                <w:lang w:val="en-US" w:eastAsia="zh-CN"/>
              </w:rPr>
              <w:t>反</w:t>
            </w:r>
            <w:r>
              <w:rPr>
                <w:rFonts w:hint="eastAsia" w:ascii="微软雅黑" w:hAnsi="微软雅黑" w:eastAsia="微软雅黑" w:cs="Times New Roman"/>
                <w:sz w:val="24"/>
                <w:szCs w:val="28"/>
              </w:rPr>
              <w:t>面</w:t>
            </w: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tc>
      </w:tr>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c>
          <w:tcPr>
            <w:tcW w:w="4261" w:type="dxa"/>
          </w:tcPr>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rPr>
              <w:t>被授权人身份证正面</w:t>
            </w: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tc>
        <w:tc>
          <w:tcPr>
            <w:tcW w:w="4261" w:type="dxa"/>
          </w:tcPr>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r>
              <w:rPr>
                <w:rFonts w:hint="eastAsia" w:ascii="微软雅黑" w:hAnsi="微软雅黑" w:eastAsia="微软雅黑" w:cs="Times New Roman"/>
                <w:sz w:val="24"/>
                <w:szCs w:val="28"/>
              </w:rPr>
              <w:t>被授权人身份证</w:t>
            </w:r>
            <w:r>
              <w:rPr>
                <w:rFonts w:hint="eastAsia" w:ascii="微软雅黑" w:hAnsi="微软雅黑" w:eastAsia="微软雅黑" w:cs="Times New Roman"/>
                <w:sz w:val="24"/>
                <w:szCs w:val="28"/>
                <w:lang w:val="en-US" w:eastAsia="zh-CN"/>
              </w:rPr>
              <w:t>反</w:t>
            </w:r>
            <w:r>
              <w:rPr>
                <w:rFonts w:hint="eastAsia" w:ascii="微软雅黑" w:hAnsi="微软雅黑" w:eastAsia="微软雅黑" w:cs="Times New Roman"/>
                <w:sz w:val="24"/>
                <w:szCs w:val="28"/>
              </w:rPr>
              <w:t>面</w:t>
            </w:r>
          </w:p>
          <w:p>
            <w:pPr>
              <w:autoSpaceDE w:val="0"/>
              <w:autoSpaceDN w:val="0"/>
              <w:adjustRightInd w:val="0"/>
              <w:spacing w:before="41" w:line="360" w:lineRule="auto"/>
              <w:jc w:val="center"/>
              <w:rPr>
                <w:rFonts w:ascii="微软雅黑" w:hAnsi="微软雅黑" w:eastAsia="微软雅黑" w:cs="Times New Roman"/>
                <w:sz w:val="24"/>
                <w:szCs w:val="28"/>
              </w:rPr>
            </w:pPr>
          </w:p>
          <w:p>
            <w:pPr>
              <w:autoSpaceDE w:val="0"/>
              <w:autoSpaceDN w:val="0"/>
              <w:adjustRightInd w:val="0"/>
              <w:spacing w:before="41" w:line="360" w:lineRule="auto"/>
              <w:jc w:val="center"/>
              <w:rPr>
                <w:rFonts w:ascii="微软雅黑" w:hAnsi="微软雅黑" w:eastAsia="微软雅黑" w:cs="Times New Roman"/>
                <w:sz w:val="24"/>
                <w:szCs w:val="28"/>
              </w:rPr>
            </w:pPr>
          </w:p>
        </w:tc>
      </w:tr>
    </w:tbl>
    <w:p>
      <w:pPr>
        <w:pStyle w:val="11"/>
        <w:numPr>
          <w:ilvl w:val="0"/>
          <w:numId w:val="0"/>
        </w:numPr>
        <w:adjustRightInd w:val="0"/>
        <w:snapToGrid w:val="0"/>
        <w:spacing w:before="156" w:beforeLines="50" w:after="156" w:afterLines="50" w:line="360" w:lineRule="auto"/>
        <w:ind w:firstLine="480" w:firstLineChars="200"/>
        <w:jc w:val="both"/>
        <w:rPr>
          <w:rFonts w:hint="eastAsia" w:ascii="微软雅黑" w:hAnsi="微软雅黑" w:eastAsia="微软雅黑"/>
          <w:color w:val="000000" w:themeColor="text1"/>
          <w:lang w:eastAsia="zh-CN"/>
          <w14:textFill>
            <w14:solidFill>
              <w14:schemeClr w14:val="tx1"/>
            </w14:solidFill>
          </w14:textFill>
        </w:rPr>
      </w:pPr>
      <w:r>
        <w:rPr>
          <w:rFonts w:hint="eastAsia" w:ascii="微软雅黑" w:hAnsi="微软雅黑" w:eastAsia="微软雅黑"/>
          <w:color w:val="000000" w:themeColor="text1"/>
          <w:lang w:val="en-US" w:eastAsia="zh-CN"/>
          <w14:textFill>
            <w14:solidFill>
              <w14:schemeClr w14:val="tx1"/>
            </w14:solidFill>
          </w14:textFill>
        </w:rPr>
        <w:t>七、</w:t>
      </w:r>
      <w:r>
        <w:rPr>
          <w:rFonts w:hint="eastAsia" w:ascii="微软雅黑" w:hAnsi="微软雅黑" w:eastAsia="微软雅黑"/>
          <w:color w:val="000000" w:themeColor="text1"/>
          <w:lang w:eastAsia="zh-CN"/>
          <w14:textFill>
            <w14:solidFill>
              <w14:schemeClr w14:val="tx1"/>
            </w14:solidFill>
          </w14:textFill>
        </w:rPr>
        <w:t>《</w:t>
      </w:r>
      <w:r>
        <w:rPr>
          <w:rFonts w:hint="eastAsia" w:ascii="微软雅黑" w:hAnsi="微软雅黑" w:eastAsia="微软雅黑"/>
          <w:color w:val="000000" w:themeColor="text1"/>
          <w:lang w:val="en-US" w:eastAsia="zh-CN"/>
          <w14:textFill>
            <w14:solidFill>
              <w14:schemeClr w14:val="tx1"/>
            </w14:solidFill>
          </w14:textFill>
        </w:rPr>
        <w:t>分项报价表</w:t>
      </w:r>
      <w:r>
        <w:rPr>
          <w:rFonts w:hint="eastAsia" w:ascii="微软雅黑" w:hAnsi="微软雅黑" w:eastAsia="微软雅黑"/>
          <w:color w:val="000000" w:themeColor="text1"/>
          <w:lang w:eastAsia="zh-CN"/>
          <w14:textFill>
            <w14:solidFill>
              <w14:schemeClr w14:val="tx1"/>
            </w14:solidFill>
          </w14:textFill>
        </w:rPr>
        <w:t>》</w:t>
      </w:r>
      <w:r>
        <w:rPr>
          <w:rFonts w:hint="eastAsia" w:ascii="微软雅黑" w:hAnsi="微软雅黑" w:eastAsia="微软雅黑"/>
          <w:color w:val="000000" w:themeColor="text1"/>
          <w14:textFill>
            <w14:solidFill>
              <w14:schemeClr w14:val="tx1"/>
            </w14:solidFill>
          </w14:textFill>
        </w:rPr>
        <w:t>按要求填写完整</w:t>
      </w:r>
      <w:r>
        <w:rPr>
          <w:rFonts w:hint="eastAsia" w:ascii="微软雅黑" w:hAnsi="微软雅黑" w:eastAsia="微软雅黑"/>
          <w:color w:val="000000" w:themeColor="text1"/>
          <w:lang w:eastAsia="zh-CN"/>
          <w14:textFill>
            <w14:solidFill>
              <w14:schemeClr w14:val="tx1"/>
            </w14:solidFill>
          </w14:textFill>
        </w:rPr>
        <w:t>（</w:t>
      </w:r>
      <w:r>
        <w:rPr>
          <w:rFonts w:hint="eastAsia" w:ascii="微软雅黑" w:hAnsi="微软雅黑" w:eastAsia="微软雅黑"/>
          <w:color w:val="000000" w:themeColor="text1"/>
          <w:lang w:val="en-US" w:eastAsia="zh-CN"/>
          <w14:textFill>
            <w14:solidFill>
              <w14:schemeClr w14:val="tx1"/>
            </w14:solidFill>
          </w14:textFill>
        </w:rPr>
        <w:t>详见附件2</w:t>
      </w:r>
      <w:r>
        <w:rPr>
          <w:rFonts w:hint="eastAsia" w:ascii="微软雅黑" w:hAnsi="微软雅黑" w:eastAsia="微软雅黑"/>
          <w:color w:val="000000" w:themeColor="text1"/>
          <w:lang w:eastAsia="zh-CN"/>
          <w14:textFill>
            <w14:solidFill>
              <w14:schemeClr w14:val="tx1"/>
            </w14:solidFill>
          </w14:textFill>
        </w:rPr>
        <w:t>）。</w:t>
      </w:r>
    </w:p>
    <w:tbl>
      <w:tblPr>
        <w:tblStyle w:val="14"/>
        <w:tblW w:w="8522" w:type="dxa"/>
        <w:tblInd w:w="0" w:type="dxa"/>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Layout w:type="fixed"/>
        <w:tblCellMar>
          <w:top w:w="0" w:type="dxa"/>
          <w:left w:w="108" w:type="dxa"/>
          <w:bottom w:w="0" w:type="dxa"/>
          <w:right w:w="108" w:type="dxa"/>
        </w:tblCellMar>
      </w:tblPr>
      <w:tblGrid>
        <w:gridCol w:w="8522"/>
      </w:tblGrid>
      <w:tr>
        <w:tblPrEx>
          <w:tblBorders>
            <w:top w:val="dotDash" w:color="auto" w:sz="8" w:space="0"/>
            <w:left w:val="dotDash" w:color="auto" w:sz="8" w:space="0"/>
            <w:bottom w:val="dotDash" w:color="auto" w:sz="8" w:space="0"/>
            <w:right w:val="dotDash" w:color="auto" w:sz="8" w:space="0"/>
            <w:insideH w:val="dotDash" w:color="auto" w:sz="8" w:space="0"/>
            <w:insideV w:val="dotDash" w:color="auto" w:sz="8" w:space="0"/>
          </w:tblBorders>
          <w:tblCellMar>
            <w:top w:w="0" w:type="dxa"/>
            <w:left w:w="108" w:type="dxa"/>
            <w:bottom w:w="0" w:type="dxa"/>
            <w:right w:w="108" w:type="dxa"/>
          </w:tblCellMar>
        </w:tblPrEx>
        <w:tc>
          <w:tcPr>
            <w:tcW w:w="8522" w:type="dxa"/>
          </w:tcPr>
          <w:p>
            <w:pPr>
              <w:pStyle w:val="11"/>
              <w:adjustRightInd w:val="0"/>
              <w:snapToGrid w:val="0"/>
              <w:spacing w:before="156" w:beforeLines="50" w:after="156" w:afterLines="50" w:line="360" w:lineRule="auto"/>
              <w:jc w:val="both"/>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插入</w:t>
            </w:r>
            <w:bookmarkStart w:id="0" w:name="_GoBack"/>
            <w:bookmarkEnd w:id="0"/>
          </w:p>
        </w:tc>
      </w:tr>
    </w:tbl>
    <w:p>
      <w:pPr>
        <w:widowControl/>
        <w:adjustRightInd w:val="0"/>
        <w:snapToGrid w:val="0"/>
        <w:spacing w:line="520" w:lineRule="exact"/>
        <w:ind w:firstLine="480" w:firstLineChars="200"/>
        <w:rPr>
          <w:rFonts w:hint="eastAsia" w:ascii="微软雅黑" w:hAnsi="微软雅黑" w:eastAsia="微软雅黑"/>
          <w:b/>
          <w:color w:val="002060"/>
          <w:sz w:val="24"/>
          <w:highlight w:val="none"/>
          <w:u w:val="single"/>
        </w:rPr>
      </w:pPr>
      <w:r>
        <w:rPr>
          <w:rFonts w:hint="eastAsia" w:ascii="微软雅黑" w:hAnsi="微软雅黑" w:eastAsia="微软雅黑"/>
          <w:b/>
          <w:color w:val="002060"/>
          <w:sz w:val="24"/>
          <w:highlight w:val="none"/>
          <w:u w:val="single"/>
        </w:rPr>
        <w:t>注：</w:t>
      </w:r>
      <w:r>
        <w:rPr>
          <w:rFonts w:hint="eastAsia" w:ascii="微软雅黑" w:hAnsi="微软雅黑" w:eastAsia="微软雅黑"/>
          <w:b/>
          <w:color w:val="002060"/>
          <w:sz w:val="24"/>
          <w:highlight w:val="none"/>
          <w:u w:val="single"/>
          <w:lang w:val="en-US" w:eastAsia="zh-CN"/>
        </w:rPr>
        <w:t>1、</w:t>
      </w:r>
      <w:r>
        <w:rPr>
          <w:rFonts w:hint="eastAsia" w:ascii="微软雅黑" w:hAnsi="微软雅黑" w:eastAsia="微软雅黑"/>
          <w:b/>
          <w:color w:val="002060"/>
          <w:sz w:val="24"/>
          <w:highlight w:val="none"/>
          <w:u w:val="single"/>
        </w:rPr>
        <w:t>供应商应在</w:t>
      </w:r>
      <w:r>
        <w:rPr>
          <w:rFonts w:hint="eastAsia" w:ascii="微软雅黑" w:hAnsi="微软雅黑" w:eastAsia="微软雅黑"/>
          <w:b/>
          <w:color w:val="002060"/>
          <w:sz w:val="24"/>
          <w:highlight w:val="none"/>
          <w:u w:val="single"/>
          <w:lang w:val="en-US" w:eastAsia="zh-CN"/>
        </w:rPr>
        <w:t>报价截止时间前</w:t>
      </w:r>
      <w:r>
        <w:rPr>
          <w:rFonts w:hint="eastAsia" w:ascii="微软雅黑" w:hAnsi="微软雅黑" w:eastAsia="微软雅黑"/>
          <w:b/>
          <w:color w:val="002060"/>
          <w:sz w:val="24"/>
          <w:highlight w:val="none"/>
          <w:u w:val="single"/>
        </w:rPr>
        <w:t>将以</w:t>
      </w:r>
      <w:r>
        <w:rPr>
          <w:rFonts w:hint="eastAsia" w:ascii="微软雅黑" w:hAnsi="微软雅黑" w:eastAsia="微软雅黑"/>
          <w:b/>
          <w:color w:val="002060"/>
          <w:sz w:val="24"/>
          <w:highlight w:val="none"/>
          <w:u w:val="single"/>
          <w:lang w:val="en-US" w:eastAsia="zh-CN"/>
        </w:rPr>
        <w:t>上</w:t>
      </w:r>
      <w:r>
        <w:rPr>
          <w:rFonts w:hint="eastAsia" w:ascii="微软雅黑" w:hAnsi="微软雅黑" w:eastAsia="微软雅黑"/>
          <w:b/>
          <w:color w:val="002060"/>
          <w:sz w:val="24"/>
          <w:highlight w:val="none"/>
          <w:u w:val="single"/>
        </w:rPr>
        <w:t>资料</w:t>
      </w:r>
      <w:r>
        <w:rPr>
          <w:rFonts w:hint="eastAsia" w:ascii="微软雅黑" w:hAnsi="微软雅黑" w:eastAsia="微软雅黑"/>
          <w:b/>
          <w:color w:val="002060"/>
          <w:sz w:val="24"/>
          <w:highlight w:val="none"/>
          <w:u w:val="single"/>
          <w:lang w:val="en-US" w:eastAsia="zh-CN"/>
        </w:rPr>
        <w:t>扫描为一个文件</w:t>
      </w:r>
      <w:r>
        <w:rPr>
          <w:rFonts w:hint="eastAsia" w:ascii="微软雅黑" w:hAnsi="微软雅黑" w:eastAsia="微软雅黑"/>
          <w:b/>
          <w:color w:val="002060"/>
          <w:sz w:val="24"/>
          <w:highlight w:val="none"/>
          <w:u w:val="single"/>
          <w:lang w:eastAsia="zh-CN"/>
        </w:rPr>
        <w:t>（</w:t>
      </w:r>
      <w:r>
        <w:rPr>
          <w:rFonts w:hint="eastAsia" w:ascii="微软雅黑" w:hAnsi="微软雅黑" w:eastAsia="微软雅黑"/>
          <w:b/>
          <w:color w:val="002060"/>
          <w:sz w:val="24"/>
          <w:highlight w:val="none"/>
          <w:u w:val="single"/>
          <w:lang w:val="en-US" w:eastAsia="zh-CN"/>
        </w:rPr>
        <w:t>要求提供原件的扫描件或复印件加盖公章扫描件</w:t>
      </w:r>
      <w:r>
        <w:rPr>
          <w:rFonts w:hint="eastAsia" w:ascii="微软雅黑" w:hAnsi="微软雅黑" w:eastAsia="微软雅黑"/>
          <w:b/>
          <w:color w:val="002060"/>
          <w:sz w:val="24"/>
          <w:highlight w:val="none"/>
          <w:u w:val="single"/>
          <w:lang w:eastAsia="zh-CN"/>
        </w:rPr>
        <w:t>）</w:t>
      </w:r>
      <w:r>
        <w:rPr>
          <w:rFonts w:hint="eastAsia" w:ascii="微软雅黑" w:hAnsi="微软雅黑" w:eastAsia="微软雅黑"/>
          <w:b/>
          <w:color w:val="002060"/>
          <w:sz w:val="24"/>
          <w:highlight w:val="none"/>
          <w:u w:val="single"/>
        </w:rPr>
        <w:t>，通过“上传报价单”模块线上递交：</w:t>
      </w:r>
    </w:p>
    <w:p>
      <w:pPr>
        <w:widowControl/>
        <w:numPr>
          <w:ilvl w:val="0"/>
          <w:numId w:val="3"/>
        </w:numPr>
        <w:adjustRightInd w:val="0"/>
        <w:snapToGrid w:val="0"/>
        <w:spacing w:line="520" w:lineRule="exact"/>
        <w:ind w:firstLine="480" w:firstLineChars="200"/>
        <w:rPr>
          <w:rFonts w:hint="eastAsia" w:ascii="微软雅黑" w:hAnsi="微软雅黑" w:eastAsia="微软雅黑"/>
          <w:b/>
          <w:color w:val="002060"/>
          <w:sz w:val="24"/>
          <w:highlight w:val="none"/>
          <w:u w:val="single"/>
          <w:lang w:eastAsia="zh-CN"/>
        </w:rPr>
      </w:pPr>
      <w:r>
        <w:rPr>
          <w:rFonts w:hint="eastAsia" w:ascii="微软雅黑" w:hAnsi="微软雅黑" w:eastAsia="微软雅黑"/>
          <w:b/>
          <w:color w:val="002060"/>
          <w:sz w:val="24"/>
          <w:highlight w:val="none"/>
          <w:u w:val="single"/>
        </w:rPr>
        <w:t>扫描</w:t>
      </w:r>
      <w:r>
        <w:rPr>
          <w:rFonts w:hint="eastAsia" w:ascii="微软雅黑" w:hAnsi="微软雅黑" w:eastAsia="微软雅黑"/>
          <w:b/>
          <w:color w:val="002060"/>
          <w:sz w:val="24"/>
          <w:highlight w:val="none"/>
          <w:u w:val="single"/>
          <w:lang w:val="en-US" w:eastAsia="zh-CN"/>
        </w:rPr>
        <w:t>文件命名要求：</w:t>
      </w:r>
      <w:r>
        <w:rPr>
          <w:rFonts w:hint="eastAsia" w:ascii="微软雅黑" w:hAnsi="微软雅黑" w:eastAsia="微软雅黑"/>
          <w:b/>
          <w:color w:val="002060"/>
          <w:sz w:val="24"/>
          <w:highlight w:val="none"/>
          <w:u w:val="single"/>
        </w:rPr>
        <w:t>“项目编号+单位名称”</w:t>
      </w:r>
      <w:r>
        <w:rPr>
          <w:rFonts w:hint="eastAsia" w:ascii="微软雅黑" w:hAnsi="微软雅黑" w:eastAsia="微软雅黑"/>
          <w:b/>
          <w:color w:val="002060"/>
          <w:sz w:val="24"/>
          <w:highlight w:val="none"/>
          <w:u w:val="single"/>
          <w:lang w:eastAsia="zh-CN"/>
        </w:rPr>
        <w:t>。</w:t>
      </w:r>
    </w:p>
    <w:p>
      <w:pPr>
        <w:widowControl/>
        <w:numPr>
          <w:ilvl w:val="0"/>
          <w:numId w:val="0"/>
        </w:numPr>
        <w:adjustRightInd w:val="0"/>
        <w:snapToGrid w:val="0"/>
        <w:spacing w:line="520" w:lineRule="exact"/>
        <w:ind w:firstLine="480" w:firstLineChars="200"/>
        <w:rPr>
          <w:rFonts w:hint="eastAsia" w:ascii="微软雅黑" w:hAnsi="微软雅黑" w:eastAsia="微软雅黑"/>
          <w:b/>
          <w:color w:val="002060"/>
          <w:sz w:val="24"/>
          <w:highlight w:val="none"/>
          <w:u w:val="single"/>
          <w:lang w:eastAsia="zh-CN"/>
        </w:rPr>
      </w:pPr>
      <w:r>
        <w:rPr>
          <w:rFonts w:hint="eastAsia" w:ascii="微软雅黑" w:hAnsi="微软雅黑" w:eastAsia="微软雅黑"/>
          <w:b/>
          <w:color w:val="002060"/>
          <w:sz w:val="24"/>
          <w:highlight w:val="none"/>
          <w:u w:val="single"/>
          <w:lang w:val="en-US" w:eastAsia="zh-CN"/>
        </w:rPr>
        <w:t>3、以上格式仅供参考，供应商须仔细阅读网上竞价公告中的供应商资格审查标准，并按要求将所有供应商资格审查资料制作于本格式中，如有遗漏，导致的相应后果由供应商自行承担。</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rPr>
        <w:rStyle w:val="17"/>
      </w:rPr>
      <w:instrText xml:space="preserve"> PAGE </w:instrText>
    </w:r>
    <w:r>
      <w:fldChar w:fldCharType="separate"/>
    </w:r>
    <w:r>
      <w:rPr>
        <w:rStyle w:val="17"/>
      </w:rPr>
      <w:t>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right="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D01AF5"/>
    <w:multiLevelType w:val="singleLevel"/>
    <w:tmpl w:val="B8D01AF5"/>
    <w:lvl w:ilvl="0" w:tentative="0">
      <w:start w:val="1"/>
      <w:numFmt w:val="decimal"/>
      <w:suff w:val="nothing"/>
      <w:lvlText w:val="%1、"/>
      <w:lvlJc w:val="left"/>
    </w:lvl>
  </w:abstractNum>
  <w:abstractNum w:abstractNumId="1">
    <w:nsid w:val="227AC998"/>
    <w:multiLevelType w:val="singleLevel"/>
    <w:tmpl w:val="227AC998"/>
    <w:lvl w:ilvl="0" w:tentative="0">
      <w:start w:val="3"/>
      <w:numFmt w:val="chineseCounting"/>
      <w:suff w:val="nothing"/>
      <w:lvlText w:val="%1、"/>
      <w:lvlJc w:val="left"/>
      <w:rPr>
        <w:rFonts w:hint="eastAsia"/>
      </w:rPr>
    </w:lvl>
  </w:abstractNum>
  <w:abstractNum w:abstractNumId="2">
    <w:nsid w:val="77060B0B"/>
    <w:multiLevelType w:val="singleLevel"/>
    <w:tmpl w:val="77060B0B"/>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A8B"/>
    <w:rsid w:val="00040F91"/>
    <w:rsid w:val="0004487F"/>
    <w:rsid w:val="00062284"/>
    <w:rsid w:val="00062FA0"/>
    <w:rsid w:val="00083EFE"/>
    <w:rsid w:val="000917B6"/>
    <w:rsid w:val="00097357"/>
    <w:rsid w:val="000A1A57"/>
    <w:rsid w:val="000A240E"/>
    <w:rsid w:val="000B0688"/>
    <w:rsid w:val="000B5992"/>
    <w:rsid w:val="000C687E"/>
    <w:rsid w:val="000E1E48"/>
    <w:rsid w:val="000E4F09"/>
    <w:rsid w:val="000F04C9"/>
    <w:rsid w:val="001072B6"/>
    <w:rsid w:val="00113E9C"/>
    <w:rsid w:val="00123D15"/>
    <w:rsid w:val="0012591D"/>
    <w:rsid w:val="00144744"/>
    <w:rsid w:val="00153B6F"/>
    <w:rsid w:val="001543C4"/>
    <w:rsid w:val="001722E5"/>
    <w:rsid w:val="001836F0"/>
    <w:rsid w:val="001872D9"/>
    <w:rsid w:val="00193AA3"/>
    <w:rsid w:val="001C0D00"/>
    <w:rsid w:val="001C7B1C"/>
    <w:rsid w:val="001D2B40"/>
    <w:rsid w:val="001D3F96"/>
    <w:rsid w:val="001E6389"/>
    <w:rsid w:val="001F44BA"/>
    <w:rsid w:val="001F7D60"/>
    <w:rsid w:val="002072C7"/>
    <w:rsid w:val="0021076D"/>
    <w:rsid w:val="00212FAF"/>
    <w:rsid w:val="0021596F"/>
    <w:rsid w:val="002167EA"/>
    <w:rsid w:val="00225CF8"/>
    <w:rsid w:val="002272DE"/>
    <w:rsid w:val="00235031"/>
    <w:rsid w:val="00251C75"/>
    <w:rsid w:val="00254366"/>
    <w:rsid w:val="0028256A"/>
    <w:rsid w:val="00287356"/>
    <w:rsid w:val="00290797"/>
    <w:rsid w:val="002B4845"/>
    <w:rsid w:val="002E2283"/>
    <w:rsid w:val="002F50EB"/>
    <w:rsid w:val="00313875"/>
    <w:rsid w:val="00334DC4"/>
    <w:rsid w:val="00342305"/>
    <w:rsid w:val="00355D0A"/>
    <w:rsid w:val="00365415"/>
    <w:rsid w:val="00382CF8"/>
    <w:rsid w:val="003A3974"/>
    <w:rsid w:val="003A4890"/>
    <w:rsid w:val="003B2983"/>
    <w:rsid w:val="003C0FEA"/>
    <w:rsid w:val="003C476F"/>
    <w:rsid w:val="003D30BB"/>
    <w:rsid w:val="003E3430"/>
    <w:rsid w:val="003F6EE2"/>
    <w:rsid w:val="00411D17"/>
    <w:rsid w:val="00416DF2"/>
    <w:rsid w:val="00426FB3"/>
    <w:rsid w:val="004577F6"/>
    <w:rsid w:val="00464441"/>
    <w:rsid w:val="00474AC0"/>
    <w:rsid w:val="00476CE8"/>
    <w:rsid w:val="004F7821"/>
    <w:rsid w:val="005213B4"/>
    <w:rsid w:val="005256E9"/>
    <w:rsid w:val="00525F8E"/>
    <w:rsid w:val="005428D1"/>
    <w:rsid w:val="00547E57"/>
    <w:rsid w:val="005519FD"/>
    <w:rsid w:val="00590669"/>
    <w:rsid w:val="005C0C2F"/>
    <w:rsid w:val="005F7A02"/>
    <w:rsid w:val="00612D55"/>
    <w:rsid w:val="00630C67"/>
    <w:rsid w:val="0067786A"/>
    <w:rsid w:val="006A7639"/>
    <w:rsid w:val="006D5257"/>
    <w:rsid w:val="006E2B0D"/>
    <w:rsid w:val="00711515"/>
    <w:rsid w:val="00731E6E"/>
    <w:rsid w:val="007349D6"/>
    <w:rsid w:val="00750913"/>
    <w:rsid w:val="00767EB5"/>
    <w:rsid w:val="00773C2F"/>
    <w:rsid w:val="007863F7"/>
    <w:rsid w:val="00794F0F"/>
    <w:rsid w:val="0079614F"/>
    <w:rsid w:val="007C3143"/>
    <w:rsid w:val="007D4E91"/>
    <w:rsid w:val="007D5D73"/>
    <w:rsid w:val="007F0F02"/>
    <w:rsid w:val="007F2DA8"/>
    <w:rsid w:val="0082383E"/>
    <w:rsid w:val="008C1E4C"/>
    <w:rsid w:val="008C326B"/>
    <w:rsid w:val="008C5A28"/>
    <w:rsid w:val="008E54AD"/>
    <w:rsid w:val="008E55E8"/>
    <w:rsid w:val="00903E98"/>
    <w:rsid w:val="009133CC"/>
    <w:rsid w:val="00914831"/>
    <w:rsid w:val="00962274"/>
    <w:rsid w:val="00966DAE"/>
    <w:rsid w:val="00981E00"/>
    <w:rsid w:val="0098331A"/>
    <w:rsid w:val="00986E56"/>
    <w:rsid w:val="00997527"/>
    <w:rsid w:val="009A4EE2"/>
    <w:rsid w:val="009B222B"/>
    <w:rsid w:val="009C2DF0"/>
    <w:rsid w:val="009D56C1"/>
    <w:rsid w:val="009E1D3E"/>
    <w:rsid w:val="00A150FA"/>
    <w:rsid w:val="00A42BFA"/>
    <w:rsid w:val="00A52E35"/>
    <w:rsid w:val="00A5663A"/>
    <w:rsid w:val="00A56658"/>
    <w:rsid w:val="00A65DC7"/>
    <w:rsid w:val="00A76144"/>
    <w:rsid w:val="00A8256F"/>
    <w:rsid w:val="00A85D0B"/>
    <w:rsid w:val="00A95901"/>
    <w:rsid w:val="00AA1405"/>
    <w:rsid w:val="00AB2A8B"/>
    <w:rsid w:val="00AB3911"/>
    <w:rsid w:val="00AB4A71"/>
    <w:rsid w:val="00AC1806"/>
    <w:rsid w:val="00AD549C"/>
    <w:rsid w:val="00AE777E"/>
    <w:rsid w:val="00AF4D4B"/>
    <w:rsid w:val="00B1294A"/>
    <w:rsid w:val="00B14860"/>
    <w:rsid w:val="00B217E9"/>
    <w:rsid w:val="00B4538C"/>
    <w:rsid w:val="00B52010"/>
    <w:rsid w:val="00B52C48"/>
    <w:rsid w:val="00B61AA1"/>
    <w:rsid w:val="00B91161"/>
    <w:rsid w:val="00B925B5"/>
    <w:rsid w:val="00B93124"/>
    <w:rsid w:val="00B94600"/>
    <w:rsid w:val="00B958C7"/>
    <w:rsid w:val="00B9596B"/>
    <w:rsid w:val="00B97D28"/>
    <w:rsid w:val="00C3669C"/>
    <w:rsid w:val="00C51202"/>
    <w:rsid w:val="00C55E9D"/>
    <w:rsid w:val="00CB27BA"/>
    <w:rsid w:val="00CB6414"/>
    <w:rsid w:val="00CD376B"/>
    <w:rsid w:val="00CE7ED5"/>
    <w:rsid w:val="00D00478"/>
    <w:rsid w:val="00D136E7"/>
    <w:rsid w:val="00D17762"/>
    <w:rsid w:val="00D23CE2"/>
    <w:rsid w:val="00D25923"/>
    <w:rsid w:val="00D65986"/>
    <w:rsid w:val="00D66481"/>
    <w:rsid w:val="00D74D27"/>
    <w:rsid w:val="00D90365"/>
    <w:rsid w:val="00D97B23"/>
    <w:rsid w:val="00DA586A"/>
    <w:rsid w:val="00DC4D4E"/>
    <w:rsid w:val="00DD2B95"/>
    <w:rsid w:val="00DE6E0B"/>
    <w:rsid w:val="00E00597"/>
    <w:rsid w:val="00E14D86"/>
    <w:rsid w:val="00E1577B"/>
    <w:rsid w:val="00E15C8C"/>
    <w:rsid w:val="00E22C23"/>
    <w:rsid w:val="00E35429"/>
    <w:rsid w:val="00E41854"/>
    <w:rsid w:val="00E728A3"/>
    <w:rsid w:val="00E87F3F"/>
    <w:rsid w:val="00E9528A"/>
    <w:rsid w:val="00EA3DAD"/>
    <w:rsid w:val="00EA6912"/>
    <w:rsid w:val="00EB2A2A"/>
    <w:rsid w:val="00EB6831"/>
    <w:rsid w:val="00EC2C30"/>
    <w:rsid w:val="00EC7BD7"/>
    <w:rsid w:val="00EF56EE"/>
    <w:rsid w:val="00F011FE"/>
    <w:rsid w:val="00F03D16"/>
    <w:rsid w:val="00F10294"/>
    <w:rsid w:val="00F1620A"/>
    <w:rsid w:val="00F22B42"/>
    <w:rsid w:val="00F33485"/>
    <w:rsid w:val="00F36CED"/>
    <w:rsid w:val="00F44ADC"/>
    <w:rsid w:val="00F506D9"/>
    <w:rsid w:val="00F51BC5"/>
    <w:rsid w:val="00F54FA1"/>
    <w:rsid w:val="00F735E4"/>
    <w:rsid w:val="00F809DF"/>
    <w:rsid w:val="00F8688B"/>
    <w:rsid w:val="00F879E8"/>
    <w:rsid w:val="00FA7E48"/>
    <w:rsid w:val="00FD73DA"/>
    <w:rsid w:val="00FE68FA"/>
    <w:rsid w:val="047D794B"/>
    <w:rsid w:val="05F464CE"/>
    <w:rsid w:val="068C7A03"/>
    <w:rsid w:val="09454E2D"/>
    <w:rsid w:val="0D9756D8"/>
    <w:rsid w:val="13AA206A"/>
    <w:rsid w:val="170220CE"/>
    <w:rsid w:val="1CFC48EF"/>
    <w:rsid w:val="1D756E18"/>
    <w:rsid w:val="22836D67"/>
    <w:rsid w:val="259E2FCF"/>
    <w:rsid w:val="26076B01"/>
    <w:rsid w:val="28650191"/>
    <w:rsid w:val="2A3018AC"/>
    <w:rsid w:val="2CF47971"/>
    <w:rsid w:val="2F5A077C"/>
    <w:rsid w:val="30207154"/>
    <w:rsid w:val="32607A69"/>
    <w:rsid w:val="366022C5"/>
    <w:rsid w:val="3C9765FD"/>
    <w:rsid w:val="431922A3"/>
    <w:rsid w:val="45DC659C"/>
    <w:rsid w:val="4912311D"/>
    <w:rsid w:val="4D8D4D74"/>
    <w:rsid w:val="53E62763"/>
    <w:rsid w:val="59A21062"/>
    <w:rsid w:val="5DC673A8"/>
    <w:rsid w:val="61FC3CAC"/>
    <w:rsid w:val="62A77132"/>
    <w:rsid w:val="680B4838"/>
    <w:rsid w:val="6A2175A2"/>
    <w:rsid w:val="777501D2"/>
    <w:rsid w:val="7B3A35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link w:val="26"/>
    <w:qFormat/>
    <w:uiPriority w:val="0"/>
    <w:pPr>
      <w:spacing w:after="120"/>
    </w:pPr>
    <w:rPr>
      <w:rFonts w:ascii="Times New Roman" w:hAnsi="Times New Roman"/>
      <w:szCs w:val="24"/>
    </w:rPr>
  </w:style>
  <w:style w:type="paragraph" w:styleId="5">
    <w:name w:val="Body Text Indent"/>
    <w:basedOn w:val="1"/>
    <w:link w:val="25"/>
    <w:qFormat/>
    <w:uiPriority w:val="0"/>
    <w:pPr>
      <w:ind w:firstLine="830" w:firstLineChars="352"/>
    </w:pPr>
    <w:rPr>
      <w:rFonts w:ascii="仿宋_GB2312" w:hAnsi="Times New Roman" w:eastAsia="仿宋_GB2312"/>
      <w:sz w:val="32"/>
    </w:rPr>
  </w:style>
  <w:style w:type="paragraph" w:styleId="6">
    <w:name w:val="Plain Text"/>
    <w:basedOn w:val="1"/>
    <w:link w:val="21"/>
    <w:qFormat/>
    <w:uiPriority w:val="0"/>
    <w:rPr>
      <w:rFonts w:ascii="宋体" w:hAnsi="Courier New" w:cs="Courier New"/>
      <w:szCs w:val="21"/>
    </w:rPr>
  </w:style>
  <w:style w:type="paragraph" w:styleId="7">
    <w:name w:val="Date"/>
    <w:basedOn w:val="1"/>
    <w:next w:val="1"/>
    <w:link w:val="22"/>
    <w:qFormat/>
    <w:uiPriority w:val="0"/>
    <w:pPr>
      <w:ind w:left="100" w:leftChars="2500"/>
    </w:pPr>
    <w:rPr>
      <w:rFonts w:ascii="宋体" w:hAnsi="Courier New" w:cs="Courier New"/>
      <w:szCs w:val="21"/>
    </w:rPr>
  </w:style>
  <w:style w:type="paragraph" w:styleId="8">
    <w:name w:val="Balloon Text"/>
    <w:basedOn w:val="1"/>
    <w:link w:val="32"/>
    <w:semiHidden/>
    <w:unhideWhenUsed/>
    <w:qFormat/>
    <w:uiPriority w:val="99"/>
    <w:rPr>
      <w:sz w:val="18"/>
      <w:szCs w:val="18"/>
    </w:rPr>
  </w:style>
  <w:style w:type="paragraph" w:styleId="9">
    <w:name w:val="footer"/>
    <w:basedOn w:val="1"/>
    <w:link w:val="20"/>
    <w:unhideWhenUsed/>
    <w:qFormat/>
    <w:uiPriority w:val="0"/>
    <w:pPr>
      <w:tabs>
        <w:tab w:val="center" w:pos="4153"/>
        <w:tab w:val="right" w:pos="8306"/>
      </w:tabs>
      <w:snapToGrid w:val="0"/>
      <w:jc w:val="left"/>
    </w:pPr>
    <w:rPr>
      <w:sz w:val="18"/>
      <w:szCs w:val="18"/>
    </w:rPr>
  </w:style>
  <w:style w:type="paragraph" w:styleId="10">
    <w:name w:val="header"/>
    <w:basedOn w:val="1"/>
    <w:link w:val="19"/>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49" w:after="49"/>
      <w:jc w:val="left"/>
    </w:pPr>
    <w:rPr>
      <w:rFonts w:ascii="宋体" w:hAnsi="宋体" w:eastAsia="宋体" w:cs="宋体"/>
      <w:kern w:val="0"/>
      <w:sz w:val="24"/>
      <w:szCs w:val="24"/>
    </w:rPr>
  </w:style>
  <w:style w:type="paragraph" w:styleId="12">
    <w:name w:val="Title"/>
    <w:basedOn w:val="1"/>
    <w:next w:val="1"/>
    <w:link w:val="27"/>
    <w:qFormat/>
    <w:uiPriority w:val="0"/>
    <w:pPr>
      <w:spacing w:before="240" w:after="60"/>
      <w:jc w:val="center"/>
      <w:outlineLvl w:val="0"/>
    </w:pPr>
    <w:rPr>
      <w:rFonts w:ascii="Cambria" w:hAnsi="Cambria" w:eastAsia="方正小标宋简体" w:cs="Times New Roman"/>
      <w:b/>
      <w:bCs/>
      <w:sz w:val="44"/>
      <w:szCs w:val="32"/>
    </w:rPr>
  </w:style>
  <w:style w:type="table" w:styleId="14">
    <w:name w:val="Table Grid"/>
    <w:basedOn w:val="13"/>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22"/>
    <w:rPr>
      <w:b/>
      <w:bCs/>
    </w:rPr>
  </w:style>
  <w:style w:type="character" w:styleId="17">
    <w:name w:val="page number"/>
    <w:basedOn w:val="15"/>
    <w:qFormat/>
    <w:uiPriority w:val="0"/>
  </w:style>
  <w:style w:type="character" w:customStyle="1" w:styleId="18">
    <w:name w:val="标题 2 Char"/>
    <w:basedOn w:val="15"/>
    <w:link w:val="2"/>
    <w:qFormat/>
    <w:uiPriority w:val="9"/>
    <w:rPr>
      <w:rFonts w:ascii="宋体" w:hAnsi="宋体" w:eastAsia="宋体" w:cs="宋体"/>
      <w:b/>
      <w:bCs/>
      <w:kern w:val="0"/>
      <w:sz w:val="36"/>
      <w:szCs w:val="36"/>
    </w:rPr>
  </w:style>
  <w:style w:type="character" w:customStyle="1" w:styleId="19">
    <w:name w:val="页眉 Char"/>
    <w:basedOn w:val="15"/>
    <w:link w:val="10"/>
    <w:qFormat/>
    <w:uiPriority w:val="0"/>
    <w:rPr>
      <w:sz w:val="18"/>
      <w:szCs w:val="18"/>
    </w:rPr>
  </w:style>
  <w:style w:type="character" w:customStyle="1" w:styleId="20">
    <w:name w:val="页脚 Char"/>
    <w:basedOn w:val="15"/>
    <w:link w:val="9"/>
    <w:qFormat/>
    <w:uiPriority w:val="0"/>
    <w:rPr>
      <w:sz w:val="18"/>
      <w:szCs w:val="18"/>
    </w:rPr>
  </w:style>
  <w:style w:type="character" w:customStyle="1" w:styleId="21">
    <w:name w:val="纯文本 Char"/>
    <w:basedOn w:val="15"/>
    <w:link w:val="6"/>
    <w:qFormat/>
    <w:uiPriority w:val="0"/>
    <w:rPr>
      <w:rFonts w:ascii="宋体" w:hAnsi="Courier New" w:cs="Courier New"/>
      <w:szCs w:val="21"/>
    </w:rPr>
  </w:style>
  <w:style w:type="character" w:customStyle="1" w:styleId="22">
    <w:name w:val="日期 Char"/>
    <w:basedOn w:val="15"/>
    <w:link w:val="7"/>
    <w:qFormat/>
    <w:uiPriority w:val="0"/>
    <w:rPr>
      <w:rFonts w:ascii="宋体" w:hAnsi="Courier New" w:cs="Courier New"/>
      <w:szCs w:val="21"/>
    </w:rPr>
  </w:style>
  <w:style w:type="character" w:customStyle="1" w:styleId="23">
    <w:name w:val="日期 Char1"/>
    <w:basedOn w:val="15"/>
    <w:semiHidden/>
    <w:qFormat/>
    <w:uiPriority w:val="99"/>
  </w:style>
  <w:style w:type="character" w:customStyle="1" w:styleId="24">
    <w:name w:val="纯文本 Char1"/>
    <w:basedOn w:val="15"/>
    <w:semiHidden/>
    <w:qFormat/>
    <w:uiPriority w:val="99"/>
    <w:rPr>
      <w:rFonts w:ascii="宋体" w:hAnsi="Courier New" w:eastAsia="宋体" w:cs="Courier New"/>
      <w:szCs w:val="21"/>
    </w:rPr>
  </w:style>
  <w:style w:type="character" w:customStyle="1" w:styleId="25">
    <w:name w:val="正文文本缩进 Char"/>
    <w:basedOn w:val="15"/>
    <w:link w:val="5"/>
    <w:qFormat/>
    <w:uiPriority w:val="0"/>
    <w:rPr>
      <w:rFonts w:ascii="仿宋_GB2312" w:hAnsi="Times New Roman" w:eastAsia="仿宋_GB2312"/>
      <w:sz w:val="32"/>
    </w:rPr>
  </w:style>
  <w:style w:type="character" w:customStyle="1" w:styleId="26">
    <w:name w:val="正文文本 Char"/>
    <w:basedOn w:val="15"/>
    <w:link w:val="4"/>
    <w:qFormat/>
    <w:uiPriority w:val="0"/>
    <w:rPr>
      <w:rFonts w:ascii="Times New Roman" w:hAnsi="Times New Roman"/>
      <w:szCs w:val="24"/>
    </w:rPr>
  </w:style>
  <w:style w:type="character" w:customStyle="1" w:styleId="27">
    <w:name w:val="标题 Char1"/>
    <w:basedOn w:val="15"/>
    <w:link w:val="12"/>
    <w:qFormat/>
    <w:uiPriority w:val="0"/>
    <w:rPr>
      <w:rFonts w:ascii="Cambria" w:hAnsi="Cambria" w:eastAsia="方正小标宋简体" w:cs="Times New Roman"/>
      <w:b/>
      <w:bCs/>
      <w:sz w:val="44"/>
      <w:szCs w:val="32"/>
    </w:rPr>
  </w:style>
  <w:style w:type="character" w:customStyle="1" w:styleId="28">
    <w:name w:val="标题 Char"/>
    <w:basedOn w:val="15"/>
    <w:qFormat/>
    <w:uiPriority w:val="10"/>
    <w:rPr>
      <w:rFonts w:eastAsia="宋体" w:asciiTheme="majorHAnsi" w:hAnsiTheme="majorHAnsi" w:cstheme="majorBidi"/>
      <w:b/>
      <w:bCs/>
      <w:sz w:val="32"/>
      <w:szCs w:val="32"/>
    </w:rPr>
  </w:style>
  <w:style w:type="character" w:customStyle="1" w:styleId="29">
    <w:name w:val="正文文本缩进 Char1"/>
    <w:basedOn w:val="15"/>
    <w:semiHidden/>
    <w:qFormat/>
    <w:uiPriority w:val="99"/>
  </w:style>
  <w:style w:type="character" w:customStyle="1" w:styleId="30">
    <w:name w:val="正文文本 Char1"/>
    <w:basedOn w:val="15"/>
    <w:semiHidden/>
    <w:qFormat/>
    <w:uiPriority w:val="99"/>
  </w:style>
  <w:style w:type="paragraph" w:customStyle="1" w:styleId="31">
    <w:name w:val="1 Char"/>
    <w:basedOn w:val="1"/>
    <w:semiHidden/>
    <w:qFormat/>
    <w:uiPriority w:val="0"/>
    <w:rPr>
      <w:rFonts w:ascii="Times New Roman" w:hAnsi="Times New Roman" w:eastAsia="宋体" w:cs="Times New Roman"/>
      <w:szCs w:val="24"/>
    </w:rPr>
  </w:style>
  <w:style w:type="character" w:customStyle="1" w:styleId="32">
    <w:name w:val="批注框文本 Char"/>
    <w:basedOn w:val="15"/>
    <w:link w:val="8"/>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1F4F97-4B2A-455F-A48B-C509010301C2}">
  <ds:schemaRefs/>
</ds:datastoreItem>
</file>

<file path=docProps/app.xml><?xml version="1.0" encoding="utf-8"?>
<Properties xmlns="http://schemas.openxmlformats.org/officeDocument/2006/extended-properties" xmlns:vt="http://schemas.openxmlformats.org/officeDocument/2006/docPropsVTypes">
  <Template>Normal</Template>
  <Pages>11</Pages>
  <Words>468</Words>
  <Characters>2671</Characters>
  <Lines>22</Lines>
  <Paragraphs>6</Paragraphs>
  <TotalTime>0</TotalTime>
  <ScaleCrop>false</ScaleCrop>
  <LinksUpToDate>false</LinksUpToDate>
  <CharactersWithSpaces>3133</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2016-09-29T02:33:00Z</dcterms:created>
  <dc:creator>塔拉</dc:creator>
  <cp:lastModifiedBy>NTKO</cp:lastModifiedBy>
  <dcterms:modified xsi:type="dcterms:W3CDTF">2023-03-15T06:08:48Z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