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eastAsia" w:ascii="Times New Roman" w:hAnsi="Times New Roman" w:eastAsia="宋体" w:cs="Times New Roman"/>
          <w:kern w:val="2"/>
          <w:sz w:val="21"/>
          <w:szCs w:val="24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1、项目名称：广西亿兴达供应链管理有限公司铝锭采购项目</w:t>
      </w:r>
    </w:p>
    <w:p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2、项目编号：</w:t>
      </w:r>
      <w:r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BBWCQCGX23-51</w:t>
      </w: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3</w:t>
      </w:r>
    </w:p>
    <w:tbl>
      <w:tblPr>
        <w:tblStyle w:val="6"/>
        <w:tblW w:w="93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"/>
        <w:gridCol w:w="1345"/>
        <w:gridCol w:w="3392"/>
        <w:gridCol w:w="2753"/>
        <w:gridCol w:w="9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4" w:hRule="atLeast"/>
          <w:jc w:val="center"/>
        </w:trPr>
        <w:tc>
          <w:tcPr>
            <w:tcW w:w="90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kern w:val="0"/>
                <w:szCs w:val="21"/>
                <w:highlight w:val="none"/>
                <w:lang w:bidi="ar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yellow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名称</w:t>
            </w:r>
          </w:p>
        </w:tc>
        <w:tc>
          <w:tcPr>
            <w:tcW w:w="33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指标要求</w:t>
            </w:r>
          </w:p>
        </w:tc>
        <w:tc>
          <w:tcPr>
            <w:tcW w:w="275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yellow"/>
                <w:lang w:val="en-US" w:eastAsia="zh-CN" w:bidi="ar-SA"/>
              </w:rPr>
            </w:pPr>
            <w:r>
              <w:rPr>
                <w:rFonts w:hint="eastAsia"/>
                <w:b/>
                <w:szCs w:val="21"/>
                <w:highlight w:val="none"/>
                <w:lang w:val="en-US" w:eastAsia="zh-CN"/>
              </w:rPr>
              <w:t>预算控制</w:t>
            </w:r>
            <w:r>
              <w:rPr>
                <w:rFonts w:hint="eastAsia"/>
                <w:b/>
                <w:szCs w:val="21"/>
                <w:highlight w:val="none"/>
              </w:rPr>
              <w:t>单价（元/吨）</w:t>
            </w:r>
          </w:p>
        </w:tc>
        <w:tc>
          <w:tcPr>
            <w:tcW w:w="9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数量（吨）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7" w:hRule="atLeast"/>
          <w:jc w:val="center"/>
        </w:trPr>
        <w:tc>
          <w:tcPr>
            <w:tcW w:w="9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b w:val="0"/>
                <w:kern w:val="0"/>
                <w:szCs w:val="21"/>
                <w:highlight w:val="none"/>
                <w:lang w:bidi="ar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highlight w:val="none"/>
              </w:rPr>
              <w:t>铝锭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 xml:space="preserve"> </w:t>
            </w:r>
          </w:p>
        </w:tc>
        <w:tc>
          <w:tcPr>
            <w:tcW w:w="3392" w:type="dxa"/>
            <w:vAlign w:val="center"/>
          </w:tcPr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1、成分：铝 99.75、铁 0.11、硅 0.06、铜 0.0004、镓 0.019、镁 0.0010、锌 0.020；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2、外形尺寸：一捆44块；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3、捆重：约1200公斤； 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4、每交割单位（33吨）：30-34捆组成；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5、包装材料：塑钢绑带。</w:t>
            </w:r>
          </w:p>
        </w:tc>
        <w:tc>
          <w:tcPr>
            <w:tcW w:w="2753" w:type="dxa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bookmarkStart w:id="0" w:name="_GoBack"/>
            <w:bookmarkEnd w:id="0"/>
          </w:p>
        </w:tc>
        <w:tc>
          <w:tcPr>
            <w:tcW w:w="945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5430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  <w:jc w:val="center"/>
        </w:trPr>
        <w:tc>
          <w:tcPr>
            <w:tcW w:w="9338" w:type="dxa"/>
            <w:gridSpan w:val="5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预算控制价</w:t>
            </w:r>
            <w:r>
              <w:rPr>
                <w:rFonts w:hint="eastAsia" w:ascii="Times New Roman" w:hAnsi="Times New Roman" w:eastAsia="宋体" w:cs="Times New Roman"/>
                <w:highlight w:val="none"/>
              </w:rPr>
              <w:t>合计金额：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             元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E1NTA2ZTc0ZTgzMDQxYWEwNTBiMDA5MTVhMDQ0ZWUifQ=="/>
  </w:docVars>
  <w:rsids>
    <w:rsidRoot w:val="43D90DFF"/>
    <w:rsid w:val="002E66A8"/>
    <w:rsid w:val="008F3A99"/>
    <w:rsid w:val="009D28C6"/>
    <w:rsid w:val="00C9346C"/>
    <w:rsid w:val="01925082"/>
    <w:rsid w:val="02555ED9"/>
    <w:rsid w:val="02C9486A"/>
    <w:rsid w:val="03CF35D3"/>
    <w:rsid w:val="03F37758"/>
    <w:rsid w:val="05F20ABE"/>
    <w:rsid w:val="067140AA"/>
    <w:rsid w:val="06EB6E0C"/>
    <w:rsid w:val="075B5D40"/>
    <w:rsid w:val="07DE071F"/>
    <w:rsid w:val="0A7833F8"/>
    <w:rsid w:val="0CA57A5D"/>
    <w:rsid w:val="0D7713E3"/>
    <w:rsid w:val="0F34402A"/>
    <w:rsid w:val="0F3E2CDC"/>
    <w:rsid w:val="12817716"/>
    <w:rsid w:val="15D36BB2"/>
    <w:rsid w:val="171E50DD"/>
    <w:rsid w:val="17637D33"/>
    <w:rsid w:val="17895ACD"/>
    <w:rsid w:val="17CA50A8"/>
    <w:rsid w:val="18C82B09"/>
    <w:rsid w:val="199E09E7"/>
    <w:rsid w:val="19AB5FED"/>
    <w:rsid w:val="19C71013"/>
    <w:rsid w:val="1A5E14D2"/>
    <w:rsid w:val="1BEE11D5"/>
    <w:rsid w:val="1CB57646"/>
    <w:rsid w:val="1E1965DF"/>
    <w:rsid w:val="1F820FE0"/>
    <w:rsid w:val="21506A9E"/>
    <w:rsid w:val="2332335F"/>
    <w:rsid w:val="23787D95"/>
    <w:rsid w:val="239E6DAA"/>
    <w:rsid w:val="23E406FD"/>
    <w:rsid w:val="25754019"/>
    <w:rsid w:val="26762FD0"/>
    <w:rsid w:val="26962499"/>
    <w:rsid w:val="27135F60"/>
    <w:rsid w:val="27290626"/>
    <w:rsid w:val="279D7857"/>
    <w:rsid w:val="284D669E"/>
    <w:rsid w:val="290C213E"/>
    <w:rsid w:val="29A71D30"/>
    <w:rsid w:val="29B338F4"/>
    <w:rsid w:val="29F574D6"/>
    <w:rsid w:val="2BF33EE9"/>
    <w:rsid w:val="2CEE3484"/>
    <w:rsid w:val="2D026F14"/>
    <w:rsid w:val="2D2F4CFB"/>
    <w:rsid w:val="2DFB555B"/>
    <w:rsid w:val="2EC50044"/>
    <w:rsid w:val="2FDD3289"/>
    <w:rsid w:val="315E1E05"/>
    <w:rsid w:val="31797D76"/>
    <w:rsid w:val="320F7CCE"/>
    <w:rsid w:val="32DC3F08"/>
    <w:rsid w:val="338331E4"/>
    <w:rsid w:val="338508FF"/>
    <w:rsid w:val="33F514E8"/>
    <w:rsid w:val="34551961"/>
    <w:rsid w:val="35680065"/>
    <w:rsid w:val="357A78B3"/>
    <w:rsid w:val="36B535F4"/>
    <w:rsid w:val="37570A07"/>
    <w:rsid w:val="37B4520E"/>
    <w:rsid w:val="37F301DA"/>
    <w:rsid w:val="395B30CE"/>
    <w:rsid w:val="3A573D40"/>
    <w:rsid w:val="3C8F37BA"/>
    <w:rsid w:val="3D2242B3"/>
    <w:rsid w:val="3D8B263F"/>
    <w:rsid w:val="3DEE2700"/>
    <w:rsid w:val="3DFB00FF"/>
    <w:rsid w:val="3ECB4EA8"/>
    <w:rsid w:val="410556D6"/>
    <w:rsid w:val="43D90DFF"/>
    <w:rsid w:val="445C5530"/>
    <w:rsid w:val="44801E6E"/>
    <w:rsid w:val="45D3296A"/>
    <w:rsid w:val="463A0273"/>
    <w:rsid w:val="46D83B2A"/>
    <w:rsid w:val="470237E8"/>
    <w:rsid w:val="481517C0"/>
    <w:rsid w:val="4B2A3F57"/>
    <w:rsid w:val="4D4947DA"/>
    <w:rsid w:val="4D4F099F"/>
    <w:rsid w:val="4D9B1DC9"/>
    <w:rsid w:val="4DD03D5C"/>
    <w:rsid w:val="4E0C3339"/>
    <w:rsid w:val="4F261F41"/>
    <w:rsid w:val="4FF07B9D"/>
    <w:rsid w:val="505A2ECC"/>
    <w:rsid w:val="51A13972"/>
    <w:rsid w:val="522A3970"/>
    <w:rsid w:val="52A574B4"/>
    <w:rsid w:val="546155E5"/>
    <w:rsid w:val="54D57E89"/>
    <w:rsid w:val="54E755BB"/>
    <w:rsid w:val="55407FF6"/>
    <w:rsid w:val="555837B2"/>
    <w:rsid w:val="5582059C"/>
    <w:rsid w:val="55B971F7"/>
    <w:rsid w:val="58A60B51"/>
    <w:rsid w:val="594C6863"/>
    <w:rsid w:val="596D6A77"/>
    <w:rsid w:val="59B46939"/>
    <w:rsid w:val="59CE1B50"/>
    <w:rsid w:val="5A13102C"/>
    <w:rsid w:val="5A1C013A"/>
    <w:rsid w:val="5A8F277C"/>
    <w:rsid w:val="5B092532"/>
    <w:rsid w:val="5EC771F8"/>
    <w:rsid w:val="5EE16246"/>
    <w:rsid w:val="5F5172B0"/>
    <w:rsid w:val="6114688D"/>
    <w:rsid w:val="638C2B7A"/>
    <w:rsid w:val="661C580F"/>
    <w:rsid w:val="66340E7A"/>
    <w:rsid w:val="6664259D"/>
    <w:rsid w:val="688B27D8"/>
    <w:rsid w:val="693B78E7"/>
    <w:rsid w:val="69A62A8A"/>
    <w:rsid w:val="6AAB2BB9"/>
    <w:rsid w:val="6AE107B4"/>
    <w:rsid w:val="6BC065F6"/>
    <w:rsid w:val="6C4A2D9F"/>
    <w:rsid w:val="6D3A1AA5"/>
    <w:rsid w:val="6E645E54"/>
    <w:rsid w:val="6EB61A8A"/>
    <w:rsid w:val="6ECF78C3"/>
    <w:rsid w:val="70487A45"/>
    <w:rsid w:val="706D434C"/>
    <w:rsid w:val="71F96282"/>
    <w:rsid w:val="73AF2933"/>
    <w:rsid w:val="77A86F03"/>
    <w:rsid w:val="781F7885"/>
    <w:rsid w:val="78DE3ECC"/>
    <w:rsid w:val="7A2819C1"/>
    <w:rsid w:val="7B846E58"/>
    <w:rsid w:val="7BD95318"/>
    <w:rsid w:val="7D5938D8"/>
    <w:rsid w:val="7DFB44C5"/>
    <w:rsid w:val="7DFC6BF1"/>
    <w:rsid w:val="7E385E45"/>
    <w:rsid w:val="7EF6517C"/>
    <w:rsid w:val="7F1C2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spacing w:line="380" w:lineRule="exact"/>
    </w:pPr>
  </w:style>
  <w:style w:type="paragraph" w:styleId="3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4">
    <w:name w:val="Plain Text"/>
    <w:basedOn w:val="1"/>
    <w:next w:val="1"/>
    <w:qFormat/>
    <w:uiPriority w:val="0"/>
    <w:rPr>
      <w:rFonts w:ascii="宋体" w:hAnsi="Courier New" w:cs="Courier New"/>
      <w:szCs w:val="21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268</Words>
  <Characters>324</Characters>
  <Lines>2</Lines>
  <Paragraphs>1</Paragraphs>
  <TotalTime>0</TotalTime>
  <ScaleCrop>false</ScaleCrop>
  <LinksUpToDate>false</LinksUpToDate>
  <CharactersWithSpaces>387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叶吉慧</cp:lastModifiedBy>
  <dcterms:modified xsi:type="dcterms:W3CDTF">2023-05-26T03:54:24Z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93078F66BD2540448A377EE5340357FB</vt:lpwstr>
  </property>
</Properties>
</file>