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EE4C" w14:textId="77777777" w:rsidR="00E22F0B" w:rsidRDefault="005803AF">
      <w:pPr>
        <w:pStyle w:val="2"/>
        <w:spacing w:line="570" w:lineRule="exact"/>
        <w:jc w:val="center"/>
        <w:rPr>
          <w:rFonts w:ascii="方正小标宋简体" w:eastAsia="方正小标宋简体" w:hAnsi="方正小标宋简体" w:cs="方正小标宋简体"/>
          <w:b w:val="0"/>
          <w:bCs w:val="0"/>
          <w:sz w:val="44"/>
          <w:szCs w:val="44"/>
        </w:rPr>
      </w:pPr>
      <w:bookmarkStart w:id="0" w:name="_Toc92188479"/>
      <w:r>
        <w:rPr>
          <w:rFonts w:ascii="方正小标宋简体" w:eastAsia="方正小标宋简体" w:hAnsi="方正小标宋简体" w:cs="方正小标宋简体" w:hint="eastAsia"/>
          <w:b w:val="0"/>
          <w:bCs w:val="0"/>
          <w:sz w:val="44"/>
          <w:szCs w:val="44"/>
        </w:rPr>
        <w:t>6m组合式庭院灯技术文件</w:t>
      </w:r>
      <w:bookmarkEnd w:id="0"/>
    </w:p>
    <w:p w14:paraId="58B7BB3D" w14:textId="77777777" w:rsidR="00E22F0B" w:rsidRDefault="005803AF">
      <w:pPr>
        <w:pStyle w:val="3"/>
        <w:spacing w:line="570" w:lineRule="exact"/>
        <w:ind w:leftChars="94" w:left="197" w:right="210" w:firstLineChars="137" w:firstLine="438"/>
        <w:rPr>
          <w:rFonts w:ascii="黑体" w:cs="黑体"/>
          <w:b w:val="0"/>
          <w:bCs/>
          <w:sz w:val="32"/>
          <w:szCs w:val="32"/>
        </w:rPr>
      </w:pPr>
      <w:bookmarkStart w:id="1" w:name="_Toc19004"/>
      <w:bookmarkStart w:id="2" w:name="_Toc92188480"/>
      <w:r>
        <w:rPr>
          <w:rFonts w:ascii="黑体" w:cs="黑体" w:hint="eastAsia"/>
          <w:b w:val="0"/>
          <w:bCs/>
          <w:sz w:val="32"/>
          <w:szCs w:val="32"/>
        </w:rPr>
        <w:t>一、灯具清单</w:t>
      </w:r>
      <w:bookmarkEnd w:id="1"/>
      <w:bookmarkEnd w:id="2"/>
    </w:p>
    <w:tbl>
      <w:tblPr>
        <w:tblW w:w="9814" w:type="dxa"/>
        <w:jc w:val="center"/>
        <w:tblLayout w:type="fixed"/>
        <w:tblCellMar>
          <w:top w:w="15" w:type="dxa"/>
          <w:bottom w:w="15" w:type="dxa"/>
        </w:tblCellMar>
        <w:tblLook w:val="04A0" w:firstRow="1" w:lastRow="0" w:firstColumn="1" w:lastColumn="0" w:noHBand="0" w:noVBand="1"/>
      </w:tblPr>
      <w:tblGrid>
        <w:gridCol w:w="612"/>
        <w:gridCol w:w="1373"/>
        <w:gridCol w:w="567"/>
        <w:gridCol w:w="567"/>
        <w:gridCol w:w="709"/>
        <w:gridCol w:w="851"/>
        <w:gridCol w:w="1842"/>
        <w:gridCol w:w="2268"/>
        <w:gridCol w:w="1025"/>
      </w:tblGrid>
      <w:tr w:rsidR="00E22F0B" w14:paraId="3F0BD0AF" w14:textId="77777777">
        <w:trPr>
          <w:trHeight w:val="365"/>
          <w:jc w:val="center"/>
        </w:trPr>
        <w:tc>
          <w:tcPr>
            <w:tcW w:w="6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70700"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序号</w:t>
            </w:r>
          </w:p>
        </w:tc>
        <w:tc>
          <w:tcPr>
            <w:tcW w:w="13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F45DCD"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灯具名称</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BF29EF"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单位</w:t>
            </w:r>
          </w:p>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892F6"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AB8BC"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光源</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BE0E89"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色温</w:t>
            </w:r>
          </w:p>
        </w:tc>
        <w:tc>
          <w:tcPr>
            <w:tcW w:w="1842"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440A2EA"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功率</w:t>
            </w:r>
          </w:p>
        </w:tc>
        <w:tc>
          <w:tcPr>
            <w:tcW w:w="2268"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EB6E2AA"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材料编码</w:t>
            </w:r>
          </w:p>
        </w:tc>
        <w:tc>
          <w:tcPr>
            <w:tcW w:w="1025" w:type="dxa"/>
            <w:tcBorders>
              <w:top w:val="single" w:sz="4" w:space="0" w:color="000000"/>
              <w:left w:val="single" w:sz="4" w:space="0" w:color="auto"/>
              <w:bottom w:val="single" w:sz="4" w:space="0" w:color="000000"/>
              <w:right w:val="single" w:sz="4" w:space="0" w:color="000000"/>
            </w:tcBorders>
            <w:shd w:val="clear" w:color="auto" w:fill="D9D9D9"/>
            <w:vAlign w:val="center"/>
          </w:tcPr>
          <w:p w14:paraId="7922971B"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预算价（元）</w:t>
            </w:r>
          </w:p>
        </w:tc>
      </w:tr>
      <w:tr w:rsidR="00E22F0B" w14:paraId="4F181C5F" w14:textId="77777777">
        <w:trPr>
          <w:trHeight w:val="779"/>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3519660"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1</w:t>
            </w:r>
          </w:p>
        </w:tc>
        <w:tc>
          <w:tcPr>
            <w:tcW w:w="1373" w:type="dxa"/>
            <w:tcBorders>
              <w:top w:val="single" w:sz="4" w:space="0" w:color="000000"/>
              <w:left w:val="single" w:sz="4" w:space="0" w:color="000000"/>
              <w:bottom w:val="single" w:sz="4" w:space="0" w:color="000000"/>
              <w:right w:val="single" w:sz="4" w:space="0" w:color="000000"/>
            </w:tcBorders>
            <w:vAlign w:val="center"/>
          </w:tcPr>
          <w:p w14:paraId="2C02C1AF"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6m组合式庭院灯</w:t>
            </w:r>
          </w:p>
        </w:tc>
        <w:tc>
          <w:tcPr>
            <w:tcW w:w="567" w:type="dxa"/>
            <w:tcBorders>
              <w:top w:val="single" w:sz="4" w:space="0" w:color="000000"/>
              <w:left w:val="single" w:sz="4" w:space="0" w:color="000000"/>
              <w:bottom w:val="single" w:sz="4" w:space="0" w:color="000000"/>
              <w:right w:val="single" w:sz="4" w:space="0" w:color="000000"/>
            </w:tcBorders>
            <w:vAlign w:val="center"/>
          </w:tcPr>
          <w:p w14:paraId="00CD2421"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套</w:t>
            </w:r>
          </w:p>
        </w:tc>
        <w:tc>
          <w:tcPr>
            <w:tcW w:w="567" w:type="dxa"/>
            <w:tcBorders>
              <w:top w:val="single" w:sz="4" w:space="0" w:color="000000"/>
              <w:left w:val="single" w:sz="4" w:space="0" w:color="000000"/>
              <w:bottom w:val="single" w:sz="4" w:space="0" w:color="000000"/>
              <w:right w:val="single" w:sz="4" w:space="0" w:color="000000"/>
            </w:tcBorders>
            <w:vAlign w:val="center"/>
          </w:tcPr>
          <w:p w14:paraId="58EFB963"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11</w:t>
            </w:r>
          </w:p>
        </w:tc>
        <w:tc>
          <w:tcPr>
            <w:tcW w:w="709" w:type="dxa"/>
            <w:tcBorders>
              <w:top w:val="single" w:sz="4" w:space="0" w:color="000000"/>
              <w:left w:val="single" w:sz="4" w:space="0" w:color="000000"/>
              <w:bottom w:val="single" w:sz="4" w:space="0" w:color="000000"/>
              <w:right w:val="single" w:sz="4" w:space="0" w:color="000000"/>
            </w:tcBorders>
            <w:vAlign w:val="center"/>
          </w:tcPr>
          <w:p w14:paraId="7FA7FC07"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LED</w:t>
            </w:r>
          </w:p>
        </w:tc>
        <w:tc>
          <w:tcPr>
            <w:tcW w:w="851" w:type="dxa"/>
            <w:tcBorders>
              <w:top w:val="single" w:sz="4" w:space="0" w:color="000000"/>
              <w:left w:val="single" w:sz="4" w:space="0" w:color="000000"/>
              <w:bottom w:val="single" w:sz="4" w:space="0" w:color="000000"/>
              <w:right w:val="single" w:sz="4" w:space="0" w:color="000000"/>
            </w:tcBorders>
            <w:vAlign w:val="center"/>
          </w:tcPr>
          <w:p w14:paraId="6A7CA7E1"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3000K</w:t>
            </w:r>
          </w:p>
        </w:tc>
        <w:tc>
          <w:tcPr>
            <w:tcW w:w="1842" w:type="dxa"/>
            <w:tcBorders>
              <w:top w:val="single" w:sz="4" w:space="0" w:color="000000"/>
              <w:left w:val="single" w:sz="4" w:space="0" w:color="000000"/>
              <w:bottom w:val="single" w:sz="4" w:space="0" w:color="000000"/>
              <w:right w:val="single" w:sz="4" w:space="0" w:color="auto"/>
            </w:tcBorders>
            <w:vAlign w:val="center"/>
          </w:tcPr>
          <w:p w14:paraId="4B414F02"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2×30W+1×40W</w:t>
            </w:r>
          </w:p>
        </w:tc>
        <w:tc>
          <w:tcPr>
            <w:tcW w:w="2268" w:type="dxa"/>
            <w:tcBorders>
              <w:top w:val="single" w:sz="4" w:space="0" w:color="000000"/>
              <w:left w:val="single" w:sz="4" w:space="0" w:color="auto"/>
              <w:bottom w:val="single" w:sz="4" w:space="0" w:color="000000"/>
              <w:right w:val="single" w:sz="4" w:space="0" w:color="000000"/>
            </w:tcBorders>
            <w:vAlign w:val="center"/>
          </w:tcPr>
          <w:p w14:paraId="2380EBA0"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0105010152000001</w:t>
            </w:r>
          </w:p>
        </w:tc>
        <w:tc>
          <w:tcPr>
            <w:tcW w:w="1025" w:type="dxa"/>
            <w:tcBorders>
              <w:top w:val="single" w:sz="4" w:space="0" w:color="000000"/>
              <w:left w:val="single" w:sz="4" w:space="0" w:color="auto"/>
              <w:bottom w:val="single" w:sz="4" w:space="0" w:color="000000"/>
              <w:right w:val="single" w:sz="4" w:space="0" w:color="000000"/>
            </w:tcBorders>
            <w:vAlign w:val="center"/>
          </w:tcPr>
          <w:p w14:paraId="23DC222F"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10000</w:t>
            </w:r>
          </w:p>
        </w:tc>
      </w:tr>
      <w:tr w:rsidR="00E22F0B" w14:paraId="470BFCA1" w14:textId="77777777">
        <w:trPr>
          <w:trHeight w:val="509"/>
          <w:jc w:val="center"/>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B05444C" w14:textId="77777777" w:rsidR="00E22F0B" w:rsidRDefault="005803AF">
            <w:pPr>
              <w:widowControl/>
              <w:snapToGrid w:val="0"/>
              <w:spacing w:line="570" w:lineRule="exact"/>
              <w:jc w:val="center"/>
              <w:rPr>
                <w:rFonts w:ascii="仿宋" w:eastAsia="仿宋" w:hAnsi="仿宋" w:cs="仿宋"/>
                <w:kern w:val="0"/>
                <w:sz w:val="24"/>
              </w:rPr>
            </w:pPr>
            <w:r>
              <w:rPr>
                <w:rFonts w:ascii="仿宋" w:eastAsia="仿宋" w:hAnsi="仿宋" w:cs="仿宋" w:hint="eastAsia"/>
                <w:kern w:val="0"/>
                <w:sz w:val="24"/>
              </w:rPr>
              <w:t>备注</w:t>
            </w:r>
          </w:p>
        </w:tc>
        <w:tc>
          <w:tcPr>
            <w:tcW w:w="7829" w:type="dxa"/>
            <w:gridSpan w:val="7"/>
            <w:tcBorders>
              <w:top w:val="single" w:sz="4" w:space="0" w:color="000000"/>
              <w:left w:val="single" w:sz="4" w:space="0" w:color="000000"/>
              <w:bottom w:val="single" w:sz="4" w:space="0" w:color="000000"/>
              <w:right w:val="single" w:sz="4" w:space="0" w:color="000000"/>
            </w:tcBorders>
          </w:tcPr>
          <w:p w14:paraId="441A0501" w14:textId="77777777" w:rsidR="00E22F0B" w:rsidRDefault="005803AF">
            <w:pPr>
              <w:widowControl/>
              <w:snapToGrid w:val="0"/>
              <w:spacing w:line="570" w:lineRule="exact"/>
              <w:rPr>
                <w:rFonts w:ascii="仿宋" w:eastAsia="仿宋" w:hAnsi="仿宋" w:cs="仿宋"/>
                <w:kern w:val="0"/>
                <w:sz w:val="24"/>
              </w:rPr>
            </w:pPr>
            <w:r>
              <w:rPr>
                <w:rFonts w:ascii="仿宋" w:eastAsia="仿宋" w:hAnsi="仿宋" w:cs="仿宋" w:hint="eastAsia"/>
                <w:kern w:val="0"/>
                <w:sz w:val="24"/>
              </w:rPr>
              <w:t>1.庭院灯灯头、灯杆应分别单独报价（报价中含有运输费及防黏贴等所有费用）。</w:t>
            </w:r>
          </w:p>
          <w:p w14:paraId="353ED8B2" w14:textId="77777777" w:rsidR="00E22F0B" w:rsidRDefault="005803AF">
            <w:pPr>
              <w:widowControl/>
              <w:snapToGrid w:val="0"/>
              <w:spacing w:line="570" w:lineRule="exact"/>
              <w:rPr>
                <w:rFonts w:ascii="仿宋" w:eastAsia="仿宋" w:hAnsi="仿宋" w:cs="仿宋"/>
                <w:kern w:val="0"/>
                <w:sz w:val="24"/>
              </w:rPr>
            </w:pPr>
            <w:r>
              <w:rPr>
                <w:rFonts w:ascii="仿宋" w:eastAsia="仿宋" w:hAnsi="仿宋" w:cs="仿宋" w:hint="eastAsia"/>
                <w:kern w:val="0"/>
                <w:sz w:val="24"/>
              </w:rPr>
              <w:t>2.根据成交供应商的成交单价，按实际供货量结算。</w:t>
            </w:r>
          </w:p>
        </w:tc>
      </w:tr>
    </w:tbl>
    <w:p w14:paraId="31E78FC5" w14:textId="77777777" w:rsidR="00E22F0B" w:rsidRDefault="005803AF">
      <w:pPr>
        <w:pStyle w:val="3"/>
        <w:spacing w:line="570" w:lineRule="exact"/>
        <w:ind w:leftChars="94" w:left="197" w:right="210" w:firstLineChars="137" w:firstLine="438"/>
        <w:rPr>
          <w:rFonts w:ascii="黑体" w:cs="黑体"/>
          <w:b w:val="0"/>
          <w:bCs/>
          <w:sz w:val="32"/>
          <w:szCs w:val="32"/>
        </w:rPr>
      </w:pPr>
      <w:bookmarkStart w:id="3" w:name="_Toc92188481"/>
      <w:r>
        <w:rPr>
          <w:rFonts w:ascii="黑体" w:cs="黑体" w:hint="eastAsia"/>
          <w:b w:val="0"/>
          <w:bCs/>
          <w:sz w:val="32"/>
          <w:szCs w:val="32"/>
        </w:rPr>
        <w:t>二、庭院灯一般要求</w:t>
      </w:r>
      <w:bookmarkEnd w:id="3"/>
    </w:p>
    <w:p w14:paraId="1B8345E5" w14:textId="77777777" w:rsidR="00E22F0B" w:rsidRDefault="005803AF">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（一）一般要求</w:t>
      </w:r>
    </w:p>
    <w:p w14:paraId="161D270E"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1．成交后灯具供应阶段，投标人确定的灯具将视情况抽样检测。</w:t>
      </w:r>
    </w:p>
    <w:p w14:paraId="776FF4C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2．成交后，提供灯具安装说明书。</w:t>
      </w:r>
    </w:p>
    <w:p w14:paraId="1D0EC5C6"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b/>
          <w:bCs/>
          <w:sz w:val="32"/>
          <w:szCs w:val="32"/>
        </w:rPr>
        <w:t>成交后，供应商按要求提供灯具实样一套（一个3</w:t>
      </w:r>
      <w:r>
        <w:rPr>
          <w:rFonts w:ascii="仿宋" w:eastAsia="仿宋" w:hAnsi="仿宋" w:cs="仿宋"/>
          <w:b/>
          <w:bCs/>
          <w:sz w:val="32"/>
          <w:szCs w:val="32"/>
        </w:rPr>
        <w:t>0W</w:t>
      </w:r>
      <w:r>
        <w:rPr>
          <w:rFonts w:ascii="仿宋" w:eastAsia="仿宋" w:hAnsi="仿宋" w:cs="仿宋" w:hint="eastAsia"/>
          <w:b/>
          <w:bCs/>
          <w:sz w:val="32"/>
          <w:szCs w:val="32"/>
        </w:rPr>
        <w:t>辅灯和4</w:t>
      </w:r>
      <w:r>
        <w:rPr>
          <w:rFonts w:ascii="仿宋" w:eastAsia="仿宋" w:hAnsi="仿宋" w:cs="仿宋"/>
          <w:b/>
          <w:bCs/>
          <w:sz w:val="32"/>
          <w:szCs w:val="32"/>
        </w:rPr>
        <w:t>0</w:t>
      </w:r>
      <w:r>
        <w:rPr>
          <w:rFonts w:ascii="仿宋" w:eastAsia="仿宋" w:hAnsi="仿宋" w:cs="仿宋" w:hint="eastAsia"/>
          <w:b/>
          <w:bCs/>
          <w:sz w:val="32"/>
          <w:szCs w:val="32"/>
        </w:rPr>
        <w:t>W主灯），需进行供货前评审，评审通过后方能供货</w:t>
      </w:r>
      <w:r>
        <w:rPr>
          <w:rFonts w:ascii="仿宋" w:eastAsia="仿宋" w:hAnsi="仿宋" w:cs="仿宋" w:hint="eastAsia"/>
          <w:sz w:val="32"/>
          <w:szCs w:val="32"/>
        </w:rPr>
        <w:t>。</w:t>
      </w:r>
    </w:p>
    <w:p w14:paraId="78A54876" w14:textId="77777777" w:rsidR="008432CA" w:rsidRDefault="008432CA" w:rsidP="008432CA">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sidRPr="00911CA1">
        <w:rPr>
          <w:rFonts w:ascii="仿宋" w:eastAsia="仿宋" w:hAnsi="仿宋" w:cs="仿宋" w:hint="eastAsia"/>
          <w:b/>
          <w:bCs/>
          <w:sz w:val="32"/>
          <w:szCs w:val="32"/>
        </w:rPr>
        <w:t>庭院灯灯头（含LED灯具）质保5年以上，庭院灯灯杆质保10年以上不掉漆、不生锈、喷塑不褪色。灯具灯体材质表面采用耐腐蚀、抗破坏处理手段，处理工艺达10年使用寿命。压克力材料部分保证5年不发黄。防涂鸦抗粘贴涂料质保2年。</w:t>
      </w:r>
    </w:p>
    <w:p w14:paraId="5AC5EF0E" w14:textId="17570CC6" w:rsidR="00E22F0B" w:rsidRDefault="008432CA">
      <w:pPr>
        <w:snapToGrid w:val="0"/>
        <w:spacing w:line="570" w:lineRule="exact"/>
        <w:ind w:firstLineChars="200" w:firstLine="640"/>
        <w:jc w:val="left"/>
        <w:rPr>
          <w:rFonts w:ascii="仿宋" w:eastAsia="仿宋" w:hAnsi="仿宋" w:cs="仿宋"/>
          <w:sz w:val="32"/>
          <w:szCs w:val="32"/>
        </w:rPr>
      </w:pPr>
      <w:r>
        <w:rPr>
          <w:rFonts w:ascii="仿宋" w:eastAsia="仿宋" w:hAnsi="仿宋" w:cs="仿宋"/>
          <w:sz w:val="32"/>
          <w:szCs w:val="32"/>
        </w:rPr>
        <w:t>5</w:t>
      </w:r>
      <w:r w:rsidR="005803AF">
        <w:rPr>
          <w:rFonts w:ascii="仿宋" w:eastAsia="仿宋" w:hAnsi="仿宋" w:cs="仿宋" w:hint="eastAsia"/>
          <w:sz w:val="32"/>
          <w:szCs w:val="32"/>
        </w:rPr>
        <w:t>．报价含灯罩出线：出线为RVV3×2.5mm²</w:t>
      </w:r>
      <w:r w:rsidR="005803AF">
        <w:rPr>
          <w:rFonts w:ascii="仿宋" w:eastAsia="仿宋" w:hAnsi="仿宋" w:cs="仿宋"/>
          <w:sz w:val="32"/>
          <w:szCs w:val="32"/>
        </w:rPr>
        <w:t> </w:t>
      </w:r>
      <w:r w:rsidR="005803AF">
        <w:rPr>
          <w:rFonts w:ascii="仿宋" w:eastAsia="仿宋" w:hAnsi="仿宋" w:cs="仿宋" w:hint="eastAsia"/>
          <w:sz w:val="32"/>
          <w:szCs w:val="32"/>
        </w:rPr>
        <w:t>+2×1mm²</w:t>
      </w:r>
      <w:r w:rsidR="005803AF">
        <w:rPr>
          <w:rFonts w:ascii="仿宋" w:eastAsia="仿宋" w:hAnsi="仿宋" w:cs="仿宋" w:hint="eastAsia"/>
          <w:sz w:val="32"/>
          <w:szCs w:val="32"/>
        </w:rPr>
        <w:lastRenderedPageBreak/>
        <w:t>电线,长度不小于灯杆高度。</w:t>
      </w:r>
    </w:p>
    <w:p w14:paraId="7670D9C7" w14:textId="4E2B7DD3" w:rsidR="00E22F0B" w:rsidRDefault="008432CA">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w:t>
      </w:r>
      <w:r w:rsidR="005803AF">
        <w:rPr>
          <w:rFonts w:ascii="仿宋" w:eastAsia="仿宋" w:hAnsi="仿宋" w:cs="仿宋" w:hint="eastAsia"/>
          <w:sz w:val="32"/>
          <w:szCs w:val="32"/>
        </w:rPr>
        <w:t>．每套灯具报价需含一套安装辅材（具体材料清单见下图）：</w:t>
      </w:r>
    </w:p>
    <w:p w14:paraId="7E5ACFD2" w14:textId="77777777" w:rsidR="00E22F0B" w:rsidRDefault="00E22F0B">
      <w:pPr>
        <w:snapToGrid w:val="0"/>
        <w:jc w:val="center"/>
        <w:rPr>
          <w:rFonts w:ascii="仿宋" w:eastAsia="仿宋" w:hAnsi="仿宋" w:cs="仿宋"/>
          <w:sz w:val="32"/>
          <w:szCs w:val="32"/>
        </w:rPr>
      </w:pPr>
    </w:p>
    <w:p w14:paraId="7CE3ACB0"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5680" behindDoc="0" locked="0" layoutInCell="1" allowOverlap="1" wp14:anchorId="2A0E4E49" wp14:editId="01DE126D">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7"/>
                    <a:stretch>
                      <a:fillRect/>
                    </a:stretch>
                  </pic:blipFill>
                  <pic:spPr>
                    <a:xfrm>
                      <a:off x="0" y="0"/>
                      <a:ext cx="1964690" cy="1367790"/>
                    </a:xfrm>
                    <a:prstGeom prst="rect">
                      <a:avLst/>
                    </a:prstGeom>
                  </pic:spPr>
                </pic:pic>
              </a:graphicData>
            </a:graphic>
          </wp:anchor>
        </w:drawing>
      </w:r>
    </w:p>
    <w:p w14:paraId="4564D073" w14:textId="77777777" w:rsidR="00E22F0B" w:rsidRDefault="005803AF">
      <w:pPr>
        <w:snapToGrid w:val="0"/>
        <w:jc w:val="center"/>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6704" behindDoc="1" locked="0" layoutInCell="1" allowOverlap="1" wp14:anchorId="3F759326" wp14:editId="1C9AF173">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8"/>
                    <a:stretch>
                      <a:fillRect/>
                    </a:stretch>
                  </pic:blipFill>
                  <pic:spPr>
                    <a:xfrm>
                      <a:off x="0" y="0"/>
                      <a:ext cx="1823720" cy="565150"/>
                    </a:xfrm>
                    <a:prstGeom prst="rect">
                      <a:avLst/>
                    </a:prstGeom>
                  </pic:spPr>
                </pic:pic>
              </a:graphicData>
            </a:graphic>
          </wp:anchor>
        </w:drawing>
      </w:r>
    </w:p>
    <w:p w14:paraId="479DB700"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08825212" w14:textId="77777777" w:rsidR="00E22F0B" w:rsidRDefault="00E22F0B">
      <w:pPr>
        <w:snapToGrid w:val="0"/>
        <w:spacing w:line="570" w:lineRule="exact"/>
        <w:jc w:val="center"/>
        <w:rPr>
          <w:rFonts w:ascii="仿宋" w:eastAsia="仿宋" w:hAnsi="仿宋" w:cs="仿宋"/>
          <w:sz w:val="32"/>
          <w:szCs w:val="32"/>
        </w:rPr>
      </w:pPr>
    </w:p>
    <w:p w14:paraId="0A933291" w14:textId="54F506D2"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（示意图） </w:t>
      </w:r>
    </w:p>
    <w:p w14:paraId="4C0796BA" w14:textId="77777777" w:rsidR="00E22F0B" w:rsidRDefault="005803AF">
      <w:pPr>
        <w:spacing w:line="570" w:lineRule="exact"/>
        <w:ind w:firstLineChars="200" w:firstLine="640"/>
        <w:jc w:val="left"/>
        <w:rPr>
          <w:rFonts w:ascii="仿宋" w:eastAsia="仿宋" w:hAnsi="仿宋" w:cs="仿宋"/>
          <w:sz w:val="32"/>
          <w:szCs w:val="32"/>
          <w:u w:val="single"/>
        </w:rPr>
      </w:pPr>
      <w:r>
        <w:rPr>
          <w:rFonts w:ascii="仿宋" w:eastAsia="仿宋" w:hAnsi="仿宋" w:cs="仿宋" w:hint="eastAsia"/>
          <w:sz w:val="32"/>
          <w:szCs w:val="32"/>
          <w:u w:val="single"/>
        </w:rPr>
        <w:t xml:space="preserve">面板 8×25螺丝 D8弹簧垫 D8螺母 卡式熔壳 卡式熔芯 </w:t>
      </w:r>
    </w:p>
    <w:p w14:paraId="3EACB882" w14:textId="2CC5E7EA" w:rsidR="00E22F0B" w:rsidRDefault="005803AF" w:rsidP="008432CA">
      <w:pPr>
        <w:ind w:firstLineChars="200" w:firstLine="640"/>
        <w:jc w:val="left"/>
        <w:rPr>
          <w:rFonts w:ascii="仿宋" w:eastAsia="仿宋" w:hAnsi="仿宋" w:cs="仿宋"/>
          <w:sz w:val="32"/>
          <w:szCs w:val="32"/>
          <w:u w:val="single"/>
        </w:rPr>
      </w:pPr>
      <w:r>
        <w:rPr>
          <w:rFonts w:ascii="仿宋" w:eastAsia="仿宋" w:hAnsi="仿宋" w:cs="仿宋" w:hint="eastAsia"/>
          <w:noProof/>
          <w:sz w:val="32"/>
          <w:szCs w:val="32"/>
          <w:u w:val="single"/>
        </w:rPr>
        <w:drawing>
          <wp:anchor distT="0" distB="0" distL="114300" distR="114300" simplePos="0" relativeHeight="251657728" behindDoc="0" locked="0" layoutInCell="1" allowOverlap="1" wp14:anchorId="7F2D8EAF" wp14:editId="11C7BB79">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1810385" cy="2407285"/>
                    </a:xfrm>
                    <a:prstGeom prst="rect">
                      <a:avLst/>
                    </a:prstGeom>
                  </pic:spPr>
                </pic:pic>
              </a:graphicData>
            </a:graphic>
          </wp:anchor>
        </w:drawing>
      </w:r>
    </w:p>
    <w:p w14:paraId="3F5ECB6F" w14:textId="77777777" w:rsidR="008432CA" w:rsidRDefault="008432CA" w:rsidP="008432CA">
      <w:pPr>
        <w:ind w:firstLineChars="200" w:firstLine="640"/>
        <w:jc w:val="left"/>
        <w:rPr>
          <w:rFonts w:ascii="仿宋" w:eastAsia="仿宋" w:hAnsi="仿宋" w:cs="仿宋"/>
          <w:sz w:val="32"/>
          <w:szCs w:val="32"/>
          <w:u w:val="single"/>
        </w:rPr>
      </w:pPr>
    </w:p>
    <w:p w14:paraId="032F3B88" w14:textId="77777777" w:rsidR="00E22F0B" w:rsidRDefault="00E22F0B">
      <w:pPr>
        <w:ind w:firstLineChars="200" w:firstLine="640"/>
        <w:jc w:val="left"/>
        <w:rPr>
          <w:rFonts w:ascii="仿宋" w:eastAsia="仿宋" w:hAnsi="仿宋" w:cs="仿宋"/>
          <w:sz w:val="32"/>
          <w:szCs w:val="32"/>
          <w:u w:val="single"/>
        </w:rPr>
      </w:pPr>
    </w:p>
    <w:p w14:paraId="460B7DE3" w14:textId="77777777" w:rsidR="00E22F0B" w:rsidRDefault="00E22F0B">
      <w:pPr>
        <w:spacing w:line="570" w:lineRule="exact"/>
        <w:ind w:firstLineChars="200" w:firstLine="640"/>
        <w:jc w:val="left"/>
        <w:rPr>
          <w:rFonts w:ascii="仿宋" w:eastAsia="仿宋" w:hAnsi="仿宋" w:cs="仿宋"/>
          <w:sz w:val="32"/>
          <w:szCs w:val="32"/>
          <w:u w:val="single"/>
        </w:rPr>
      </w:pPr>
    </w:p>
    <w:p w14:paraId="41E9511F" w14:textId="77777777" w:rsidR="00E22F0B" w:rsidRDefault="00E22F0B">
      <w:pPr>
        <w:spacing w:line="570" w:lineRule="exact"/>
        <w:ind w:firstLineChars="200" w:firstLine="640"/>
        <w:jc w:val="left"/>
        <w:rPr>
          <w:rFonts w:ascii="仿宋" w:eastAsia="仿宋" w:hAnsi="仿宋" w:cs="仿宋"/>
          <w:sz w:val="32"/>
          <w:szCs w:val="32"/>
          <w:u w:val="single"/>
        </w:rPr>
      </w:pPr>
    </w:p>
    <w:p w14:paraId="2ED9F312" w14:textId="57138765" w:rsidR="00E22F0B" w:rsidRDefault="00E22F0B">
      <w:pPr>
        <w:spacing w:line="570" w:lineRule="exact"/>
        <w:ind w:firstLineChars="200" w:firstLine="640"/>
        <w:jc w:val="left"/>
        <w:rPr>
          <w:rFonts w:ascii="仿宋" w:eastAsia="仿宋" w:hAnsi="仿宋" w:cs="仿宋"/>
          <w:sz w:val="32"/>
          <w:szCs w:val="32"/>
          <w:u w:val="single"/>
        </w:rPr>
      </w:pPr>
    </w:p>
    <w:p w14:paraId="233E171E" w14:textId="77777777" w:rsidR="008432CA" w:rsidRDefault="008432CA">
      <w:pPr>
        <w:spacing w:line="570" w:lineRule="exact"/>
        <w:ind w:firstLineChars="200" w:firstLine="640"/>
        <w:jc w:val="left"/>
        <w:rPr>
          <w:rFonts w:ascii="仿宋" w:eastAsia="仿宋" w:hAnsi="仿宋" w:cs="仿宋"/>
          <w:sz w:val="32"/>
          <w:szCs w:val="32"/>
          <w:u w:val="single"/>
        </w:rPr>
      </w:pPr>
    </w:p>
    <w:p w14:paraId="7A4EC716" w14:textId="77777777" w:rsidR="00E22F0B" w:rsidRDefault="005803AF" w:rsidP="008432CA">
      <w:pPr>
        <w:spacing w:line="570" w:lineRule="exact"/>
        <w:jc w:val="center"/>
        <w:rPr>
          <w:rFonts w:ascii="仿宋" w:eastAsia="仿宋" w:hAnsi="仿宋" w:cs="仿宋"/>
          <w:sz w:val="32"/>
          <w:szCs w:val="32"/>
          <w:u w:val="single"/>
        </w:rPr>
      </w:pPr>
      <w:r>
        <w:rPr>
          <w:rFonts w:ascii="仿宋" w:eastAsia="仿宋" w:hAnsi="仿宋" w:cs="仿宋" w:hint="eastAsia"/>
          <w:sz w:val="32"/>
          <w:szCs w:val="32"/>
        </w:rPr>
        <w:t>(示意图)</w:t>
      </w:r>
    </w:p>
    <w:p w14:paraId="3B38971F" w14:textId="77777777" w:rsidR="00E22F0B" w:rsidRDefault="005803AF">
      <w:pPr>
        <w:spacing w:line="570" w:lineRule="exact"/>
        <w:ind w:firstLineChars="200" w:firstLine="640"/>
        <w:jc w:val="center"/>
        <w:rPr>
          <w:rFonts w:ascii="仿宋" w:eastAsia="仿宋" w:hAnsi="仿宋" w:cs="仿宋"/>
          <w:sz w:val="32"/>
          <w:szCs w:val="32"/>
          <w:u w:val="single"/>
        </w:rPr>
      </w:pPr>
      <w:r>
        <w:rPr>
          <w:rFonts w:ascii="仿宋" w:eastAsia="仿宋" w:hAnsi="仿宋" w:cs="仿宋" w:hint="eastAsia"/>
          <w:sz w:val="32"/>
          <w:szCs w:val="32"/>
          <w:u w:val="single"/>
        </w:rPr>
        <w:t>热镀锌螺母D16 热镀锌加大垫片D16</w:t>
      </w:r>
    </w:p>
    <w:p w14:paraId="050A4B1E"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庭院灯安装辅材：热镀锌螺母D16(8个/套)、热镀锌加大垫片D16(8个/套)、304/2B不锈钢8×25螺丝(2个/套)、304/2B不锈钢D8垫片(4个/套)、304/2B不锈钢D8弹簧垫(2个/套)、304/2B不锈钢D8螺母(2个/套)、面板(1块/套)、</w:t>
      </w:r>
      <w:r>
        <w:rPr>
          <w:rFonts w:ascii="仿宋" w:eastAsia="仿宋" w:hAnsi="仿宋" w:cs="仿宋" w:hint="eastAsia"/>
          <w:sz w:val="32"/>
          <w:szCs w:val="32"/>
        </w:rPr>
        <w:lastRenderedPageBreak/>
        <w:t>卡式熔壳(1个/套)、4A卡式熔芯(1个/套)。</w:t>
      </w:r>
    </w:p>
    <w:p w14:paraId="76F082FB" w14:textId="7B6B8A50" w:rsidR="00E22F0B" w:rsidRDefault="00CE78C2">
      <w:pPr>
        <w:snapToGrid w:val="0"/>
        <w:spacing w:line="570" w:lineRule="exact"/>
        <w:ind w:firstLineChars="200" w:firstLine="640"/>
        <w:jc w:val="left"/>
        <w:rPr>
          <w:rFonts w:ascii="仿宋" w:eastAsia="仿宋" w:hAnsi="仿宋" w:cs="仿宋"/>
          <w:sz w:val="32"/>
          <w:szCs w:val="32"/>
        </w:rPr>
      </w:pPr>
      <w:r>
        <w:rPr>
          <w:rFonts w:ascii="仿宋" w:eastAsia="仿宋" w:hAnsi="仿宋" w:cs="仿宋"/>
          <w:sz w:val="32"/>
          <w:szCs w:val="32"/>
        </w:rPr>
        <w:t>7</w:t>
      </w:r>
      <w:r w:rsidR="005803AF">
        <w:rPr>
          <w:rFonts w:ascii="仿宋" w:eastAsia="仿宋" w:hAnsi="仿宋" w:cs="仿宋" w:hint="eastAsia"/>
          <w:sz w:val="32"/>
          <w:szCs w:val="32"/>
        </w:rPr>
        <w:t>．质保：庭院灯灯头（含LED光源）整灯质保5年以上，庭院灯灯杆质保10年以上不掉漆、不生锈、喷塑不褪色。</w:t>
      </w:r>
    </w:p>
    <w:p w14:paraId="03DDC329" w14:textId="43D787D9" w:rsidR="00E22F0B" w:rsidRDefault="00CE78C2">
      <w:pPr>
        <w:snapToGrid w:val="0"/>
        <w:spacing w:line="570" w:lineRule="exact"/>
        <w:ind w:firstLineChars="200" w:firstLine="640"/>
        <w:jc w:val="left"/>
        <w:rPr>
          <w:rFonts w:ascii="仿宋" w:eastAsia="仿宋" w:hAnsi="仿宋" w:cs="仿宋"/>
          <w:sz w:val="32"/>
          <w:szCs w:val="32"/>
        </w:rPr>
      </w:pPr>
      <w:r>
        <w:rPr>
          <w:rFonts w:ascii="仿宋" w:eastAsia="仿宋" w:hAnsi="仿宋" w:cs="仿宋"/>
          <w:sz w:val="32"/>
          <w:szCs w:val="32"/>
        </w:rPr>
        <w:t>8</w:t>
      </w:r>
      <w:r w:rsidR="005803AF">
        <w:rPr>
          <w:rFonts w:ascii="仿宋" w:eastAsia="仿宋" w:hAnsi="仿宋" w:cs="仿宋" w:hint="eastAsia"/>
          <w:sz w:val="32"/>
          <w:szCs w:val="32"/>
        </w:rPr>
        <w:t>．本招标文件中未标注公差的，按照GB-T1804的精度C级别标准执行，其中安装公差和位置公差按照精度M级别标准执行。</w:t>
      </w:r>
    </w:p>
    <w:p w14:paraId="6D94A5A1" w14:textId="77777777" w:rsidR="00E22F0B" w:rsidRDefault="005803AF">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（二）应严格执行相关标准</w:t>
      </w:r>
    </w:p>
    <w:p w14:paraId="7AA2F1FE"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产品必须符合下列文件中的条款，凡是不注日期的引用文件，其最新版本适用于本标准。</w:t>
      </w:r>
    </w:p>
    <w:p w14:paraId="582A9BAD"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1．GB7000.1灯具 第1部分：一般要求与试验。</w:t>
      </w:r>
    </w:p>
    <w:p w14:paraId="75A3262B"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2．GB7000.201灯具 第2-1部分：特殊要求 固定式通用灯具。</w:t>
      </w:r>
    </w:p>
    <w:p w14:paraId="0EFC362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3．GB7000.203灯具第2-3部分：特殊要求 道路与街路照明灯具。</w:t>
      </w:r>
    </w:p>
    <w:p w14:paraId="7CB68427"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4．GB/T10485道路车辆—外部照明和光信号装置环境耐久性第二部分第15条中对透光罩的要求。</w:t>
      </w:r>
    </w:p>
    <w:p w14:paraId="00F8D464"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5．GB 4208外壳防护等级（IP代码）。</w:t>
      </w:r>
    </w:p>
    <w:p w14:paraId="64F8BC7E"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6．GB/T 4208外壳防护等级（IP代码）。</w:t>
      </w:r>
    </w:p>
    <w:p w14:paraId="35642882"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7．GB/T 17743电气照明和类似设备的无线电骚扰特性的限值和测量方法。</w:t>
      </w:r>
    </w:p>
    <w:p w14:paraId="5E72D665" w14:textId="77777777" w:rsidR="00E22F0B" w:rsidRDefault="005803AF">
      <w:pPr>
        <w:snapToGrid w:val="0"/>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8．GB l7625.1电磁兼容限值谐波电流发射限值 (设备每相输入电流≤16A)。</w:t>
      </w:r>
    </w:p>
    <w:p w14:paraId="7697D25B"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9．QB/T1551灯具油漆涂层。</w:t>
      </w:r>
    </w:p>
    <w:p w14:paraId="396DDBF4"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10．QB/T3741灯具电镀、化学覆盖层。</w:t>
      </w:r>
    </w:p>
    <w:p w14:paraId="469BF2E3"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11．CJJ45城市道路照明设计标准。</w:t>
      </w:r>
    </w:p>
    <w:p w14:paraId="67C1C0BC"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12．GB-T1804一般公差 未注公差的线性和角度尺寸的公差。</w:t>
      </w:r>
    </w:p>
    <w:p w14:paraId="0F0BD713" w14:textId="77777777" w:rsidR="00E22F0B" w:rsidRDefault="00E22F0B">
      <w:pPr>
        <w:snapToGrid w:val="0"/>
        <w:spacing w:line="570" w:lineRule="exact"/>
        <w:ind w:firstLineChars="200" w:firstLine="640"/>
        <w:jc w:val="left"/>
        <w:rPr>
          <w:rFonts w:ascii="仿宋" w:eastAsia="仿宋" w:hAnsi="仿宋" w:cs="仿宋"/>
          <w:sz w:val="32"/>
          <w:szCs w:val="32"/>
        </w:rPr>
      </w:pPr>
    </w:p>
    <w:p w14:paraId="5446A128"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其他国家及江苏省现行标准规范、图集等；以及相关的灯具的现行的国家规范和标准。</w:t>
      </w:r>
      <w:bookmarkStart w:id="4" w:name="_Toc22741"/>
    </w:p>
    <w:p w14:paraId="34A170A5" w14:textId="77777777" w:rsidR="00E22F0B" w:rsidRDefault="005803AF">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（三）整灯（含灯具、灯杆等）外形示意图</w:t>
      </w:r>
      <w:bookmarkEnd w:id="4"/>
    </w:p>
    <w:p w14:paraId="306B401C" w14:textId="77777777" w:rsidR="00E22F0B" w:rsidRDefault="005803AF">
      <w:pPr>
        <w:snapToGrid w:val="0"/>
        <w:spacing w:line="570" w:lineRule="exact"/>
        <w:jc w:val="left"/>
        <w:rPr>
          <w:rFonts w:ascii="仿宋" w:eastAsia="仿宋" w:hAnsi="仿宋" w:cs="仿宋"/>
          <w:b/>
          <w:bCs/>
          <w:sz w:val="32"/>
          <w:szCs w:val="32"/>
        </w:rPr>
      </w:pPr>
      <w:r>
        <w:rPr>
          <w:noProof/>
        </w:rPr>
        <w:drawing>
          <wp:anchor distT="0" distB="0" distL="114300" distR="114300" simplePos="0" relativeHeight="251658752" behindDoc="1" locked="0" layoutInCell="1" allowOverlap="1" wp14:anchorId="366FDA03" wp14:editId="7C0B82BF">
            <wp:simplePos x="0" y="0"/>
            <wp:positionH relativeFrom="column">
              <wp:posOffset>1715770</wp:posOffset>
            </wp:positionH>
            <wp:positionV relativeFrom="paragraph">
              <wp:posOffset>281305</wp:posOffset>
            </wp:positionV>
            <wp:extent cx="1482090" cy="3902075"/>
            <wp:effectExtent l="0" t="0" r="60960" b="41275"/>
            <wp:wrapTight wrapText="bothSides">
              <wp:wrapPolygon edited="0">
                <wp:start x="0" y="0"/>
                <wp:lineTo x="0" y="21512"/>
                <wp:lineTo x="21378" y="21512"/>
                <wp:lineTo x="21378" y="0"/>
                <wp:lineTo x="0" y="0"/>
              </wp:wrapPolygon>
            </wp:wrapTight>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1482090" cy="3902075"/>
                    </a:xfrm>
                    <a:prstGeom prst="rect">
                      <a:avLst/>
                    </a:prstGeom>
                    <a:noFill/>
                    <a:ln>
                      <a:noFill/>
                    </a:ln>
                  </pic:spPr>
                </pic:pic>
              </a:graphicData>
            </a:graphic>
          </wp:anchor>
        </w:drawing>
      </w:r>
    </w:p>
    <w:p w14:paraId="1D8747AB" w14:textId="77777777" w:rsidR="00E22F0B" w:rsidRDefault="00E22F0B">
      <w:pPr>
        <w:snapToGrid w:val="0"/>
        <w:spacing w:line="570" w:lineRule="exact"/>
        <w:jc w:val="left"/>
        <w:rPr>
          <w:rFonts w:ascii="仿宋" w:eastAsia="仿宋" w:hAnsi="仿宋" w:cs="仿宋"/>
          <w:b/>
          <w:sz w:val="32"/>
          <w:szCs w:val="32"/>
        </w:rPr>
      </w:pPr>
    </w:p>
    <w:p w14:paraId="69D52843" w14:textId="77777777" w:rsidR="00E22F0B" w:rsidRDefault="00E22F0B">
      <w:pPr>
        <w:snapToGrid w:val="0"/>
        <w:spacing w:line="570" w:lineRule="exact"/>
        <w:jc w:val="left"/>
        <w:rPr>
          <w:rFonts w:ascii="仿宋" w:eastAsia="仿宋" w:hAnsi="仿宋" w:cs="仿宋"/>
          <w:b/>
          <w:sz w:val="32"/>
          <w:szCs w:val="32"/>
        </w:rPr>
      </w:pPr>
    </w:p>
    <w:p w14:paraId="31767492" w14:textId="77777777" w:rsidR="00E22F0B" w:rsidRDefault="00E22F0B">
      <w:pPr>
        <w:snapToGrid w:val="0"/>
        <w:spacing w:line="570" w:lineRule="exact"/>
        <w:jc w:val="left"/>
        <w:rPr>
          <w:rFonts w:ascii="仿宋" w:eastAsia="仿宋" w:hAnsi="仿宋" w:cs="仿宋"/>
          <w:b/>
          <w:sz w:val="32"/>
          <w:szCs w:val="32"/>
        </w:rPr>
      </w:pPr>
    </w:p>
    <w:p w14:paraId="2862E3E6" w14:textId="77777777" w:rsidR="00E22F0B" w:rsidRDefault="00E22F0B">
      <w:pPr>
        <w:snapToGrid w:val="0"/>
        <w:spacing w:line="570" w:lineRule="exact"/>
        <w:jc w:val="left"/>
        <w:rPr>
          <w:rFonts w:ascii="仿宋" w:eastAsia="仿宋" w:hAnsi="仿宋" w:cs="仿宋"/>
          <w:b/>
          <w:sz w:val="32"/>
          <w:szCs w:val="32"/>
        </w:rPr>
      </w:pPr>
    </w:p>
    <w:p w14:paraId="74CDC6BE" w14:textId="77777777" w:rsidR="00E22F0B" w:rsidRDefault="00E22F0B">
      <w:pPr>
        <w:snapToGrid w:val="0"/>
        <w:spacing w:line="570" w:lineRule="exact"/>
        <w:jc w:val="left"/>
        <w:rPr>
          <w:rFonts w:ascii="仿宋" w:eastAsia="仿宋" w:hAnsi="仿宋" w:cs="仿宋"/>
          <w:b/>
          <w:sz w:val="32"/>
          <w:szCs w:val="32"/>
        </w:rPr>
      </w:pPr>
    </w:p>
    <w:p w14:paraId="154E5F36" w14:textId="77777777" w:rsidR="00E22F0B" w:rsidRDefault="00E22F0B">
      <w:pPr>
        <w:snapToGrid w:val="0"/>
        <w:spacing w:line="570" w:lineRule="exact"/>
        <w:jc w:val="left"/>
        <w:rPr>
          <w:rFonts w:ascii="仿宋" w:eastAsia="仿宋" w:hAnsi="仿宋" w:cs="仿宋"/>
          <w:b/>
          <w:sz w:val="32"/>
          <w:szCs w:val="32"/>
        </w:rPr>
      </w:pPr>
    </w:p>
    <w:p w14:paraId="7AA75B94" w14:textId="77777777" w:rsidR="00E22F0B" w:rsidRDefault="00E22F0B">
      <w:pPr>
        <w:snapToGrid w:val="0"/>
        <w:spacing w:line="570" w:lineRule="exact"/>
        <w:jc w:val="left"/>
        <w:rPr>
          <w:rFonts w:ascii="仿宋" w:eastAsia="仿宋" w:hAnsi="仿宋" w:cs="仿宋"/>
          <w:b/>
          <w:sz w:val="32"/>
          <w:szCs w:val="32"/>
        </w:rPr>
      </w:pPr>
    </w:p>
    <w:p w14:paraId="0171291E"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6D430A2F"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3FEAA64F" w14:textId="77777777" w:rsidR="00E22F0B" w:rsidRDefault="00E22F0B">
      <w:pPr>
        <w:snapToGrid w:val="0"/>
        <w:spacing w:line="570" w:lineRule="exact"/>
        <w:jc w:val="center"/>
        <w:rPr>
          <w:rFonts w:ascii="仿宋" w:eastAsia="仿宋" w:hAnsi="仿宋" w:cs="仿宋"/>
          <w:sz w:val="32"/>
          <w:szCs w:val="32"/>
        </w:rPr>
      </w:pPr>
    </w:p>
    <w:p w14:paraId="27FB0608" w14:textId="77777777" w:rsidR="00E22F0B" w:rsidRDefault="00E22F0B">
      <w:pPr>
        <w:snapToGrid w:val="0"/>
        <w:spacing w:line="570" w:lineRule="exact"/>
        <w:jc w:val="center"/>
        <w:rPr>
          <w:rFonts w:ascii="仿宋" w:eastAsia="仿宋" w:hAnsi="仿宋" w:cs="仿宋"/>
          <w:sz w:val="32"/>
          <w:szCs w:val="32"/>
        </w:rPr>
      </w:pPr>
    </w:p>
    <w:p w14:paraId="642338DF" w14:textId="77777777" w:rsidR="00E22F0B" w:rsidRDefault="005803AF">
      <w:pPr>
        <w:snapToGrid w:val="0"/>
        <w:spacing w:line="570" w:lineRule="exact"/>
        <w:jc w:val="center"/>
        <w:rPr>
          <w:rFonts w:ascii="黑体" w:eastAsia="黑体" w:hAnsi="黑体" w:cs="黑体"/>
          <w:bCs/>
          <w:sz w:val="32"/>
          <w:szCs w:val="32"/>
        </w:rPr>
      </w:pPr>
      <w:r>
        <w:rPr>
          <w:rFonts w:ascii="仿宋" w:eastAsia="仿宋" w:hAnsi="仿宋" w:cs="仿宋" w:hint="eastAsia"/>
          <w:sz w:val="32"/>
          <w:szCs w:val="32"/>
        </w:rPr>
        <w:t>(外形示意图)</w:t>
      </w:r>
      <w:bookmarkStart w:id="5" w:name="_Toc92188482"/>
    </w:p>
    <w:p w14:paraId="3649A64B" w14:textId="77777777" w:rsidR="00E22F0B" w:rsidRDefault="005803AF">
      <w:pPr>
        <w:pStyle w:val="3"/>
        <w:spacing w:line="570" w:lineRule="exact"/>
        <w:ind w:leftChars="94" w:left="197" w:right="210" w:firstLineChars="137" w:firstLine="438"/>
        <w:rPr>
          <w:rFonts w:ascii="黑体" w:cs="黑体"/>
          <w:b w:val="0"/>
          <w:bCs/>
          <w:sz w:val="32"/>
          <w:szCs w:val="32"/>
        </w:rPr>
      </w:pPr>
      <w:r>
        <w:rPr>
          <w:rFonts w:ascii="黑体" w:cs="黑体" w:hint="eastAsia"/>
          <w:b w:val="0"/>
          <w:bCs/>
          <w:sz w:val="32"/>
          <w:szCs w:val="32"/>
        </w:rPr>
        <w:t>三、庭院灯技术要求</w:t>
      </w:r>
      <w:bookmarkEnd w:id="5"/>
    </w:p>
    <w:p w14:paraId="427D5893" w14:textId="77777777" w:rsidR="00E22F0B" w:rsidRDefault="005803AF">
      <w:pPr>
        <w:snapToGrid w:val="0"/>
        <w:spacing w:line="570" w:lineRule="exact"/>
        <w:ind w:firstLineChars="131" w:firstLine="419"/>
        <w:jc w:val="left"/>
        <w:rPr>
          <w:rFonts w:ascii="楷体" w:eastAsia="楷体" w:hAnsi="楷体" w:cs="楷体"/>
          <w:sz w:val="32"/>
          <w:szCs w:val="32"/>
        </w:rPr>
      </w:pPr>
      <w:bookmarkStart w:id="6" w:name="_Toc14090"/>
      <w:r>
        <w:rPr>
          <w:rFonts w:ascii="楷体" w:eastAsia="楷体" w:hAnsi="楷体" w:cs="楷体" w:hint="eastAsia"/>
          <w:sz w:val="32"/>
          <w:szCs w:val="32"/>
        </w:rPr>
        <w:t>（一）灯具部分的具体要求</w:t>
      </w:r>
      <w:bookmarkEnd w:id="6"/>
    </w:p>
    <w:p w14:paraId="5DBBC443"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7" w:name="_Toc13723"/>
      <w:bookmarkStart w:id="8" w:name="_Toc4110"/>
      <w:bookmarkStart w:id="9" w:name="_Toc328"/>
      <w:bookmarkStart w:id="10" w:name="_Toc28447"/>
      <w:bookmarkStart w:id="11" w:name="_Toc7829"/>
      <w:bookmarkStart w:id="12" w:name="_Toc23425"/>
      <w:bookmarkStart w:id="13" w:name="_Toc1176"/>
      <w:bookmarkStart w:id="14" w:name="_Toc6546"/>
      <w:r>
        <w:rPr>
          <w:rFonts w:ascii="仿宋" w:eastAsia="仿宋" w:hAnsi="仿宋" w:cs="仿宋" w:hint="eastAsia"/>
          <w:b/>
          <w:bCs/>
          <w:sz w:val="32"/>
          <w:szCs w:val="32"/>
        </w:rPr>
        <w:t>1．外形尺寸和外观质量</w:t>
      </w:r>
      <w:bookmarkEnd w:id="7"/>
      <w:bookmarkEnd w:id="8"/>
      <w:bookmarkEnd w:id="9"/>
      <w:bookmarkEnd w:id="10"/>
      <w:bookmarkEnd w:id="11"/>
      <w:bookmarkEnd w:id="12"/>
    </w:p>
    <w:p w14:paraId="0765156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（1）灯具外形尺寸见灯具技术参数表。</w:t>
      </w:r>
    </w:p>
    <w:p w14:paraId="4BF3132B"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（2）灯具外观需与图片一致（见下文附图）。</w:t>
      </w:r>
    </w:p>
    <w:p w14:paraId="4733310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（3）灯具的表面应光滑，以防污物堆积和便于清洗，无损伤、变形、涂层剥落，透光罩应无气泡、明显划痕和裂纹等缺陷，灯杆表面喷超耐侯防涂鸦涂料。</w:t>
      </w:r>
    </w:p>
    <w:p w14:paraId="11ED0D00"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15" w:name="_Toc4530"/>
      <w:bookmarkStart w:id="16" w:name="_Toc19104"/>
      <w:bookmarkStart w:id="17" w:name="_Toc1199"/>
      <w:bookmarkStart w:id="18" w:name="_Toc28868"/>
      <w:r>
        <w:rPr>
          <w:rFonts w:ascii="仿宋" w:eastAsia="仿宋" w:hAnsi="仿宋" w:cs="仿宋" w:hint="eastAsia"/>
          <w:b/>
          <w:bCs/>
          <w:sz w:val="32"/>
          <w:szCs w:val="32"/>
        </w:rPr>
        <w:t>2．安全要求</w:t>
      </w:r>
      <w:bookmarkEnd w:id="13"/>
      <w:bookmarkEnd w:id="14"/>
      <w:bookmarkEnd w:id="15"/>
      <w:bookmarkEnd w:id="16"/>
      <w:bookmarkEnd w:id="17"/>
      <w:bookmarkEnd w:id="18"/>
    </w:p>
    <w:p w14:paraId="4E186D99" w14:textId="77777777" w:rsidR="00E22F0B" w:rsidRDefault="005803AF">
      <w:pPr>
        <w:snapToGrid w:val="0"/>
        <w:spacing w:line="570" w:lineRule="exact"/>
        <w:ind w:firstLineChars="200" w:firstLine="640"/>
        <w:jc w:val="left"/>
        <w:rPr>
          <w:rFonts w:ascii="仿宋" w:eastAsia="仿宋" w:hAnsi="仿宋" w:cs="仿宋"/>
          <w:sz w:val="32"/>
          <w:szCs w:val="32"/>
        </w:rPr>
      </w:pPr>
      <w:bookmarkStart w:id="19" w:name="_Toc10606"/>
      <w:bookmarkStart w:id="20" w:name="_Toc10142"/>
      <w:bookmarkStart w:id="21" w:name="_Toc29147"/>
      <w:bookmarkStart w:id="22" w:name="_Toc23696"/>
      <w:bookmarkStart w:id="23" w:name="_Toc16367"/>
      <w:bookmarkStart w:id="24" w:name="_Toc16557"/>
      <w:r>
        <w:rPr>
          <w:rFonts w:ascii="仿宋" w:eastAsia="仿宋" w:hAnsi="仿宋" w:cs="仿宋" w:hint="eastAsia"/>
          <w:sz w:val="32"/>
          <w:szCs w:val="32"/>
        </w:rPr>
        <w:t>灯具应符合GB7000.1及GB7000.203的要求。当GB7000.1及GB7000.203与“灯具一般要求”有冲突时，以“灯具一般要求”为准。</w:t>
      </w:r>
    </w:p>
    <w:p w14:paraId="1A31740E"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3．光源要求</w:t>
      </w:r>
      <w:bookmarkEnd w:id="19"/>
      <w:bookmarkEnd w:id="20"/>
      <w:bookmarkEnd w:id="21"/>
      <w:bookmarkEnd w:id="22"/>
      <w:bookmarkEnd w:id="23"/>
      <w:bookmarkEnd w:id="24"/>
    </w:p>
    <w:p w14:paraId="763DFF05"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436D5D06"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25" w:name="_Toc19980"/>
      <w:bookmarkStart w:id="26" w:name="_Toc30033"/>
      <w:bookmarkStart w:id="27" w:name="_Toc2167"/>
      <w:bookmarkStart w:id="28" w:name="_Toc4270"/>
      <w:bookmarkStart w:id="29" w:name="_Toc18961"/>
      <w:bookmarkStart w:id="30" w:name="_Toc31812"/>
      <w:r>
        <w:rPr>
          <w:rFonts w:ascii="仿宋" w:eastAsia="仿宋" w:hAnsi="仿宋" w:cs="仿宋" w:hint="eastAsia"/>
          <w:b/>
          <w:bCs/>
          <w:sz w:val="32"/>
          <w:szCs w:val="32"/>
        </w:rPr>
        <w:t>4．灯具一般要求</w:t>
      </w:r>
      <w:bookmarkEnd w:id="25"/>
      <w:bookmarkEnd w:id="26"/>
      <w:bookmarkEnd w:id="27"/>
      <w:bookmarkEnd w:id="28"/>
      <w:bookmarkEnd w:id="29"/>
      <w:bookmarkEnd w:id="30"/>
    </w:p>
    <w:p w14:paraId="559692E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（1）灯具散热设计要先进合理，灯具适应温度：-40℃～+50℃。灯具工作湿度环境：≤95%RH。</w:t>
      </w:r>
    </w:p>
    <w:p w14:paraId="0C8EC56C"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（2）灯具引出线为RVV3×2.5mm²</w:t>
      </w:r>
      <w:r>
        <w:rPr>
          <w:rFonts w:ascii="仿宋" w:eastAsia="仿宋" w:hAnsi="仿宋" w:cs="仿宋"/>
          <w:sz w:val="32"/>
          <w:szCs w:val="32"/>
        </w:rPr>
        <w:t> </w:t>
      </w:r>
      <w:r>
        <w:rPr>
          <w:rFonts w:ascii="仿宋" w:eastAsia="仿宋" w:hAnsi="仿宋" w:cs="仿宋" w:hint="eastAsia"/>
          <w:sz w:val="32"/>
          <w:szCs w:val="32"/>
        </w:rPr>
        <w:t>+2×1mm²，长度不小于灯杆高度，芯线颜色必须符合国标要求，且有明显区别。接头必须具有防水措施、连接方便易操作。</w:t>
      </w:r>
    </w:p>
    <w:p w14:paraId="5C386C5E"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（3）有针对感应雷击及静电的专用防护元件，器件性能符合IEC61000-4（Level 4）的检测标准。</w:t>
      </w:r>
    </w:p>
    <w:p w14:paraId="7BA22B76"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（4）灯具的浪涌保护器应独立设置，电压保护水平Up输出值应小于控制装置的抗浪涌电压，且不应大于2KV，接</w:t>
      </w:r>
      <w:r>
        <w:rPr>
          <w:rFonts w:ascii="仿宋" w:eastAsia="仿宋" w:hAnsi="仿宋" w:cs="仿宋" w:hint="eastAsia"/>
          <w:sz w:val="32"/>
          <w:szCs w:val="32"/>
        </w:rPr>
        <w:lastRenderedPageBreak/>
        <w:t>线应具有防误接措施。共模抗浪涌电压不应低于10KV，差模抗浪涌电压不应低于5KV。</w:t>
      </w:r>
    </w:p>
    <w:p w14:paraId="176A3B7D"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6178FA5B"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（6）电器绝缘等级：Class I。</w:t>
      </w:r>
    </w:p>
    <w:p w14:paraId="79296DFD"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31" w:name="_Toc17624"/>
      <w:bookmarkStart w:id="32" w:name="_Toc25052"/>
      <w:bookmarkStart w:id="33" w:name="_Toc27516"/>
      <w:bookmarkStart w:id="34" w:name="_Toc14136"/>
      <w:bookmarkStart w:id="35" w:name="_Toc7064"/>
      <w:bookmarkStart w:id="36" w:name="_Toc15203"/>
      <w:r>
        <w:rPr>
          <w:rFonts w:ascii="仿宋" w:eastAsia="仿宋" w:hAnsi="仿宋" w:cs="仿宋" w:hint="eastAsia"/>
          <w:b/>
          <w:bCs/>
          <w:sz w:val="32"/>
          <w:szCs w:val="32"/>
        </w:rPr>
        <w:t>5．材料要求</w:t>
      </w:r>
      <w:bookmarkEnd w:id="31"/>
      <w:bookmarkEnd w:id="32"/>
      <w:bookmarkEnd w:id="33"/>
      <w:bookmarkEnd w:id="34"/>
      <w:bookmarkEnd w:id="35"/>
      <w:bookmarkEnd w:id="36"/>
    </w:p>
    <w:p w14:paraId="456D898E"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（1）灯具所采用的电线(缆)、LED和其他电子部件均应符合相应的国家标准或行业标准的规定要求。</w:t>
      </w:r>
    </w:p>
    <w:p w14:paraId="1642F62A"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（2）灯具的插销、铰链、螺钉和其他外部构件应用304/2B不锈钢制成，其安装构件应不受混凝土的化学反应腐蚀。</w:t>
      </w:r>
    </w:p>
    <w:p w14:paraId="21EA5A1D"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（3）灯具密封件应耐温、耐老化和耐道路上可能出现的腐蚀性气体，并应方便更换。</w:t>
      </w:r>
    </w:p>
    <w:p w14:paraId="368FCE7F"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37" w:name="_Toc22548"/>
      <w:bookmarkStart w:id="38" w:name="_Toc21146"/>
      <w:bookmarkStart w:id="39" w:name="_Toc3035"/>
      <w:bookmarkStart w:id="40" w:name="_Toc23148"/>
      <w:r>
        <w:rPr>
          <w:rFonts w:ascii="仿宋" w:eastAsia="仿宋" w:hAnsi="仿宋" w:cs="仿宋" w:hint="eastAsia"/>
          <w:b/>
          <w:bCs/>
          <w:sz w:val="32"/>
          <w:szCs w:val="32"/>
        </w:rPr>
        <w:t>6．结构要求</w:t>
      </w:r>
      <w:bookmarkEnd w:id="37"/>
      <w:bookmarkEnd w:id="38"/>
      <w:bookmarkEnd w:id="39"/>
      <w:bookmarkEnd w:id="40"/>
    </w:p>
    <w:p w14:paraId="45F1AE4F"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（1）灯具应安装方便，安装角度应能灵活调节。</w:t>
      </w:r>
    </w:p>
    <w:p w14:paraId="63B8F42C"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（2）灯具应有特设的导线出(入)口密封装置，该装置为304/2B不锈钢材料或铜材质。</w:t>
      </w:r>
    </w:p>
    <w:p w14:paraId="497C3644"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（3）灯具内应有电源接线端子，外部接线和内部接线穿过硬质材料时应有保护措施。</w:t>
      </w:r>
    </w:p>
    <w:p w14:paraId="3D3AB954"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41" w:name="_Toc17082"/>
      <w:bookmarkStart w:id="42" w:name="_Toc1906"/>
      <w:bookmarkStart w:id="43" w:name="_Toc24577"/>
      <w:bookmarkStart w:id="44" w:name="_Toc2219"/>
      <w:bookmarkStart w:id="45" w:name="_Toc24603"/>
      <w:bookmarkStart w:id="46" w:name="_Toc27482"/>
      <w:r>
        <w:rPr>
          <w:rFonts w:ascii="仿宋" w:eastAsia="仿宋" w:hAnsi="仿宋" w:cs="仿宋" w:hint="eastAsia"/>
          <w:b/>
          <w:bCs/>
          <w:sz w:val="32"/>
          <w:szCs w:val="32"/>
        </w:rPr>
        <w:t>7．灯具驱动电源的要求</w:t>
      </w:r>
      <w:bookmarkEnd w:id="41"/>
      <w:bookmarkEnd w:id="42"/>
      <w:bookmarkEnd w:id="43"/>
      <w:bookmarkEnd w:id="44"/>
      <w:bookmarkEnd w:id="45"/>
      <w:bookmarkEnd w:id="46"/>
    </w:p>
    <w:p w14:paraId="10E49134"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（1）可接220V/50HZ交流电压，经驱动电源转换，输</w:t>
      </w:r>
      <w:r>
        <w:rPr>
          <w:rFonts w:ascii="仿宋" w:eastAsia="仿宋" w:hAnsi="仿宋" w:cs="仿宋" w:hint="eastAsia"/>
          <w:sz w:val="32"/>
          <w:szCs w:val="32"/>
        </w:rPr>
        <w:lastRenderedPageBreak/>
        <w:t>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2BA32885"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（2）驱动电源可实现0-10V无极调光。</w:t>
      </w:r>
    </w:p>
    <w:p w14:paraId="2D564BBC"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（3）驱动电源需确保可接受采购方单灯控制器控制。</w:t>
      </w:r>
    </w:p>
    <w:p w14:paraId="62A447D5"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（4）驱动电源防护等级不低于IP65。</w:t>
      </w:r>
    </w:p>
    <w:p w14:paraId="53649CBB"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47" w:name="_Toc6094"/>
      <w:bookmarkStart w:id="48" w:name="_Toc9364"/>
      <w:r>
        <w:rPr>
          <w:rFonts w:ascii="仿宋" w:eastAsia="仿宋" w:hAnsi="仿宋" w:cs="仿宋" w:hint="eastAsia"/>
          <w:b/>
          <w:bCs/>
          <w:sz w:val="32"/>
          <w:szCs w:val="32"/>
        </w:rPr>
        <w:t>8．电磁兼容等要求</w:t>
      </w:r>
      <w:bookmarkEnd w:id="47"/>
      <w:bookmarkEnd w:id="48"/>
    </w:p>
    <w:p w14:paraId="55DD906B"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（1）灯具的无线电骚扰特性应符合GB/T 17743的要求。</w:t>
      </w:r>
    </w:p>
    <w:p w14:paraId="2FFA3496"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（2）灯具电磁兼容抗扰度应符合GB/T 18595 的要求。</w:t>
      </w:r>
    </w:p>
    <w:p w14:paraId="2CC01E8F"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（3）灯具的输入电流谐波应符合GB l7625.1的要求。</w:t>
      </w:r>
    </w:p>
    <w:p w14:paraId="6161130A"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（4）LED电子控制装置应采用高压输出的LED电子控制装置，输出电流不超过1.5A。并应符合GB 19510.14的规定。</w:t>
      </w:r>
    </w:p>
    <w:p w14:paraId="64243E3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（5）LED灯具的蓝光控制应符合GB 7000.1的规定。</w:t>
      </w:r>
    </w:p>
    <w:p w14:paraId="5D73F782"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49" w:name="_Toc10479"/>
      <w:bookmarkStart w:id="50" w:name="_Toc8155"/>
      <w:bookmarkStart w:id="51" w:name="_Toc23592"/>
      <w:bookmarkStart w:id="52" w:name="_Toc15302"/>
      <w:bookmarkStart w:id="53" w:name="_Toc21333"/>
      <w:bookmarkStart w:id="54" w:name="_Toc2186"/>
      <w:r>
        <w:rPr>
          <w:rFonts w:ascii="仿宋" w:eastAsia="仿宋" w:hAnsi="仿宋" w:cs="仿宋" w:hint="eastAsia"/>
          <w:b/>
          <w:bCs/>
          <w:sz w:val="32"/>
          <w:szCs w:val="32"/>
        </w:rPr>
        <w:t>9．耐腐蚀性</w:t>
      </w:r>
      <w:bookmarkEnd w:id="49"/>
      <w:bookmarkEnd w:id="50"/>
      <w:bookmarkEnd w:id="51"/>
      <w:bookmarkEnd w:id="52"/>
      <w:bookmarkEnd w:id="53"/>
      <w:bookmarkEnd w:id="54"/>
    </w:p>
    <w:p w14:paraId="44EB1828"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0A0A9FE2"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55" w:name="_Toc21272"/>
      <w:r>
        <w:rPr>
          <w:rFonts w:ascii="仿宋" w:eastAsia="仿宋" w:hAnsi="仿宋" w:cs="仿宋" w:hint="eastAsia"/>
          <w:b/>
          <w:bCs/>
          <w:sz w:val="32"/>
          <w:szCs w:val="32"/>
        </w:rPr>
        <w:t>10．庭院灯灯具详细技术参数要求</w:t>
      </w:r>
      <w:bookmarkEnd w:id="55"/>
    </w:p>
    <w:p w14:paraId="4186A9D5" w14:textId="77777777" w:rsidR="00E22F0B" w:rsidRDefault="00E22F0B">
      <w:pPr>
        <w:snapToGrid w:val="0"/>
        <w:spacing w:line="570" w:lineRule="exact"/>
        <w:jc w:val="center"/>
        <w:rPr>
          <w:rFonts w:ascii="仿宋" w:eastAsia="仿宋" w:hAnsi="仿宋" w:cs="仿宋"/>
          <w:sz w:val="32"/>
          <w:szCs w:val="32"/>
        </w:rPr>
      </w:pPr>
    </w:p>
    <w:p w14:paraId="662E1F6D" w14:textId="77777777" w:rsidR="00E22F0B" w:rsidRDefault="00E22F0B">
      <w:pPr>
        <w:snapToGrid w:val="0"/>
        <w:spacing w:line="570" w:lineRule="exact"/>
        <w:rPr>
          <w:rFonts w:ascii="仿宋" w:eastAsia="仿宋" w:hAnsi="仿宋" w:cs="仿宋"/>
          <w:sz w:val="32"/>
          <w:szCs w:val="32"/>
        </w:rPr>
      </w:pPr>
    </w:p>
    <w:p w14:paraId="12788AA4" w14:textId="77777777" w:rsidR="00E22F0B" w:rsidRDefault="00E22F0B">
      <w:pPr>
        <w:snapToGrid w:val="0"/>
        <w:spacing w:line="570" w:lineRule="exact"/>
        <w:rPr>
          <w:rFonts w:ascii="仿宋" w:eastAsia="仿宋" w:hAnsi="仿宋" w:cs="仿宋"/>
          <w:sz w:val="32"/>
          <w:szCs w:val="32"/>
        </w:rPr>
      </w:pPr>
    </w:p>
    <w:p w14:paraId="356B7A9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庭院灯灯具技术参数表</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4310"/>
      </w:tblGrid>
      <w:tr w:rsidR="00E22F0B" w14:paraId="07882949" w14:textId="77777777">
        <w:trPr>
          <w:trHeight w:val="542"/>
        </w:trPr>
        <w:tc>
          <w:tcPr>
            <w:tcW w:w="8282" w:type="dxa"/>
            <w:gridSpan w:val="2"/>
            <w:vAlign w:val="center"/>
          </w:tcPr>
          <w:p w14:paraId="774AB17E"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6m组合式庭院灯</w:t>
            </w:r>
          </w:p>
        </w:tc>
      </w:tr>
      <w:tr w:rsidR="00E22F0B" w14:paraId="7C117157" w14:textId="77777777">
        <w:trPr>
          <w:cantSplit/>
          <w:trHeight w:val="370"/>
        </w:trPr>
        <w:tc>
          <w:tcPr>
            <w:tcW w:w="8282" w:type="dxa"/>
            <w:gridSpan w:val="2"/>
            <w:vAlign w:val="center"/>
          </w:tcPr>
          <w:p w14:paraId="0DA48866"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透光罩：抗紫外线聚碳酸酯(PC)一体注塑成型透光罩（乳白透光罩）</w:t>
            </w:r>
          </w:p>
        </w:tc>
      </w:tr>
      <w:tr w:rsidR="00E22F0B" w14:paraId="4922E4CD" w14:textId="77777777">
        <w:trPr>
          <w:cantSplit/>
          <w:trHeight w:val="370"/>
        </w:trPr>
        <w:tc>
          <w:tcPr>
            <w:tcW w:w="3972" w:type="dxa"/>
            <w:vAlign w:val="center"/>
          </w:tcPr>
          <w:p w14:paraId="443610F7"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光源：LED</w:t>
            </w:r>
          </w:p>
        </w:tc>
        <w:tc>
          <w:tcPr>
            <w:tcW w:w="4310" w:type="dxa"/>
            <w:vAlign w:val="center"/>
          </w:tcPr>
          <w:p w14:paraId="69359F08"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 xml:space="preserve">主灯系统总功率：≤40W </w:t>
            </w:r>
          </w:p>
        </w:tc>
      </w:tr>
      <w:tr w:rsidR="00E22F0B" w14:paraId="3B54E81E" w14:textId="77777777">
        <w:trPr>
          <w:cantSplit/>
          <w:trHeight w:val="370"/>
        </w:trPr>
        <w:tc>
          <w:tcPr>
            <w:tcW w:w="8282" w:type="dxa"/>
            <w:gridSpan w:val="2"/>
            <w:vAlign w:val="center"/>
          </w:tcPr>
          <w:p w14:paraId="5AB05FB7"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主灯光效:≥38lm/w</w:t>
            </w:r>
          </w:p>
        </w:tc>
      </w:tr>
      <w:tr w:rsidR="00E22F0B" w14:paraId="4E37FD8A" w14:textId="77777777">
        <w:trPr>
          <w:cantSplit/>
          <w:trHeight w:val="370"/>
        </w:trPr>
        <w:tc>
          <w:tcPr>
            <w:tcW w:w="3972" w:type="dxa"/>
            <w:vAlign w:val="center"/>
          </w:tcPr>
          <w:p w14:paraId="43598B4F"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显色指数:(CRI)≥70</w:t>
            </w:r>
          </w:p>
        </w:tc>
        <w:tc>
          <w:tcPr>
            <w:tcW w:w="4310" w:type="dxa"/>
            <w:vAlign w:val="center"/>
          </w:tcPr>
          <w:p w14:paraId="5D422951"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灯具色容差:≤5SDCM</w:t>
            </w:r>
          </w:p>
        </w:tc>
      </w:tr>
      <w:tr w:rsidR="00E22F0B" w14:paraId="6497D0BC" w14:textId="77777777">
        <w:trPr>
          <w:cantSplit/>
          <w:trHeight w:val="370"/>
        </w:trPr>
        <w:tc>
          <w:tcPr>
            <w:tcW w:w="3972" w:type="dxa"/>
            <w:vAlign w:val="center"/>
          </w:tcPr>
          <w:p w14:paraId="55066D4D"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单灯功率因数:≥0.90</w:t>
            </w:r>
          </w:p>
        </w:tc>
        <w:tc>
          <w:tcPr>
            <w:tcW w:w="4310" w:type="dxa"/>
            <w:vAlign w:val="center"/>
          </w:tcPr>
          <w:p w14:paraId="729BF877"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整灯防护等级：≥IP65</w:t>
            </w:r>
          </w:p>
        </w:tc>
      </w:tr>
      <w:tr w:rsidR="00E22F0B" w14:paraId="75F4991B" w14:textId="77777777">
        <w:trPr>
          <w:cantSplit/>
        </w:trPr>
        <w:tc>
          <w:tcPr>
            <w:tcW w:w="3972" w:type="dxa"/>
            <w:vAlign w:val="center"/>
          </w:tcPr>
          <w:p w14:paraId="2F2F9E87"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色温： 3000K±200K</w:t>
            </w:r>
          </w:p>
        </w:tc>
        <w:tc>
          <w:tcPr>
            <w:tcW w:w="4310" w:type="dxa"/>
            <w:vAlign w:val="center"/>
          </w:tcPr>
          <w:p w14:paraId="50E17FE7"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输入电压：176-264V/50-60Hz</w:t>
            </w:r>
          </w:p>
        </w:tc>
      </w:tr>
      <w:tr w:rsidR="00E22F0B" w14:paraId="4FD42F99" w14:textId="77777777">
        <w:trPr>
          <w:cantSplit/>
          <w:trHeight w:val="779"/>
        </w:trPr>
        <w:tc>
          <w:tcPr>
            <w:tcW w:w="8282" w:type="dxa"/>
            <w:gridSpan w:val="2"/>
            <w:vAlign w:val="center"/>
          </w:tcPr>
          <w:p w14:paraId="43A298FE"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t>灯具外型如下图一致，尺寸如图（误差不超过10%）。</w:t>
            </w:r>
          </w:p>
        </w:tc>
      </w:tr>
      <w:tr w:rsidR="00E22F0B" w14:paraId="597541CB" w14:textId="77777777">
        <w:trPr>
          <w:cantSplit/>
          <w:trHeight w:val="7063"/>
        </w:trPr>
        <w:tc>
          <w:tcPr>
            <w:tcW w:w="8282" w:type="dxa"/>
            <w:gridSpan w:val="2"/>
            <w:vAlign w:val="center"/>
          </w:tcPr>
          <w:p w14:paraId="1A32ECEE" w14:textId="77777777" w:rsidR="00E22F0B" w:rsidRDefault="005803AF">
            <w:pPr>
              <w:jc w:val="center"/>
              <w:rPr>
                <w:rFonts w:ascii="仿宋" w:eastAsia="仿宋" w:hAnsi="仿宋" w:cs="仿宋"/>
                <w:sz w:val="32"/>
                <w:szCs w:val="32"/>
              </w:rPr>
            </w:pPr>
            <w:r>
              <w:rPr>
                <w:noProof/>
              </w:rPr>
              <w:drawing>
                <wp:inline distT="0" distB="0" distL="114300" distR="114300" wp14:anchorId="60A3DB89" wp14:editId="092A043E">
                  <wp:extent cx="1866900" cy="1688465"/>
                  <wp:effectExtent l="0" t="0" r="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1871264" cy="1693026"/>
                          </a:xfrm>
                          <a:prstGeom prst="rect">
                            <a:avLst/>
                          </a:prstGeom>
                          <a:noFill/>
                          <a:ln>
                            <a:noFill/>
                          </a:ln>
                        </pic:spPr>
                      </pic:pic>
                    </a:graphicData>
                  </a:graphic>
                </wp:inline>
              </w:drawing>
            </w:r>
          </w:p>
          <w:p w14:paraId="2EB832F7" w14:textId="77777777" w:rsidR="00E22F0B" w:rsidRDefault="00E22F0B">
            <w:pPr>
              <w:jc w:val="left"/>
              <w:rPr>
                <w:rFonts w:ascii="仿宋" w:eastAsia="仿宋" w:hAnsi="仿宋" w:cs="仿宋"/>
                <w:sz w:val="32"/>
                <w:szCs w:val="32"/>
              </w:rPr>
            </w:pPr>
          </w:p>
          <w:p w14:paraId="6B87F2AA" w14:textId="77777777" w:rsidR="00E22F0B" w:rsidRDefault="005803AF">
            <w:pPr>
              <w:jc w:val="center"/>
              <w:rPr>
                <w:rFonts w:ascii="仿宋" w:eastAsia="仿宋" w:hAnsi="仿宋" w:cs="仿宋"/>
                <w:sz w:val="32"/>
                <w:szCs w:val="32"/>
              </w:rPr>
            </w:pPr>
            <w:r>
              <w:rPr>
                <w:noProof/>
              </w:rPr>
              <w:drawing>
                <wp:inline distT="0" distB="0" distL="114300" distR="114300" wp14:anchorId="2BF18076" wp14:editId="6ADA02B6">
                  <wp:extent cx="1400175" cy="2015490"/>
                  <wp:effectExtent l="0" t="0" r="0" b="381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2"/>
                          <a:stretch>
                            <a:fillRect/>
                          </a:stretch>
                        </pic:blipFill>
                        <pic:spPr>
                          <a:xfrm>
                            <a:off x="0" y="0"/>
                            <a:ext cx="1405919" cy="2023973"/>
                          </a:xfrm>
                          <a:prstGeom prst="rect">
                            <a:avLst/>
                          </a:prstGeom>
                          <a:noFill/>
                          <a:ln>
                            <a:noFill/>
                          </a:ln>
                        </pic:spPr>
                      </pic:pic>
                    </a:graphicData>
                  </a:graphic>
                </wp:inline>
              </w:drawing>
            </w:r>
          </w:p>
        </w:tc>
      </w:tr>
      <w:tr w:rsidR="00E22F0B" w14:paraId="0A30A42E" w14:textId="77777777">
        <w:trPr>
          <w:cantSplit/>
          <w:trHeight w:val="993"/>
        </w:trPr>
        <w:tc>
          <w:tcPr>
            <w:tcW w:w="8282" w:type="dxa"/>
            <w:gridSpan w:val="2"/>
            <w:vAlign w:val="center"/>
          </w:tcPr>
          <w:p w14:paraId="0269E117" w14:textId="77777777" w:rsidR="00E22F0B" w:rsidRDefault="005803AF">
            <w:pPr>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说明：1.如尺寸图示，高压压铸铝YL113模具成型灯体，表面抛光处理后喷涂室外专用塑粉。为保证灯具与灯杆的过度连续性和美观，灯具与灯杆连接处的压铸铝件接口外径尺寸必须满足，误差不能超过5mm。</w:t>
            </w:r>
          </w:p>
          <w:p w14:paraId="32ECE8C0"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2.灯具连接件材质为YL113（材质）高压压铸铝（内径为Φ210mm），壁厚不得小于5mm（连接件壁厚需结合灯具重量考虑，支钉螺丝紧固时连接件不得开裂）。</w:t>
            </w:r>
          </w:p>
          <w:p w14:paraId="45A9ECD6"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3.灯具为上开盖形式(上盖打开有限位装置，灯具维护时无需手扶上盖)。</w:t>
            </w:r>
            <w:r>
              <w:rPr>
                <w:rFonts w:ascii="仿宋" w:eastAsia="仿宋" w:hAnsi="仿宋" w:cs="仿宋" w:hint="eastAsia"/>
                <w:color w:val="000000"/>
                <w:sz w:val="32"/>
                <w:szCs w:val="32"/>
              </w:rPr>
              <w:t>灯具采用硅橡胶密封圈实现，不能使用胶水密封。</w:t>
            </w:r>
            <w:r>
              <w:rPr>
                <w:rFonts w:ascii="仿宋" w:eastAsia="仿宋" w:hAnsi="仿宋" w:cs="仿宋" w:hint="eastAsia"/>
                <w:sz w:val="32"/>
                <w:szCs w:val="32"/>
              </w:rPr>
              <w:t>灯具防护等级≥IP65，同时不得有蚊虫进入灯具的情况。</w:t>
            </w:r>
          </w:p>
          <w:p w14:paraId="22EFAB7B"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4.灯具内需敷设RVV3×2.5+2×1电线至灯杆检修门，其中3×2.5为电源线（芯线颜色为红、蓝及黄绿双色），2×1为控制线（芯线颜色为分别为红色(正极)及蓝色(负极)）。</w:t>
            </w:r>
          </w:p>
          <w:p w14:paraId="5F924A13"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5.为了不影响检测，灯具检测时（中标前检测，中标后抽检及投标时提供的检测报告）按整灯外部透光罩检测相关数据。</w:t>
            </w:r>
          </w:p>
        </w:tc>
      </w:tr>
    </w:tbl>
    <w:p w14:paraId="0717340F" w14:textId="77777777" w:rsidR="00E22F0B" w:rsidRDefault="00E22F0B">
      <w:pPr>
        <w:spacing w:line="360" w:lineRule="auto"/>
        <w:ind w:firstLineChars="200" w:firstLine="643"/>
        <w:rPr>
          <w:rFonts w:ascii="仿宋" w:eastAsia="仿宋" w:hAnsi="仿宋" w:cs="仿宋"/>
          <w:b/>
          <w:bCs/>
          <w:sz w:val="32"/>
          <w:szCs w:val="32"/>
        </w:rPr>
      </w:pPr>
    </w:p>
    <w:p w14:paraId="2034D188" w14:textId="77777777" w:rsidR="00E22F0B" w:rsidRDefault="005803AF">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11.模拟安装条件（一）：</w:t>
      </w:r>
    </w:p>
    <w:tbl>
      <w:tblPr>
        <w:tblW w:w="8161" w:type="dxa"/>
        <w:jc w:val="center"/>
        <w:tblLayout w:type="fixed"/>
        <w:tblLook w:val="04A0" w:firstRow="1" w:lastRow="0" w:firstColumn="1" w:lastColumn="0" w:noHBand="0" w:noVBand="1"/>
      </w:tblPr>
      <w:tblGrid>
        <w:gridCol w:w="830"/>
        <w:gridCol w:w="4717"/>
        <w:gridCol w:w="2614"/>
      </w:tblGrid>
      <w:tr w:rsidR="00E22F0B" w14:paraId="1BB04F63" w14:textId="77777777">
        <w:trPr>
          <w:trHeight w:val="442"/>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571D15" w14:textId="77777777" w:rsidR="00E22F0B" w:rsidRDefault="00E22F0B">
            <w:pPr>
              <w:widowControl/>
              <w:jc w:val="center"/>
              <w:rPr>
                <w:rFonts w:ascii="仿宋" w:eastAsia="仿宋" w:hAnsi="仿宋" w:cs="仿宋"/>
                <w:kern w:val="0"/>
                <w:sz w:val="32"/>
                <w:szCs w:val="32"/>
              </w:rPr>
            </w:pPr>
          </w:p>
          <w:p w14:paraId="1A037DD5" w14:textId="77777777" w:rsidR="00E22F0B" w:rsidRDefault="00E22F0B">
            <w:pPr>
              <w:widowControl/>
              <w:jc w:val="center"/>
              <w:rPr>
                <w:rFonts w:ascii="仿宋" w:eastAsia="仿宋" w:hAnsi="仿宋" w:cs="仿宋"/>
                <w:kern w:val="0"/>
                <w:sz w:val="32"/>
                <w:szCs w:val="32"/>
              </w:rPr>
            </w:pPr>
          </w:p>
          <w:p w14:paraId="12FF07A2" w14:textId="77777777" w:rsidR="00E22F0B" w:rsidRDefault="005803AF">
            <w:pPr>
              <w:rPr>
                <w:rFonts w:ascii="仿宋" w:eastAsia="仿宋" w:hAnsi="仿宋" w:cs="仿宋"/>
                <w:sz w:val="32"/>
                <w:szCs w:val="32"/>
              </w:rPr>
            </w:pPr>
            <w:r>
              <w:rPr>
                <w:rFonts w:ascii="仿宋" w:eastAsia="仿宋" w:hAnsi="仿宋" w:cs="仿宋" w:hint="eastAsia"/>
                <w:kern w:val="0"/>
                <w:sz w:val="32"/>
                <w:szCs w:val="32"/>
              </w:rPr>
              <w:t>灯</w:t>
            </w:r>
            <w:r>
              <w:rPr>
                <w:rFonts w:ascii="仿宋" w:eastAsia="仿宋" w:hAnsi="仿宋" w:cs="仿宋" w:hint="eastAsia"/>
                <w:kern w:val="0"/>
                <w:sz w:val="32"/>
                <w:szCs w:val="32"/>
              </w:rPr>
              <w:lastRenderedPageBreak/>
              <w:t>具系统安装条 件</w:t>
            </w:r>
          </w:p>
          <w:p w14:paraId="5CD48E9E" w14:textId="77777777" w:rsidR="00E22F0B" w:rsidRDefault="00E22F0B">
            <w:pPr>
              <w:widowControl/>
              <w:jc w:val="center"/>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61702926"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lastRenderedPageBreak/>
              <w:t>道路类别：</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26E78A45" w14:textId="77777777" w:rsidR="00E22F0B" w:rsidRDefault="005803AF">
            <w:pPr>
              <w:widowControl/>
              <w:jc w:val="center"/>
              <w:rPr>
                <w:rFonts w:ascii="仿宋" w:eastAsia="仿宋" w:hAnsi="仿宋" w:cs="仿宋"/>
                <w:kern w:val="0"/>
                <w:sz w:val="32"/>
                <w:szCs w:val="32"/>
              </w:rPr>
            </w:pPr>
            <w:r>
              <w:rPr>
                <w:rFonts w:ascii="仿宋" w:eastAsia="仿宋" w:hAnsi="仿宋" w:cs="仿宋" w:hint="eastAsia"/>
                <w:kern w:val="0"/>
                <w:sz w:val="32"/>
                <w:szCs w:val="32"/>
              </w:rPr>
              <w:t>园路</w:t>
            </w:r>
          </w:p>
        </w:tc>
      </w:tr>
      <w:tr w:rsidR="00E22F0B" w14:paraId="061BCBC4"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E24608"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64A57C2B"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道路宽度 (m)：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B99609A" w14:textId="77777777" w:rsidR="00E22F0B" w:rsidRDefault="005803AF">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5</w:t>
            </w:r>
          </w:p>
        </w:tc>
      </w:tr>
      <w:tr w:rsidR="00E22F0B" w14:paraId="0F8237A7"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64CD2E"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D2059A4"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车道数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5D1BD333" w14:textId="77777777" w:rsidR="00E22F0B" w:rsidRDefault="005803AF">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w:t>
            </w:r>
          </w:p>
        </w:tc>
      </w:tr>
      <w:tr w:rsidR="00E22F0B" w14:paraId="22AAE87A" w14:textId="77777777">
        <w:trPr>
          <w:trHeight w:val="624"/>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9DB945"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6AD936FF"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道路表面材料</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2A1FD7EA" w14:textId="77777777" w:rsidR="00E22F0B" w:rsidRDefault="005803AF">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沥青</w:t>
            </w:r>
          </w:p>
        </w:tc>
      </w:tr>
      <w:tr w:rsidR="00E22F0B" w14:paraId="16A49B37"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A55A34"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F82341E"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灯具布置方式</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1116115B" w14:textId="77777777" w:rsidR="00E22F0B" w:rsidRDefault="005803AF">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单侧</w:t>
            </w:r>
          </w:p>
        </w:tc>
      </w:tr>
      <w:tr w:rsidR="00E22F0B" w14:paraId="09B9A927"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E34793"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13DADE5"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灯具安装高度h(m)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644D55A" w14:textId="77777777" w:rsidR="00E22F0B" w:rsidRDefault="005803AF">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6</w:t>
            </w:r>
          </w:p>
        </w:tc>
      </w:tr>
      <w:tr w:rsidR="00E22F0B" w14:paraId="5765ACCC"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9AF8BD"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E452DA4"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灯杆的安装间距S(m)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EF4FB9E" w14:textId="77777777" w:rsidR="00E22F0B" w:rsidRDefault="005803AF">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20</w:t>
            </w:r>
          </w:p>
        </w:tc>
      </w:tr>
      <w:tr w:rsidR="00E22F0B" w14:paraId="41A980F3"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2E420"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6E168D8B"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灯杆与路沿的距离(m)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7240F951" w14:textId="77777777" w:rsidR="00E22F0B" w:rsidRDefault="005803AF">
            <w:pPr>
              <w:widowControl/>
              <w:jc w:val="center"/>
              <w:rPr>
                <w:rFonts w:ascii="仿宋" w:eastAsia="仿宋" w:hAnsi="仿宋" w:cs="仿宋"/>
                <w:kern w:val="0"/>
                <w:sz w:val="32"/>
                <w:szCs w:val="32"/>
              </w:rPr>
            </w:pPr>
            <w:r>
              <w:rPr>
                <w:rFonts w:ascii="仿宋" w:eastAsia="仿宋" w:hAnsi="仿宋" w:cs="仿宋" w:hint="eastAsia"/>
                <w:kern w:val="0"/>
                <w:sz w:val="32"/>
                <w:szCs w:val="32"/>
              </w:rPr>
              <w:t>0.5</w:t>
            </w:r>
          </w:p>
        </w:tc>
      </w:tr>
      <w:tr w:rsidR="00E22F0B" w14:paraId="499528D0"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4D31B"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FE36AB4"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灯臂长度（m）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5281688F" w14:textId="77777777" w:rsidR="00E22F0B" w:rsidRDefault="005803AF">
            <w:pPr>
              <w:widowControl/>
              <w:jc w:val="center"/>
              <w:rPr>
                <w:rFonts w:ascii="仿宋" w:eastAsia="仿宋" w:hAnsi="仿宋" w:cs="仿宋"/>
                <w:kern w:val="0"/>
                <w:sz w:val="32"/>
                <w:szCs w:val="32"/>
              </w:rPr>
            </w:pPr>
            <w:r>
              <w:rPr>
                <w:rFonts w:ascii="仿宋" w:eastAsia="仿宋" w:hAnsi="仿宋" w:cs="仿宋" w:hint="eastAsia"/>
                <w:kern w:val="0"/>
                <w:sz w:val="32"/>
                <w:szCs w:val="32"/>
              </w:rPr>
              <w:t>0</w:t>
            </w:r>
          </w:p>
        </w:tc>
      </w:tr>
      <w:tr w:rsidR="00E22F0B" w14:paraId="207C55BB" w14:textId="77777777">
        <w:trPr>
          <w:trHeight w:val="327"/>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4B9EDB"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21A3BF5"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灯具仰角（度）</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037AFE59" w14:textId="77777777" w:rsidR="00E22F0B" w:rsidRDefault="005803AF">
            <w:pPr>
              <w:widowControl/>
              <w:jc w:val="center"/>
              <w:rPr>
                <w:rFonts w:ascii="仿宋" w:eastAsia="仿宋" w:hAnsi="仿宋" w:cs="仿宋"/>
                <w:kern w:val="0"/>
                <w:sz w:val="32"/>
                <w:szCs w:val="32"/>
              </w:rPr>
            </w:pPr>
            <w:r>
              <w:rPr>
                <w:rFonts w:ascii="仿宋" w:eastAsia="仿宋" w:hAnsi="仿宋" w:cs="仿宋" w:hint="eastAsia"/>
                <w:kern w:val="0"/>
                <w:sz w:val="32"/>
                <w:szCs w:val="32"/>
              </w:rPr>
              <w:t>0</w:t>
            </w:r>
          </w:p>
        </w:tc>
      </w:tr>
      <w:tr w:rsidR="00E22F0B" w14:paraId="7EF035D7" w14:textId="77777777">
        <w:trPr>
          <w:trHeight w:val="385"/>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F19FA7" w14:textId="77777777" w:rsidR="00E22F0B" w:rsidRDefault="00E22F0B">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C86B6C4" w14:textId="77777777" w:rsidR="00E22F0B" w:rsidRDefault="005803AF">
            <w:pPr>
              <w:widowControl/>
              <w:jc w:val="left"/>
              <w:rPr>
                <w:rFonts w:ascii="仿宋" w:eastAsia="仿宋" w:hAnsi="仿宋" w:cs="仿宋"/>
                <w:kern w:val="0"/>
                <w:sz w:val="32"/>
                <w:szCs w:val="32"/>
              </w:rPr>
            </w:pPr>
            <w:r>
              <w:rPr>
                <w:rFonts w:ascii="仿宋" w:eastAsia="仿宋" w:hAnsi="仿宋" w:cs="仿宋" w:hint="eastAsia"/>
                <w:kern w:val="0"/>
                <w:sz w:val="32"/>
                <w:szCs w:val="32"/>
              </w:rPr>
              <w:t>灯具维护系数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171E42AA" w14:textId="77777777" w:rsidR="00E22F0B" w:rsidRDefault="005803AF">
            <w:pPr>
              <w:widowControl/>
              <w:jc w:val="center"/>
              <w:rPr>
                <w:rFonts w:ascii="仿宋" w:eastAsia="仿宋" w:hAnsi="仿宋" w:cs="仿宋"/>
                <w:kern w:val="0"/>
                <w:sz w:val="32"/>
                <w:szCs w:val="32"/>
              </w:rPr>
            </w:pPr>
            <w:r>
              <w:rPr>
                <w:rFonts w:ascii="仿宋" w:eastAsia="仿宋" w:hAnsi="仿宋" w:cs="仿宋" w:hint="eastAsia"/>
                <w:kern w:val="0"/>
                <w:sz w:val="32"/>
                <w:szCs w:val="32"/>
              </w:rPr>
              <w:t>0.7</w:t>
            </w:r>
          </w:p>
        </w:tc>
      </w:tr>
    </w:tbl>
    <w:p w14:paraId="604E8140" w14:textId="77777777" w:rsidR="00E22F0B" w:rsidRDefault="005803AF">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12.在上述道路模拟安装条件下照明需满足以下要求：</w:t>
      </w:r>
    </w:p>
    <w:p w14:paraId="3EC14FBD" w14:textId="77777777" w:rsidR="00E22F0B" w:rsidRDefault="005803AF">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（1）路面平均照度Eav（Lx）维持值不低于5Lx。</w:t>
      </w:r>
    </w:p>
    <w:p w14:paraId="191CD72F" w14:textId="77777777" w:rsidR="00E22F0B" w:rsidRDefault="005803AF">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（2）路面最小照度Emin（Lx）维持值不低于1Lx。</w:t>
      </w:r>
    </w:p>
    <w:p w14:paraId="0277F188" w14:textId="77777777" w:rsidR="00E22F0B" w:rsidRDefault="005803AF">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13.照明眩光限值(如下表）</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503"/>
        <w:gridCol w:w="2075"/>
        <w:gridCol w:w="2100"/>
        <w:gridCol w:w="1954"/>
      </w:tblGrid>
      <w:tr w:rsidR="00E22F0B" w14:paraId="0F15FB3F" w14:textId="77777777">
        <w:trPr>
          <w:trHeight w:val="345"/>
          <w:jc w:val="center"/>
        </w:trPr>
        <w:tc>
          <w:tcPr>
            <w:tcW w:w="820" w:type="dxa"/>
            <w:vMerge w:val="restart"/>
            <w:vAlign w:val="center"/>
          </w:tcPr>
          <w:p w14:paraId="4E799E82" w14:textId="77777777" w:rsidR="00E22F0B" w:rsidRDefault="005803AF">
            <w:pPr>
              <w:spacing w:line="360" w:lineRule="auto"/>
              <w:jc w:val="center"/>
              <w:rPr>
                <w:rFonts w:ascii="仿宋" w:eastAsia="仿宋" w:hAnsi="仿宋" w:cs="仿宋"/>
                <w:sz w:val="32"/>
                <w:szCs w:val="32"/>
              </w:rPr>
            </w:pPr>
            <w:r>
              <w:rPr>
                <w:rFonts w:ascii="仿宋" w:eastAsia="仿宋" w:hAnsi="仿宋" w:cs="仿宋" w:hint="eastAsia"/>
                <w:sz w:val="32"/>
                <w:szCs w:val="32"/>
              </w:rPr>
              <w:t>级别</w:t>
            </w:r>
          </w:p>
        </w:tc>
        <w:tc>
          <w:tcPr>
            <w:tcW w:w="7632" w:type="dxa"/>
            <w:gridSpan w:val="4"/>
            <w:vAlign w:val="center"/>
          </w:tcPr>
          <w:p w14:paraId="2AC2D299" w14:textId="77777777" w:rsidR="00E22F0B" w:rsidRDefault="005803AF">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最大光强Imax（cd/1000lm）</w:t>
            </w:r>
          </w:p>
        </w:tc>
      </w:tr>
      <w:tr w:rsidR="00E22F0B" w14:paraId="60432DF1" w14:textId="77777777">
        <w:trPr>
          <w:trHeight w:val="255"/>
          <w:jc w:val="center"/>
        </w:trPr>
        <w:tc>
          <w:tcPr>
            <w:tcW w:w="820" w:type="dxa"/>
            <w:vMerge/>
            <w:vAlign w:val="center"/>
          </w:tcPr>
          <w:p w14:paraId="5954542F" w14:textId="77777777" w:rsidR="00E22F0B" w:rsidRDefault="00E22F0B">
            <w:pPr>
              <w:spacing w:line="360" w:lineRule="auto"/>
              <w:ind w:firstLineChars="200" w:firstLine="640"/>
              <w:jc w:val="center"/>
              <w:rPr>
                <w:rFonts w:ascii="仿宋" w:eastAsia="仿宋" w:hAnsi="仿宋" w:cs="仿宋"/>
                <w:sz w:val="32"/>
                <w:szCs w:val="32"/>
              </w:rPr>
            </w:pPr>
          </w:p>
        </w:tc>
        <w:tc>
          <w:tcPr>
            <w:tcW w:w="1503" w:type="dxa"/>
            <w:vAlign w:val="center"/>
          </w:tcPr>
          <w:p w14:paraId="132E870A" w14:textId="77777777" w:rsidR="00E22F0B" w:rsidRDefault="005803AF">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 ≥70°</w:t>
            </w:r>
          </w:p>
        </w:tc>
        <w:tc>
          <w:tcPr>
            <w:tcW w:w="2075" w:type="dxa"/>
            <w:vAlign w:val="center"/>
          </w:tcPr>
          <w:p w14:paraId="7AFF36B0"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≥80°</w:t>
            </w:r>
          </w:p>
        </w:tc>
        <w:tc>
          <w:tcPr>
            <w:tcW w:w="2100" w:type="dxa"/>
            <w:vAlign w:val="center"/>
          </w:tcPr>
          <w:p w14:paraId="2BE1F6A6" w14:textId="77777777" w:rsidR="00E22F0B" w:rsidRDefault="005803AF">
            <w:pPr>
              <w:spacing w:line="360" w:lineRule="auto"/>
              <w:jc w:val="center"/>
              <w:rPr>
                <w:rFonts w:ascii="仿宋" w:eastAsia="仿宋" w:hAnsi="仿宋" w:cs="仿宋"/>
                <w:sz w:val="32"/>
                <w:szCs w:val="32"/>
              </w:rPr>
            </w:pPr>
            <w:r>
              <w:rPr>
                <w:rFonts w:ascii="仿宋" w:eastAsia="仿宋" w:hAnsi="仿宋" w:cs="仿宋" w:hint="eastAsia"/>
                <w:sz w:val="32"/>
                <w:szCs w:val="32"/>
              </w:rPr>
              <w:t>≥90°</w:t>
            </w:r>
          </w:p>
        </w:tc>
        <w:tc>
          <w:tcPr>
            <w:tcW w:w="1954" w:type="dxa"/>
            <w:vAlign w:val="center"/>
          </w:tcPr>
          <w:p w14:paraId="16C009C3"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&gt;95°</w:t>
            </w:r>
          </w:p>
        </w:tc>
      </w:tr>
      <w:tr w:rsidR="00E22F0B" w14:paraId="32E3E235" w14:textId="77777777">
        <w:trPr>
          <w:jc w:val="center"/>
        </w:trPr>
        <w:tc>
          <w:tcPr>
            <w:tcW w:w="820" w:type="dxa"/>
            <w:vAlign w:val="center"/>
          </w:tcPr>
          <w:p w14:paraId="0C4667EC" w14:textId="77777777" w:rsidR="00E22F0B" w:rsidRDefault="005803AF">
            <w:pPr>
              <w:spacing w:line="360" w:lineRule="auto"/>
              <w:jc w:val="center"/>
              <w:rPr>
                <w:rFonts w:ascii="仿宋" w:eastAsia="仿宋" w:hAnsi="仿宋" w:cs="仿宋"/>
                <w:sz w:val="32"/>
                <w:szCs w:val="32"/>
              </w:rPr>
            </w:pPr>
            <w:r>
              <w:rPr>
                <w:rFonts w:ascii="仿宋" w:eastAsia="仿宋" w:hAnsi="仿宋" w:cs="仿宋" w:hint="eastAsia"/>
                <w:sz w:val="32"/>
                <w:szCs w:val="32"/>
              </w:rPr>
              <w:t>1</w:t>
            </w:r>
          </w:p>
        </w:tc>
        <w:tc>
          <w:tcPr>
            <w:tcW w:w="1503" w:type="dxa"/>
            <w:vAlign w:val="center"/>
          </w:tcPr>
          <w:p w14:paraId="040D7565" w14:textId="77777777" w:rsidR="00E22F0B" w:rsidRDefault="005803AF">
            <w:pPr>
              <w:spacing w:line="360" w:lineRule="auto"/>
              <w:ind w:firstLineChars="100" w:firstLine="320"/>
              <w:rPr>
                <w:rFonts w:ascii="仿宋" w:eastAsia="仿宋" w:hAnsi="仿宋" w:cs="仿宋"/>
                <w:sz w:val="32"/>
                <w:szCs w:val="32"/>
              </w:rPr>
            </w:pPr>
            <w:r>
              <w:rPr>
                <w:rFonts w:ascii="仿宋" w:eastAsia="仿宋" w:hAnsi="仿宋" w:cs="仿宋" w:hint="eastAsia"/>
                <w:sz w:val="32"/>
                <w:szCs w:val="32"/>
              </w:rPr>
              <w:t>---</w:t>
            </w:r>
          </w:p>
        </w:tc>
        <w:tc>
          <w:tcPr>
            <w:tcW w:w="2075" w:type="dxa"/>
            <w:vAlign w:val="center"/>
          </w:tcPr>
          <w:p w14:paraId="135D6110"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100</w:t>
            </w:r>
          </w:p>
        </w:tc>
        <w:tc>
          <w:tcPr>
            <w:tcW w:w="2100" w:type="dxa"/>
            <w:vAlign w:val="center"/>
          </w:tcPr>
          <w:p w14:paraId="00614D3A"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w:t>
            </w:r>
          </w:p>
        </w:tc>
        <w:tc>
          <w:tcPr>
            <w:tcW w:w="1954" w:type="dxa"/>
            <w:vAlign w:val="center"/>
          </w:tcPr>
          <w:p w14:paraId="2FDC5634"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p>
        </w:tc>
      </w:tr>
      <w:tr w:rsidR="00E22F0B" w14:paraId="1F9CFAFE" w14:textId="77777777">
        <w:trPr>
          <w:jc w:val="center"/>
        </w:trPr>
        <w:tc>
          <w:tcPr>
            <w:tcW w:w="820" w:type="dxa"/>
            <w:vAlign w:val="center"/>
          </w:tcPr>
          <w:p w14:paraId="6B69E0E5" w14:textId="77777777" w:rsidR="00E22F0B" w:rsidRDefault="005803AF">
            <w:pPr>
              <w:spacing w:line="360" w:lineRule="auto"/>
              <w:jc w:val="center"/>
              <w:rPr>
                <w:rFonts w:ascii="仿宋" w:eastAsia="仿宋" w:hAnsi="仿宋" w:cs="仿宋"/>
                <w:sz w:val="32"/>
                <w:szCs w:val="32"/>
              </w:rPr>
            </w:pPr>
            <w:r>
              <w:rPr>
                <w:rFonts w:ascii="仿宋" w:eastAsia="仿宋" w:hAnsi="仿宋" w:cs="仿宋" w:hint="eastAsia"/>
                <w:sz w:val="32"/>
                <w:szCs w:val="32"/>
              </w:rPr>
              <w:t>备注</w:t>
            </w:r>
          </w:p>
        </w:tc>
        <w:tc>
          <w:tcPr>
            <w:tcW w:w="7632" w:type="dxa"/>
            <w:gridSpan w:val="4"/>
            <w:vAlign w:val="center"/>
          </w:tcPr>
          <w:p w14:paraId="57E5A2A2" w14:textId="77777777" w:rsidR="00E22F0B" w:rsidRDefault="005803AF">
            <w:pPr>
              <w:spacing w:line="360" w:lineRule="auto"/>
              <w:jc w:val="center"/>
              <w:rPr>
                <w:rFonts w:ascii="仿宋" w:eastAsia="仿宋" w:hAnsi="仿宋" w:cs="仿宋"/>
                <w:sz w:val="32"/>
                <w:szCs w:val="32"/>
              </w:rPr>
            </w:pPr>
            <w:r>
              <w:rPr>
                <w:rFonts w:ascii="仿宋" w:eastAsia="仿宋" w:hAnsi="仿宋" w:cs="仿宋" w:hint="eastAsia"/>
                <w:sz w:val="32"/>
                <w:szCs w:val="32"/>
              </w:rPr>
              <w:t>表中给出的是灯具在模拟安装就位后与其向下垂直轴形成的指定角度上任何方向上的发光强度。</w:t>
            </w:r>
          </w:p>
        </w:tc>
      </w:tr>
    </w:tbl>
    <w:p w14:paraId="6455A974"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14.材质和工艺：高压铸铝灯体。</w:t>
      </w:r>
    </w:p>
    <w:p w14:paraId="4552B669"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15.灯具颜色：RAL7016,可根据业主要求调整。</w:t>
      </w:r>
    </w:p>
    <w:p w14:paraId="112CA9DF"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16.附件：含所有安装所需附件。</w:t>
      </w:r>
    </w:p>
    <w:p w14:paraId="797D8DAD" w14:textId="77777777" w:rsidR="00E22F0B" w:rsidRDefault="005803A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17.灯具安装方式灯杆顶装。</w:t>
      </w:r>
    </w:p>
    <w:p w14:paraId="60B1127E" w14:textId="77777777" w:rsidR="00E22F0B" w:rsidRDefault="005803AF">
      <w:pPr>
        <w:snapToGrid w:val="0"/>
        <w:spacing w:line="570" w:lineRule="exact"/>
        <w:ind w:firstLineChars="131" w:firstLine="419"/>
        <w:jc w:val="left"/>
        <w:rPr>
          <w:rFonts w:ascii="楷体" w:eastAsia="楷体" w:hAnsi="楷体" w:cs="楷体"/>
          <w:sz w:val="32"/>
          <w:szCs w:val="32"/>
        </w:rPr>
      </w:pPr>
      <w:r>
        <w:rPr>
          <w:rFonts w:ascii="楷体" w:eastAsia="楷体" w:hAnsi="楷体" w:cs="楷体" w:hint="eastAsia"/>
          <w:sz w:val="32"/>
          <w:szCs w:val="32"/>
        </w:rPr>
        <w:t>（二）灯杆部分的具体要求</w:t>
      </w:r>
    </w:p>
    <w:p w14:paraId="041F544D"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lastRenderedPageBreak/>
        <w:t>1．材质要求</w:t>
      </w:r>
    </w:p>
    <w:p w14:paraId="40F1D05C" w14:textId="77777777" w:rsidR="00E22F0B" w:rsidRDefault="005803AF">
      <w:pPr>
        <w:pStyle w:val="Style2"/>
        <w:snapToGrid w:val="0"/>
        <w:spacing w:line="360" w:lineRule="auto"/>
        <w:ind w:firstLine="480"/>
        <w:rPr>
          <w:rFonts w:ascii="仿宋" w:eastAsia="仿宋" w:hAnsi="仿宋" w:cs="仿宋"/>
          <w:sz w:val="32"/>
          <w:szCs w:val="32"/>
        </w:rPr>
      </w:pPr>
      <w:r>
        <w:rPr>
          <w:rFonts w:ascii="仿宋" w:eastAsia="仿宋" w:hAnsi="仿宋" w:cs="仿宋" w:hint="eastAsia"/>
          <w:sz w:val="32"/>
          <w:szCs w:val="32"/>
        </w:rPr>
        <w:t>灯杆尺寸按照所提供图纸制作。灯杆采用压铸铝，壁厚尺寸详见图纸。铝制品为6061铝材。供货时附钢材生产厂家“产品质量证明书”。法兰盘安装孔中心距为300×300mm，如附图。法兰盘材质为12毫米6061铝材，供货时附钢材生产厂家“产品质量证明书”。灯杆（不含灯罩重量）重量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3201"/>
        <w:gridCol w:w="2840"/>
      </w:tblGrid>
      <w:tr w:rsidR="00E22F0B" w14:paraId="427CBB37" w14:textId="77777777">
        <w:trPr>
          <w:trHeight w:val="799"/>
          <w:jc w:val="center"/>
        </w:trPr>
        <w:tc>
          <w:tcPr>
            <w:tcW w:w="2481" w:type="dxa"/>
            <w:vAlign w:val="center"/>
          </w:tcPr>
          <w:p w14:paraId="17D330B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名称型号规格</w:t>
            </w:r>
          </w:p>
        </w:tc>
        <w:tc>
          <w:tcPr>
            <w:tcW w:w="3201" w:type="dxa"/>
            <w:vAlign w:val="center"/>
          </w:tcPr>
          <w:p w14:paraId="1C00A769"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喷塑前杆重量</w:t>
            </w:r>
          </w:p>
          <w:p w14:paraId="60233332"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(公斤)</w:t>
            </w:r>
          </w:p>
        </w:tc>
        <w:tc>
          <w:tcPr>
            <w:tcW w:w="2840" w:type="dxa"/>
            <w:vAlign w:val="center"/>
          </w:tcPr>
          <w:p w14:paraId="416FED04"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喷塑后重量</w:t>
            </w:r>
          </w:p>
          <w:p w14:paraId="7DE482D9"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(公斤)</w:t>
            </w:r>
          </w:p>
        </w:tc>
      </w:tr>
      <w:tr w:rsidR="00E22F0B" w14:paraId="049DFC3B" w14:textId="77777777">
        <w:trPr>
          <w:trHeight w:val="412"/>
          <w:jc w:val="center"/>
        </w:trPr>
        <w:tc>
          <w:tcPr>
            <w:tcW w:w="2481" w:type="dxa"/>
            <w:vAlign w:val="center"/>
          </w:tcPr>
          <w:p w14:paraId="4626F489"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庭院灯灯杆</w:t>
            </w:r>
          </w:p>
        </w:tc>
        <w:tc>
          <w:tcPr>
            <w:tcW w:w="3201" w:type="dxa"/>
            <w:vAlign w:val="center"/>
          </w:tcPr>
          <w:p w14:paraId="5F801784"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80</w:t>
            </w:r>
          </w:p>
        </w:tc>
        <w:tc>
          <w:tcPr>
            <w:tcW w:w="2840" w:type="dxa"/>
            <w:vAlign w:val="center"/>
          </w:tcPr>
          <w:p w14:paraId="5013046F"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82</w:t>
            </w:r>
          </w:p>
        </w:tc>
      </w:tr>
      <w:tr w:rsidR="00E22F0B" w14:paraId="6BC3B83F" w14:textId="77777777">
        <w:trPr>
          <w:trHeight w:val="437"/>
          <w:jc w:val="center"/>
        </w:trPr>
        <w:tc>
          <w:tcPr>
            <w:tcW w:w="8522" w:type="dxa"/>
            <w:gridSpan w:val="3"/>
            <w:vAlign w:val="center"/>
          </w:tcPr>
          <w:p w14:paraId="3BE2181C" w14:textId="77777777" w:rsidR="00E22F0B" w:rsidRDefault="005803AF">
            <w:pPr>
              <w:snapToGrid w:val="0"/>
              <w:spacing w:line="570" w:lineRule="exact"/>
              <w:jc w:val="left"/>
              <w:rPr>
                <w:rFonts w:ascii="仿宋" w:eastAsia="仿宋" w:hAnsi="仿宋" w:cs="仿宋"/>
                <w:sz w:val="32"/>
                <w:szCs w:val="32"/>
              </w:rPr>
            </w:pPr>
            <w:r>
              <w:rPr>
                <w:rFonts w:ascii="仿宋" w:eastAsia="仿宋" w:hAnsi="仿宋" w:cs="仿宋" w:hint="eastAsia"/>
                <w:sz w:val="32"/>
                <w:szCs w:val="32"/>
              </w:rPr>
              <w:t>备注：允许重量公差范围为±5%。</w:t>
            </w:r>
          </w:p>
        </w:tc>
      </w:tr>
    </w:tbl>
    <w:p w14:paraId="4E802D11"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2．加工工艺要求</w:t>
      </w:r>
    </w:p>
    <w:p w14:paraId="264DB97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整个杆体及部件焊接要求不应低于图示要求，应无任何一处漏焊，焊缝平整，表面光滑，无任何焊接缺陷。焊接工艺符合国家标准。要求提供焊接探伤报告。</w:t>
      </w:r>
    </w:p>
    <w:p w14:paraId="0ED117B3"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3．喷塑要求</w:t>
      </w:r>
    </w:p>
    <w:p w14:paraId="0686DF1C"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表面喷塑处理，不允许做磨砂喷塑，喷塑涂层外观表面光滑,平整,无露铁,桔皮,细小颗粒和缩孔等涂装缺陷。</w:t>
      </w:r>
    </w:p>
    <w:p w14:paraId="7F29E7AC"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（1）喷塑表面涂层平均厚度应达到85μm 以上。</w:t>
      </w:r>
    </w:p>
    <w:p w14:paraId="05A99BA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（2）喷塑涂层的附着力应达到GB/T 9286 规定的0 级要求。</w:t>
      </w:r>
    </w:p>
    <w:p w14:paraId="56C564B4"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（3）喷塑涂层的硬度应按GB/T 6739规定，并达到2H要求。</w:t>
      </w:r>
    </w:p>
    <w:p w14:paraId="6DB54413"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（4）喷塑涂层的冲击强度不小于1kg/50cm，并符合GB/T 1732 的要求。</w:t>
      </w:r>
    </w:p>
    <w:p w14:paraId="5E018250" w14:textId="77777777" w:rsidR="00E22F0B" w:rsidRDefault="005803AF">
      <w:pPr>
        <w:snapToGrid w:val="0"/>
        <w:spacing w:line="570" w:lineRule="exact"/>
        <w:ind w:firstLineChars="200" w:firstLine="643"/>
        <w:jc w:val="left"/>
        <w:rPr>
          <w:rFonts w:ascii="仿宋" w:eastAsia="仿宋" w:hAnsi="仿宋" w:cs="仿宋"/>
          <w:b/>
          <w:bCs/>
          <w:sz w:val="32"/>
          <w:szCs w:val="32"/>
        </w:rPr>
      </w:pPr>
      <w:bookmarkStart w:id="56" w:name="_Toc15113"/>
      <w:r>
        <w:rPr>
          <w:rFonts w:ascii="仿宋" w:eastAsia="仿宋" w:hAnsi="仿宋" w:cs="仿宋" w:hint="eastAsia"/>
          <w:b/>
          <w:bCs/>
          <w:sz w:val="32"/>
          <w:szCs w:val="32"/>
        </w:rPr>
        <w:t>4．颜色要求</w:t>
      </w:r>
      <w:bookmarkEnd w:id="56"/>
    </w:p>
    <w:p w14:paraId="7AF1292D"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RAL7016。可根据采购单位要求更换其他颜色。</w:t>
      </w:r>
    </w:p>
    <w:p w14:paraId="10C595B1"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5．配置要求</w:t>
      </w:r>
    </w:p>
    <w:p w14:paraId="070C61F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边长为8mm）固定。</w:t>
      </w:r>
    </w:p>
    <w:p w14:paraId="0117498E"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6．运输包装标准</w:t>
      </w:r>
    </w:p>
    <w:p w14:paraId="756D739F"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02F98CF5"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7．灯杆防涂鸦抗粘贴水性涂料的一般要求</w:t>
      </w:r>
    </w:p>
    <w:p w14:paraId="3AA14B20" w14:textId="77777777" w:rsidR="00E22F0B" w:rsidRDefault="005803AF">
      <w:pPr>
        <w:snapToGrid w:val="0"/>
        <w:spacing w:line="570" w:lineRule="exact"/>
        <w:ind w:firstLineChars="200" w:firstLine="640"/>
        <w:jc w:val="left"/>
        <w:rPr>
          <w:rFonts w:ascii="仿宋" w:eastAsia="仿宋" w:hAnsi="仿宋" w:cs="仿宋"/>
          <w:b/>
          <w:bCs/>
          <w:sz w:val="32"/>
          <w:szCs w:val="32"/>
        </w:rPr>
      </w:pPr>
      <w:r>
        <w:rPr>
          <w:rFonts w:ascii="仿宋" w:eastAsia="仿宋" w:hAnsi="仿宋" w:cs="仿宋" w:hint="eastAsia"/>
          <w:sz w:val="32"/>
          <w:szCs w:val="32"/>
        </w:rPr>
        <w:t>中标厂家在所有灯杆部位（整杆整体全部喷涂，除灯罩外）喷涂专业抗涂鸦防粘贴涂料（即聚硅氧烷产品等），同时预留灯杆号牌位置（具体要求以业主通知为准），具体涂料特性要求能：抗紫外线老化、有优异的保光性、低VOC、 优</w:t>
      </w:r>
      <w:r>
        <w:rPr>
          <w:rFonts w:ascii="仿宋" w:eastAsia="仿宋" w:hAnsi="仿宋" w:cs="仿宋" w:hint="eastAsia"/>
          <w:sz w:val="32"/>
          <w:szCs w:val="32"/>
        </w:rPr>
        <w:lastRenderedPageBreak/>
        <w:t>异的耐热性、持久的可清洗性（用水就可清除涂鸦）、防广告粘贴、持久的弹性、憎水憎油、呼吸透气、不易燃烧、适用于无机基材料表面。涂料特性为油性且环保特征，且不易沾灰。涂鸦防粘贴涂具体技术要求详见下文（第五部分灯杆防涂鸦抗粘贴水性涂料技术要求）。</w:t>
      </w:r>
    </w:p>
    <w:p w14:paraId="58CBE657" w14:textId="77777777" w:rsidR="00E22F0B" w:rsidRDefault="00E22F0B">
      <w:pPr>
        <w:snapToGrid w:val="0"/>
        <w:spacing w:line="570" w:lineRule="exact"/>
        <w:ind w:firstLineChars="200" w:firstLine="643"/>
        <w:jc w:val="left"/>
        <w:rPr>
          <w:rFonts w:ascii="仿宋" w:eastAsia="仿宋" w:hAnsi="仿宋" w:cs="仿宋"/>
          <w:b/>
          <w:bCs/>
          <w:sz w:val="32"/>
          <w:szCs w:val="32"/>
        </w:rPr>
      </w:pPr>
    </w:p>
    <w:p w14:paraId="21506EAD"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8．灯杆加工尺寸示意图</w:t>
      </w:r>
    </w:p>
    <w:p w14:paraId="25B298DF" w14:textId="77777777" w:rsidR="00E22F0B" w:rsidRDefault="00E22F0B">
      <w:pPr>
        <w:snapToGrid w:val="0"/>
        <w:ind w:firstLineChars="200" w:firstLine="640"/>
        <w:jc w:val="left"/>
        <w:rPr>
          <w:rFonts w:ascii="仿宋" w:eastAsia="仿宋" w:hAnsi="仿宋" w:cs="仿宋"/>
          <w:sz w:val="32"/>
          <w:szCs w:val="32"/>
        </w:rPr>
      </w:pPr>
    </w:p>
    <w:p w14:paraId="4F9F7B6D" w14:textId="77777777" w:rsidR="00E22F0B" w:rsidRDefault="005803AF">
      <w:pPr>
        <w:snapToGrid w:val="0"/>
        <w:spacing w:line="570" w:lineRule="exact"/>
        <w:ind w:firstLineChars="200" w:firstLine="420"/>
        <w:jc w:val="left"/>
        <w:rPr>
          <w:rFonts w:ascii="仿宋" w:eastAsia="仿宋" w:hAnsi="仿宋" w:cs="仿宋"/>
          <w:sz w:val="32"/>
          <w:szCs w:val="32"/>
        </w:rPr>
      </w:pPr>
      <w:r>
        <w:rPr>
          <w:noProof/>
        </w:rPr>
        <w:drawing>
          <wp:anchor distT="0" distB="0" distL="114300" distR="114300" simplePos="0" relativeHeight="251659776" behindDoc="1" locked="0" layoutInCell="1" allowOverlap="1" wp14:anchorId="48A6E3C6" wp14:editId="457CECE2">
            <wp:simplePos x="0" y="0"/>
            <wp:positionH relativeFrom="column">
              <wp:posOffset>575945</wp:posOffset>
            </wp:positionH>
            <wp:positionV relativeFrom="paragraph">
              <wp:posOffset>158115</wp:posOffset>
            </wp:positionV>
            <wp:extent cx="5085715" cy="4827905"/>
            <wp:effectExtent l="0" t="0" r="0" b="0"/>
            <wp:wrapTight wrapText="bothSides">
              <wp:wrapPolygon edited="0">
                <wp:start x="0" y="0"/>
                <wp:lineTo x="0" y="21478"/>
                <wp:lineTo x="21522" y="21478"/>
                <wp:lineTo x="21522" y="0"/>
                <wp:lineTo x="0" y="0"/>
              </wp:wrapPolygon>
            </wp:wrapTight>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5085715" cy="4827905"/>
                    </a:xfrm>
                    <a:prstGeom prst="rect">
                      <a:avLst/>
                    </a:prstGeom>
                    <a:noFill/>
                    <a:ln>
                      <a:noFill/>
                    </a:ln>
                  </pic:spPr>
                </pic:pic>
              </a:graphicData>
            </a:graphic>
          </wp:anchor>
        </w:drawing>
      </w:r>
    </w:p>
    <w:p w14:paraId="344EEB53" w14:textId="77777777" w:rsidR="00E22F0B" w:rsidRDefault="00E22F0B">
      <w:pPr>
        <w:snapToGrid w:val="0"/>
        <w:spacing w:line="570" w:lineRule="exact"/>
        <w:ind w:firstLineChars="200" w:firstLine="640"/>
        <w:jc w:val="left"/>
        <w:rPr>
          <w:rFonts w:ascii="仿宋" w:eastAsia="仿宋" w:hAnsi="仿宋" w:cs="仿宋"/>
          <w:sz w:val="32"/>
          <w:szCs w:val="32"/>
        </w:rPr>
        <w:sectPr w:rsidR="00E22F0B">
          <w:headerReference w:type="default" r:id="rId14"/>
          <w:footerReference w:type="default" r:id="rId15"/>
          <w:pgSz w:w="11906" w:h="16838"/>
          <w:pgMar w:top="1440" w:right="1800" w:bottom="1440" w:left="1800" w:header="851" w:footer="992" w:gutter="0"/>
          <w:cols w:space="720"/>
          <w:docGrid w:type="lines" w:linePitch="312"/>
        </w:sectPr>
      </w:pPr>
    </w:p>
    <w:p w14:paraId="52A6AA1D" w14:textId="77777777" w:rsidR="00E22F0B" w:rsidRDefault="005803AF">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lastRenderedPageBreak/>
        <w:t>9．庭院灯检修门、防盗盖板制作图</w:t>
      </w:r>
    </w:p>
    <w:p w14:paraId="5ED90801"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4656" behindDoc="1" locked="0" layoutInCell="1" allowOverlap="1" wp14:anchorId="64987EA7" wp14:editId="493FC3BB">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6"/>
                    <a:srcRect t="11378" b="7032"/>
                    <a:stretch>
                      <a:fillRect/>
                    </a:stretch>
                  </pic:blipFill>
                  <pic:spPr>
                    <a:xfrm>
                      <a:off x="0" y="0"/>
                      <a:ext cx="5627370" cy="3683635"/>
                    </a:xfrm>
                    <a:prstGeom prst="rect">
                      <a:avLst/>
                    </a:prstGeom>
                    <a:noFill/>
                    <a:ln>
                      <a:noFill/>
                    </a:ln>
                  </pic:spPr>
                </pic:pic>
              </a:graphicData>
            </a:graphic>
          </wp:anchor>
        </w:drawing>
      </w:r>
    </w:p>
    <w:p w14:paraId="4714F6AA" w14:textId="77777777" w:rsidR="00E22F0B" w:rsidRDefault="00E22F0B">
      <w:pPr>
        <w:snapToGrid w:val="0"/>
        <w:spacing w:line="570" w:lineRule="exact"/>
        <w:ind w:firstLineChars="200" w:firstLine="640"/>
        <w:jc w:val="left"/>
        <w:rPr>
          <w:rFonts w:ascii="仿宋" w:eastAsia="仿宋" w:hAnsi="仿宋" w:cs="仿宋"/>
          <w:sz w:val="32"/>
          <w:szCs w:val="32"/>
        </w:rPr>
      </w:pPr>
    </w:p>
    <w:p w14:paraId="0A47AB9B" w14:textId="77777777" w:rsidR="00E22F0B" w:rsidRDefault="00E22F0B">
      <w:pPr>
        <w:snapToGrid w:val="0"/>
        <w:spacing w:line="570" w:lineRule="exact"/>
        <w:ind w:firstLineChars="200" w:firstLine="640"/>
        <w:jc w:val="left"/>
        <w:rPr>
          <w:rFonts w:ascii="仿宋" w:eastAsia="仿宋" w:hAnsi="仿宋" w:cs="仿宋"/>
          <w:sz w:val="32"/>
          <w:szCs w:val="32"/>
        </w:rPr>
      </w:pPr>
    </w:p>
    <w:p w14:paraId="7A8F1699" w14:textId="77777777" w:rsidR="00E22F0B" w:rsidRDefault="00E22F0B">
      <w:pPr>
        <w:snapToGrid w:val="0"/>
        <w:spacing w:line="570" w:lineRule="exact"/>
        <w:ind w:firstLineChars="200" w:firstLine="640"/>
        <w:jc w:val="left"/>
        <w:rPr>
          <w:rFonts w:ascii="仿宋" w:eastAsia="仿宋" w:hAnsi="仿宋" w:cs="仿宋"/>
          <w:sz w:val="32"/>
          <w:szCs w:val="32"/>
        </w:rPr>
      </w:pPr>
    </w:p>
    <w:p w14:paraId="5E62DBC0" w14:textId="77777777" w:rsidR="00E22F0B" w:rsidRDefault="00E22F0B">
      <w:pPr>
        <w:snapToGrid w:val="0"/>
        <w:spacing w:line="570" w:lineRule="exact"/>
        <w:ind w:firstLineChars="200" w:firstLine="640"/>
        <w:jc w:val="left"/>
        <w:rPr>
          <w:rFonts w:ascii="仿宋" w:eastAsia="仿宋" w:hAnsi="仿宋" w:cs="仿宋"/>
          <w:sz w:val="32"/>
          <w:szCs w:val="32"/>
        </w:rPr>
      </w:pPr>
    </w:p>
    <w:p w14:paraId="11952B72" w14:textId="77777777" w:rsidR="00E22F0B" w:rsidRDefault="00E22F0B">
      <w:pPr>
        <w:snapToGrid w:val="0"/>
        <w:spacing w:line="570" w:lineRule="exact"/>
        <w:ind w:firstLineChars="200" w:firstLine="640"/>
        <w:jc w:val="left"/>
        <w:rPr>
          <w:rFonts w:ascii="仿宋" w:eastAsia="仿宋" w:hAnsi="仿宋" w:cs="仿宋"/>
          <w:sz w:val="32"/>
          <w:szCs w:val="32"/>
        </w:rPr>
      </w:pPr>
    </w:p>
    <w:p w14:paraId="22B06DF6" w14:textId="77777777" w:rsidR="00E22F0B" w:rsidRDefault="00E22F0B">
      <w:pPr>
        <w:snapToGrid w:val="0"/>
        <w:spacing w:line="570" w:lineRule="exact"/>
        <w:ind w:firstLineChars="200" w:firstLine="640"/>
        <w:jc w:val="left"/>
        <w:rPr>
          <w:rFonts w:ascii="仿宋" w:eastAsia="仿宋" w:hAnsi="仿宋" w:cs="仿宋"/>
          <w:sz w:val="32"/>
          <w:szCs w:val="32"/>
        </w:rPr>
      </w:pPr>
    </w:p>
    <w:p w14:paraId="65773D06" w14:textId="77777777" w:rsidR="00E22F0B" w:rsidRDefault="00E22F0B">
      <w:pPr>
        <w:snapToGrid w:val="0"/>
        <w:spacing w:line="570" w:lineRule="exact"/>
        <w:ind w:firstLineChars="200" w:firstLine="640"/>
        <w:jc w:val="left"/>
        <w:rPr>
          <w:rFonts w:ascii="仿宋" w:eastAsia="仿宋" w:hAnsi="仿宋" w:cs="仿宋"/>
          <w:sz w:val="32"/>
          <w:szCs w:val="32"/>
        </w:rPr>
      </w:pPr>
    </w:p>
    <w:p w14:paraId="2A6CF409" w14:textId="77777777" w:rsidR="00E22F0B" w:rsidRDefault="00E22F0B">
      <w:pPr>
        <w:snapToGrid w:val="0"/>
        <w:spacing w:line="570" w:lineRule="exact"/>
        <w:ind w:firstLineChars="200" w:firstLine="640"/>
        <w:jc w:val="left"/>
        <w:rPr>
          <w:rFonts w:ascii="仿宋" w:eastAsia="仿宋" w:hAnsi="仿宋" w:cs="仿宋"/>
          <w:sz w:val="32"/>
          <w:szCs w:val="32"/>
        </w:rPr>
      </w:pPr>
    </w:p>
    <w:p w14:paraId="30DAC37B" w14:textId="77777777" w:rsidR="00E22F0B" w:rsidRDefault="00E22F0B">
      <w:pPr>
        <w:snapToGrid w:val="0"/>
        <w:spacing w:line="570" w:lineRule="exact"/>
        <w:ind w:firstLineChars="200" w:firstLine="640"/>
        <w:jc w:val="left"/>
        <w:rPr>
          <w:rFonts w:ascii="仿宋" w:eastAsia="仿宋" w:hAnsi="仿宋" w:cs="仿宋"/>
          <w:sz w:val="32"/>
          <w:szCs w:val="32"/>
        </w:rPr>
      </w:pPr>
    </w:p>
    <w:p w14:paraId="538A00BA" w14:textId="77777777" w:rsidR="00E22F0B" w:rsidRDefault="00E22F0B">
      <w:pPr>
        <w:snapToGrid w:val="0"/>
        <w:spacing w:line="570" w:lineRule="exact"/>
        <w:ind w:firstLineChars="200" w:firstLine="640"/>
        <w:jc w:val="left"/>
        <w:rPr>
          <w:rFonts w:ascii="仿宋" w:eastAsia="仿宋" w:hAnsi="仿宋" w:cs="仿宋"/>
          <w:sz w:val="32"/>
          <w:szCs w:val="32"/>
        </w:rPr>
      </w:pPr>
    </w:p>
    <w:p w14:paraId="704ABE80"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10.门板及铰链制作方式参照《城市照明图集》（苏Z02-2014）。</w:t>
      </w:r>
    </w:p>
    <w:p w14:paraId="7E7B3A05"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11.防盗盖板根据招标单位要求进行配置。</w:t>
      </w:r>
    </w:p>
    <w:p w14:paraId="586DC607" w14:textId="77777777" w:rsidR="00E22F0B" w:rsidRDefault="005803AF">
      <w:pPr>
        <w:pStyle w:val="3"/>
        <w:spacing w:line="570" w:lineRule="exact"/>
        <w:ind w:leftChars="94" w:left="197" w:right="210" w:firstLineChars="137" w:firstLine="438"/>
        <w:rPr>
          <w:rFonts w:ascii="黑体" w:cs="黑体"/>
          <w:b w:val="0"/>
          <w:bCs/>
          <w:sz w:val="32"/>
          <w:szCs w:val="32"/>
        </w:rPr>
      </w:pPr>
      <w:bookmarkStart w:id="57" w:name="_Toc92188483"/>
      <w:bookmarkStart w:id="58" w:name="_Toc11301"/>
      <w:r>
        <w:rPr>
          <w:rFonts w:ascii="黑体" w:cs="黑体" w:hint="eastAsia"/>
          <w:b w:val="0"/>
          <w:bCs/>
          <w:sz w:val="32"/>
          <w:szCs w:val="32"/>
        </w:rPr>
        <w:t>四、灯杆防涂鸦抗粘贴水性涂料技术要求</w:t>
      </w:r>
      <w:bookmarkEnd w:id="57"/>
      <w:bookmarkEnd w:id="58"/>
    </w:p>
    <w:p w14:paraId="0652F042" w14:textId="77777777" w:rsidR="00E22F0B" w:rsidRDefault="005803AF">
      <w:pPr>
        <w:pStyle w:val="Style2"/>
        <w:snapToGrid w:val="0"/>
        <w:spacing w:line="570" w:lineRule="exact"/>
        <w:ind w:firstLine="640"/>
        <w:jc w:val="left"/>
        <w:rPr>
          <w:rFonts w:ascii="楷体" w:eastAsia="楷体" w:hAnsi="楷体" w:cs="楷体"/>
          <w:sz w:val="32"/>
          <w:szCs w:val="32"/>
        </w:rPr>
      </w:pPr>
      <w:r>
        <w:rPr>
          <w:rFonts w:ascii="楷体" w:eastAsia="楷体" w:hAnsi="楷体" w:cs="楷体" w:hint="eastAsia"/>
          <w:sz w:val="32"/>
          <w:szCs w:val="32"/>
        </w:rPr>
        <w:t>（一）执行技术标准</w:t>
      </w:r>
    </w:p>
    <w:p w14:paraId="36D7D52A" w14:textId="77777777" w:rsidR="00E22F0B" w:rsidRDefault="005803AF">
      <w:pPr>
        <w:pStyle w:val="Style2"/>
        <w:snapToGrid w:val="0"/>
        <w:spacing w:line="570" w:lineRule="exact"/>
        <w:ind w:firstLine="560"/>
        <w:jc w:val="left"/>
        <w:rPr>
          <w:rFonts w:ascii="仿宋" w:eastAsia="仿宋" w:hAnsi="仿宋" w:cs="仿宋"/>
          <w:sz w:val="32"/>
          <w:szCs w:val="32"/>
        </w:rPr>
      </w:pPr>
      <w:r>
        <w:rPr>
          <w:rFonts w:ascii="仿宋" w:eastAsia="仿宋" w:hAnsi="仿宋" w:cs="仿宋" w:hint="eastAsia"/>
          <w:sz w:val="32"/>
          <w:szCs w:val="32"/>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14:paraId="11198726"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1．GB/T1728漆膜、腻子膜干燥时间测定法。</w:t>
      </w:r>
    </w:p>
    <w:p w14:paraId="1B627CF2"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2．GB/T1766色漆和清漆  涂层老化的评级方法。</w:t>
      </w:r>
    </w:p>
    <w:p w14:paraId="2C6015F9"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lastRenderedPageBreak/>
        <w:t>3．GB/T1865色漆和清漆 人工气候老化利人工辐射暴露(滤过的氙弧辐射)。</w:t>
      </w:r>
    </w:p>
    <w:p w14:paraId="7D37C4EC"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4．GB/T2792压敏胶带180°剥离强度试验方法。</w:t>
      </w:r>
    </w:p>
    <w:p w14:paraId="5F8A9F46"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 xml:space="preserve">5．GB/T3186色漆、清漆和色漆与清漆用原材料 取样(IS015528：2000，IDT)。 </w:t>
      </w:r>
    </w:p>
    <w:p w14:paraId="640D1EEA"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 xml:space="preserve">6．GB/T6682 分析实验室用水规格和实验方法(IS03696：1987.MOD)。 </w:t>
      </w:r>
    </w:p>
    <w:p w14:paraId="6667D2B8"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7．GB/T6739涂膜硬度铅笔测定法。</w:t>
      </w:r>
    </w:p>
    <w:p w14:paraId="380BC346"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8．GB/T9271色漆和清漆  标准试板。</w:t>
      </w:r>
    </w:p>
    <w:p w14:paraId="364F1385"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9．GB/T9278 涂料试样状态调节和试验的温湿度(IS03270：1984.IDT)。</w:t>
      </w:r>
    </w:p>
    <w:p w14:paraId="12ACACE9"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10．GB/T9286色漆和清漆  漆膜的划格试验。</w:t>
      </w:r>
    </w:p>
    <w:p w14:paraId="05722716"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11．GB/T9750涂料产品包装标志。</w:t>
      </w:r>
    </w:p>
    <w:p w14:paraId="07523290"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12．GB/T13491涂料产品包装通则。</w:t>
      </w:r>
    </w:p>
    <w:p w14:paraId="776A814C"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13．HG/T 2458 涂料产品检验、运输和贮存通则。</w:t>
      </w:r>
    </w:p>
    <w:p w14:paraId="4BEF2949"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14．GB 24408 建筑用外墙涂料中有害物质限量。</w:t>
      </w:r>
    </w:p>
    <w:p w14:paraId="310FA5EB"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15．JG/T 304 建筑用防涂鸦抗粘贴涂料。</w:t>
      </w:r>
    </w:p>
    <w:p w14:paraId="405CFE64"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16．BB/T0047气雾漆。</w:t>
      </w:r>
    </w:p>
    <w:p w14:paraId="4A9809E2"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17．JC/T412.1纤维水泥平板  第1部分：无石棉纤维水泥平板。</w:t>
      </w:r>
    </w:p>
    <w:p w14:paraId="45C00ED9"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18．QB/T2777 记号笔。</w:t>
      </w:r>
    </w:p>
    <w:p w14:paraId="74067C50" w14:textId="77777777" w:rsidR="00E22F0B" w:rsidRDefault="005803AF">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19．QB/T2860墨汁。</w:t>
      </w:r>
    </w:p>
    <w:p w14:paraId="37DBEEF7" w14:textId="77777777" w:rsidR="00E22F0B" w:rsidRDefault="005803AF">
      <w:pPr>
        <w:pStyle w:val="Style3"/>
        <w:spacing w:line="570" w:lineRule="exact"/>
        <w:ind w:firstLine="640"/>
        <w:jc w:val="left"/>
        <w:rPr>
          <w:rFonts w:ascii="楷体" w:eastAsia="楷体" w:hAnsi="楷体" w:cs="楷体"/>
          <w:sz w:val="32"/>
          <w:szCs w:val="32"/>
        </w:rPr>
      </w:pPr>
      <w:r>
        <w:rPr>
          <w:rFonts w:ascii="楷体" w:eastAsia="楷体" w:hAnsi="楷体" w:cs="楷体" w:hint="eastAsia"/>
          <w:sz w:val="32"/>
          <w:szCs w:val="32"/>
        </w:rPr>
        <w:lastRenderedPageBreak/>
        <w:t xml:space="preserve">（二）性能要求  </w:t>
      </w:r>
    </w:p>
    <w:p w14:paraId="0B6B54C6" w14:textId="77777777" w:rsidR="00E22F0B" w:rsidRDefault="005803AF">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1．防涂鸦抗粘贴涂料需具有如下特性：</w:t>
      </w:r>
    </w:p>
    <w:p w14:paraId="2F9FD7A5" w14:textId="77777777" w:rsidR="00E22F0B" w:rsidRDefault="005803AF">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 xml:space="preserve">（1）具有良好的抗黏贴性、防涂鸦性、户外耐久性、耐寒性、耐粘贴性、耐擦洗性、耐溶剂性、防水防漏电，可调配各种颜色等特点；涂料特性为油性且环保特征。 </w:t>
      </w:r>
    </w:p>
    <w:p w14:paraId="222092C2" w14:textId="77777777" w:rsidR="00E22F0B" w:rsidRDefault="005803AF">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（2）苯、甲醛、重金属等有害物质的含量应符合GB24408《建筑用外墙涂料中有害物质限量》中规定的要求，具有户外用环保型、美化城市环境等特点。</w:t>
      </w:r>
    </w:p>
    <w:p w14:paraId="56AAF0B2"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2．防涂鸦抗粘贴涂料应具有如下使用效果：</w:t>
      </w:r>
    </w:p>
    <w:p w14:paraId="76E0BCCB"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（1）质感面、凹凸面、不干胶、防水类等粘贴物不粘。 </w:t>
      </w:r>
    </w:p>
    <w:p w14:paraId="26B7B9AC"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（2）浆糊类粘贴物干透风吹雨淋自行脱落或可轻易揭去。</w:t>
      </w:r>
    </w:p>
    <w:p w14:paraId="715AD41F"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（3）涂鸦印章和笔等不易涂写，手喷漆不渗透，油性笔，喷漆自动聚合成小液滴，不成字形或不形成图案用清水即可清理干净。</w:t>
      </w:r>
    </w:p>
    <w:p w14:paraId="4488A4E5"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3．防涂鸦抗粘贴涂料的具体性能要求，应符合《JG/T 304 建筑用防涂鸦抗粘贴涂料》中的要求，具体见表一。防涂鸦抗粘贴涂料的有害物质含量应符合《GB 24408 建筑用外墙涂料中有害物质限量》中表1的要求。</w:t>
      </w:r>
    </w:p>
    <w:p w14:paraId="492AB3F1"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4．防涂鸦抗粘贴涂料要求质保至少2年。 防涂鸦抗粘贴涂料的颜色应与路灯灯杆原颜色匹配，具体颜色待中标后以招标人通知为准。</w:t>
      </w:r>
    </w:p>
    <w:p w14:paraId="0645FAB9"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5．防涂鸦抗粘贴涂料具体检测要求如下表。</w:t>
      </w:r>
    </w:p>
    <w:tbl>
      <w:tblPr>
        <w:tblW w:w="9060" w:type="dxa"/>
        <w:tblLayout w:type="fixed"/>
        <w:tblLook w:val="04A0" w:firstRow="1" w:lastRow="0" w:firstColumn="1" w:lastColumn="0" w:noHBand="0" w:noVBand="1"/>
      </w:tblPr>
      <w:tblGrid>
        <w:gridCol w:w="808"/>
        <w:gridCol w:w="1386"/>
        <w:gridCol w:w="110"/>
        <w:gridCol w:w="1645"/>
        <w:gridCol w:w="5111"/>
      </w:tblGrid>
      <w:tr w:rsidR="00E22F0B" w14:paraId="028A0143" w14:textId="77777777">
        <w:trPr>
          <w:trHeight w:val="102"/>
          <w:tblHeader/>
        </w:trPr>
        <w:tc>
          <w:tcPr>
            <w:tcW w:w="808" w:type="dxa"/>
            <w:tcBorders>
              <w:top w:val="single" w:sz="4" w:space="0" w:color="auto"/>
              <w:left w:val="single" w:sz="4" w:space="0" w:color="auto"/>
              <w:bottom w:val="single" w:sz="4" w:space="0" w:color="auto"/>
              <w:right w:val="single" w:sz="4" w:space="0" w:color="auto"/>
            </w:tcBorders>
            <w:shd w:val="clear" w:color="auto" w:fill="D7D7D7"/>
            <w:vAlign w:val="center"/>
          </w:tcPr>
          <w:p w14:paraId="45B03A56"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序号</w:t>
            </w:r>
          </w:p>
        </w:tc>
        <w:tc>
          <w:tcPr>
            <w:tcW w:w="3141" w:type="dxa"/>
            <w:gridSpan w:val="3"/>
            <w:tcBorders>
              <w:top w:val="single" w:sz="4" w:space="0" w:color="auto"/>
              <w:left w:val="single" w:sz="4" w:space="0" w:color="auto"/>
              <w:bottom w:val="single" w:sz="4" w:space="0" w:color="auto"/>
              <w:right w:val="single" w:sz="4" w:space="0" w:color="auto"/>
            </w:tcBorders>
            <w:shd w:val="clear" w:color="auto" w:fill="D7D7D7"/>
            <w:vAlign w:val="center"/>
          </w:tcPr>
          <w:p w14:paraId="14BAD8C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检验项目</w:t>
            </w:r>
          </w:p>
        </w:tc>
        <w:tc>
          <w:tcPr>
            <w:tcW w:w="5111" w:type="dxa"/>
            <w:tcBorders>
              <w:top w:val="single" w:sz="4" w:space="0" w:color="auto"/>
              <w:left w:val="single" w:sz="4" w:space="0" w:color="auto"/>
              <w:bottom w:val="single" w:sz="4" w:space="0" w:color="auto"/>
              <w:right w:val="single" w:sz="4" w:space="0" w:color="auto"/>
            </w:tcBorders>
            <w:shd w:val="clear" w:color="auto" w:fill="D7D7D7"/>
            <w:vAlign w:val="center"/>
          </w:tcPr>
          <w:p w14:paraId="5F19F99E"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标准及性能合格要求                             （C型抗粘贴并防涂鸦型）</w:t>
            </w:r>
          </w:p>
        </w:tc>
      </w:tr>
      <w:tr w:rsidR="00E22F0B" w14:paraId="552241A8" w14:textId="77777777">
        <w:trPr>
          <w:trHeight w:val="90"/>
        </w:trPr>
        <w:tc>
          <w:tcPr>
            <w:tcW w:w="808" w:type="dxa"/>
            <w:tcBorders>
              <w:top w:val="single" w:sz="4" w:space="0" w:color="auto"/>
              <w:left w:val="single" w:sz="4" w:space="0" w:color="auto"/>
              <w:bottom w:val="single" w:sz="4" w:space="0" w:color="auto"/>
              <w:right w:val="single" w:sz="4" w:space="0" w:color="auto"/>
            </w:tcBorders>
            <w:vAlign w:val="center"/>
          </w:tcPr>
          <w:p w14:paraId="035F192C"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w:t>
            </w:r>
          </w:p>
        </w:tc>
        <w:tc>
          <w:tcPr>
            <w:tcW w:w="3141" w:type="dxa"/>
            <w:gridSpan w:val="3"/>
            <w:tcBorders>
              <w:top w:val="single" w:sz="4" w:space="0" w:color="auto"/>
              <w:left w:val="single" w:sz="4" w:space="0" w:color="auto"/>
              <w:bottom w:val="single" w:sz="4" w:space="0" w:color="auto"/>
              <w:right w:val="single" w:sz="4" w:space="0" w:color="auto"/>
            </w:tcBorders>
            <w:vAlign w:val="center"/>
          </w:tcPr>
          <w:p w14:paraId="7255587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容器中状态</w:t>
            </w:r>
          </w:p>
        </w:tc>
        <w:tc>
          <w:tcPr>
            <w:tcW w:w="5111" w:type="dxa"/>
            <w:tcBorders>
              <w:top w:val="single" w:sz="4" w:space="0" w:color="auto"/>
              <w:left w:val="single" w:sz="4" w:space="0" w:color="auto"/>
              <w:bottom w:val="single" w:sz="4" w:space="0" w:color="auto"/>
              <w:right w:val="single" w:sz="4" w:space="0" w:color="auto"/>
            </w:tcBorders>
            <w:vAlign w:val="center"/>
          </w:tcPr>
          <w:p w14:paraId="4F2EE55F"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搅拌后无硬块、无凝聚，呈均匀状态</w:t>
            </w:r>
          </w:p>
        </w:tc>
      </w:tr>
      <w:tr w:rsidR="00E22F0B" w14:paraId="7C85D521" w14:textId="77777777">
        <w:trPr>
          <w:trHeight w:val="90"/>
        </w:trPr>
        <w:tc>
          <w:tcPr>
            <w:tcW w:w="808" w:type="dxa"/>
            <w:tcBorders>
              <w:top w:val="nil"/>
              <w:left w:val="single" w:sz="4" w:space="0" w:color="auto"/>
              <w:bottom w:val="single" w:sz="4" w:space="0" w:color="auto"/>
              <w:right w:val="single" w:sz="4" w:space="0" w:color="auto"/>
            </w:tcBorders>
            <w:vAlign w:val="center"/>
          </w:tcPr>
          <w:p w14:paraId="1E3DA333"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c>
          <w:tcPr>
            <w:tcW w:w="3141" w:type="dxa"/>
            <w:gridSpan w:val="3"/>
            <w:tcBorders>
              <w:top w:val="single" w:sz="4" w:space="0" w:color="auto"/>
              <w:left w:val="nil"/>
              <w:bottom w:val="single" w:sz="4" w:space="0" w:color="auto"/>
              <w:right w:val="single" w:sz="4" w:space="0" w:color="auto"/>
            </w:tcBorders>
            <w:vAlign w:val="center"/>
          </w:tcPr>
          <w:p w14:paraId="3DAA94D9"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施工性</w:t>
            </w:r>
          </w:p>
        </w:tc>
        <w:tc>
          <w:tcPr>
            <w:tcW w:w="5111" w:type="dxa"/>
            <w:tcBorders>
              <w:top w:val="single" w:sz="4" w:space="0" w:color="auto"/>
              <w:left w:val="nil"/>
              <w:bottom w:val="single" w:sz="4" w:space="0" w:color="auto"/>
              <w:right w:val="single" w:sz="4" w:space="0" w:color="auto"/>
            </w:tcBorders>
            <w:vAlign w:val="center"/>
          </w:tcPr>
          <w:p w14:paraId="541D20F2"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施涂无障碍</w:t>
            </w:r>
          </w:p>
        </w:tc>
      </w:tr>
      <w:tr w:rsidR="00E22F0B" w14:paraId="3A102F2C" w14:textId="77777777">
        <w:trPr>
          <w:trHeight w:val="90"/>
        </w:trPr>
        <w:tc>
          <w:tcPr>
            <w:tcW w:w="808" w:type="dxa"/>
            <w:tcBorders>
              <w:top w:val="nil"/>
              <w:left w:val="single" w:sz="4" w:space="0" w:color="auto"/>
              <w:bottom w:val="single" w:sz="4" w:space="0" w:color="auto"/>
              <w:right w:val="single" w:sz="4" w:space="0" w:color="auto"/>
            </w:tcBorders>
            <w:vAlign w:val="center"/>
          </w:tcPr>
          <w:p w14:paraId="354E3E7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3</w:t>
            </w:r>
          </w:p>
        </w:tc>
        <w:tc>
          <w:tcPr>
            <w:tcW w:w="3141" w:type="dxa"/>
            <w:gridSpan w:val="3"/>
            <w:tcBorders>
              <w:top w:val="single" w:sz="4" w:space="0" w:color="auto"/>
              <w:left w:val="nil"/>
              <w:bottom w:val="single" w:sz="4" w:space="0" w:color="auto"/>
              <w:right w:val="single" w:sz="4" w:space="0" w:color="auto"/>
            </w:tcBorders>
            <w:vAlign w:val="center"/>
          </w:tcPr>
          <w:p w14:paraId="15BE1473"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涂膜外观</w:t>
            </w:r>
          </w:p>
        </w:tc>
        <w:tc>
          <w:tcPr>
            <w:tcW w:w="5111" w:type="dxa"/>
            <w:tcBorders>
              <w:top w:val="single" w:sz="4" w:space="0" w:color="auto"/>
              <w:left w:val="nil"/>
              <w:bottom w:val="single" w:sz="4" w:space="0" w:color="auto"/>
              <w:right w:val="single" w:sz="4" w:space="0" w:color="auto"/>
            </w:tcBorders>
            <w:vAlign w:val="center"/>
          </w:tcPr>
          <w:p w14:paraId="3823376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涂膜均匀，无针孔、无流挂</w:t>
            </w:r>
          </w:p>
        </w:tc>
      </w:tr>
      <w:tr w:rsidR="00E22F0B" w14:paraId="14BC8430" w14:textId="77777777">
        <w:trPr>
          <w:trHeight w:val="90"/>
        </w:trPr>
        <w:tc>
          <w:tcPr>
            <w:tcW w:w="808" w:type="dxa"/>
            <w:tcBorders>
              <w:top w:val="nil"/>
              <w:left w:val="single" w:sz="4" w:space="0" w:color="auto"/>
              <w:bottom w:val="single" w:sz="4" w:space="0" w:color="auto"/>
              <w:right w:val="single" w:sz="4" w:space="0" w:color="auto"/>
            </w:tcBorders>
            <w:vAlign w:val="center"/>
          </w:tcPr>
          <w:p w14:paraId="19EE87E6"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w:t>
            </w:r>
          </w:p>
        </w:tc>
        <w:tc>
          <w:tcPr>
            <w:tcW w:w="3141" w:type="dxa"/>
            <w:gridSpan w:val="3"/>
            <w:tcBorders>
              <w:top w:val="single" w:sz="4" w:space="0" w:color="auto"/>
              <w:left w:val="nil"/>
              <w:bottom w:val="single" w:sz="4" w:space="0" w:color="auto"/>
              <w:right w:val="single" w:sz="4" w:space="0" w:color="auto"/>
            </w:tcBorders>
            <w:vAlign w:val="center"/>
          </w:tcPr>
          <w:p w14:paraId="6EE03F05"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表干时间</w:t>
            </w:r>
          </w:p>
        </w:tc>
        <w:tc>
          <w:tcPr>
            <w:tcW w:w="5111" w:type="dxa"/>
            <w:tcBorders>
              <w:top w:val="single" w:sz="4" w:space="0" w:color="auto"/>
              <w:left w:val="nil"/>
              <w:bottom w:val="single" w:sz="4" w:space="0" w:color="auto"/>
              <w:right w:val="single" w:sz="4" w:space="0" w:color="auto"/>
            </w:tcBorders>
            <w:vAlign w:val="center"/>
          </w:tcPr>
          <w:p w14:paraId="2BDE931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≦1h</w:t>
            </w:r>
          </w:p>
        </w:tc>
      </w:tr>
      <w:tr w:rsidR="00E22F0B" w14:paraId="5CC2904C" w14:textId="77777777">
        <w:trPr>
          <w:trHeight w:val="90"/>
        </w:trPr>
        <w:tc>
          <w:tcPr>
            <w:tcW w:w="808" w:type="dxa"/>
            <w:tcBorders>
              <w:top w:val="nil"/>
              <w:left w:val="single" w:sz="4" w:space="0" w:color="auto"/>
              <w:bottom w:val="single" w:sz="4" w:space="0" w:color="auto"/>
              <w:right w:val="single" w:sz="4" w:space="0" w:color="auto"/>
            </w:tcBorders>
            <w:vAlign w:val="center"/>
          </w:tcPr>
          <w:p w14:paraId="1F27E1D5"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5</w:t>
            </w:r>
          </w:p>
        </w:tc>
        <w:tc>
          <w:tcPr>
            <w:tcW w:w="3141" w:type="dxa"/>
            <w:gridSpan w:val="3"/>
            <w:tcBorders>
              <w:top w:val="single" w:sz="4" w:space="0" w:color="auto"/>
              <w:left w:val="nil"/>
              <w:bottom w:val="single" w:sz="4" w:space="0" w:color="auto"/>
              <w:right w:val="single" w:sz="4" w:space="0" w:color="auto"/>
            </w:tcBorders>
            <w:vAlign w:val="center"/>
          </w:tcPr>
          <w:p w14:paraId="580F6B4A"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耐水性</w:t>
            </w:r>
          </w:p>
        </w:tc>
        <w:tc>
          <w:tcPr>
            <w:tcW w:w="5111" w:type="dxa"/>
            <w:tcBorders>
              <w:top w:val="single" w:sz="4" w:space="0" w:color="auto"/>
              <w:left w:val="nil"/>
              <w:bottom w:val="single" w:sz="4" w:space="0" w:color="auto"/>
              <w:right w:val="single" w:sz="4" w:space="0" w:color="auto"/>
            </w:tcBorders>
            <w:vAlign w:val="center"/>
          </w:tcPr>
          <w:p w14:paraId="6293D796"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96h无气泡、无掉粉、无明显变色和失光</w:t>
            </w:r>
          </w:p>
        </w:tc>
      </w:tr>
      <w:tr w:rsidR="00E22F0B" w14:paraId="076E9074" w14:textId="77777777">
        <w:trPr>
          <w:trHeight w:val="90"/>
        </w:trPr>
        <w:tc>
          <w:tcPr>
            <w:tcW w:w="808" w:type="dxa"/>
            <w:tcBorders>
              <w:top w:val="nil"/>
              <w:left w:val="single" w:sz="4" w:space="0" w:color="auto"/>
              <w:bottom w:val="single" w:sz="4" w:space="0" w:color="auto"/>
              <w:right w:val="single" w:sz="4" w:space="0" w:color="auto"/>
            </w:tcBorders>
            <w:vAlign w:val="center"/>
          </w:tcPr>
          <w:p w14:paraId="2F26A8A6"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6</w:t>
            </w:r>
          </w:p>
        </w:tc>
        <w:tc>
          <w:tcPr>
            <w:tcW w:w="3141" w:type="dxa"/>
            <w:gridSpan w:val="3"/>
            <w:tcBorders>
              <w:top w:val="single" w:sz="4" w:space="0" w:color="auto"/>
              <w:left w:val="nil"/>
              <w:bottom w:val="single" w:sz="4" w:space="0" w:color="auto"/>
              <w:right w:val="single" w:sz="4" w:space="0" w:color="auto"/>
            </w:tcBorders>
            <w:vAlign w:val="center"/>
          </w:tcPr>
          <w:p w14:paraId="7920B78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耐碱性</w:t>
            </w:r>
          </w:p>
        </w:tc>
        <w:tc>
          <w:tcPr>
            <w:tcW w:w="5111" w:type="dxa"/>
            <w:tcBorders>
              <w:top w:val="nil"/>
              <w:left w:val="nil"/>
              <w:bottom w:val="single" w:sz="4" w:space="0" w:color="auto"/>
              <w:right w:val="single" w:sz="4" w:space="0" w:color="auto"/>
            </w:tcBorders>
            <w:vAlign w:val="center"/>
          </w:tcPr>
          <w:p w14:paraId="772CA979"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48h无气泡、无掉粉、无明显变色和失光</w:t>
            </w:r>
          </w:p>
        </w:tc>
      </w:tr>
      <w:tr w:rsidR="00E22F0B" w14:paraId="34C6C821" w14:textId="77777777">
        <w:trPr>
          <w:trHeight w:val="90"/>
        </w:trPr>
        <w:tc>
          <w:tcPr>
            <w:tcW w:w="808" w:type="dxa"/>
            <w:tcBorders>
              <w:top w:val="nil"/>
              <w:left w:val="single" w:sz="4" w:space="0" w:color="auto"/>
              <w:bottom w:val="single" w:sz="4" w:space="0" w:color="auto"/>
              <w:right w:val="single" w:sz="4" w:space="0" w:color="auto"/>
            </w:tcBorders>
            <w:vAlign w:val="center"/>
          </w:tcPr>
          <w:p w14:paraId="37A8719B"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7</w:t>
            </w:r>
          </w:p>
        </w:tc>
        <w:tc>
          <w:tcPr>
            <w:tcW w:w="3141" w:type="dxa"/>
            <w:gridSpan w:val="3"/>
            <w:tcBorders>
              <w:top w:val="single" w:sz="4" w:space="0" w:color="auto"/>
              <w:left w:val="nil"/>
              <w:bottom w:val="single" w:sz="4" w:space="0" w:color="auto"/>
              <w:right w:val="single" w:sz="4" w:space="0" w:color="auto"/>
            </w:tcBorders>
            <w:vAlign w:val="center"/>
          </w:tcPr>
          <w:p w14:paraId="541B1B6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铅笔硬度</w:t>
            </w:r>
          </w:p>
        </w:tc>
        <w:tc>
          <w:tcPr>
            <w:tcW w:w="5111" w:type="dxa"/>
            <w:tcBorders>
              <w:top w:val="single" w:sz="4" w:space="0" w:color="auto"/>
              <w:left w:val="nil"/>
              <w:bottom w:val="single" w:sz="4" w:space="0" w:color="auto"/>
              <w:right w:val="single" w:sz="4" w:space="0" w:color="auto"/>
            </w:tcBorders>
            <w:vAlign w:val="center"/>
          </w:tcPr>
          <w:p w14:paraId="2EF62A7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≧4h</w:t>
            </w:r>
          </w:p>
        </w:tc>
      </w:tr>
      <w:tr w:rsidR="00E22F0B" w14:paraId="68E85923" w14:textId="77777777">
        <w:trPr>
          <w:trHeight w:val="90"/>
        </w:trPr>
        <w:tc>
          <w:tcPr>
            <w:tcW w:w="808" w:type="dxa"/>
            <w:tcBorders>
              <w:top w:val="nil"/>
              <w:left w:val="single" w:sz="4" w:space="0" w:color="auto"/>
              <w:bottom w:val="single" w:sz="4" w:space="0" w:color="auto"/>
              <w:right w:val="single" w:sz="4" w:space="0" w:color="auto"/>
            </w:tcBorders>
            <w:vAlign w:val="center"/>
          </w:tcPr>
          <w:p w14:paraId="48F871BB"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8</w:t>
            </w:r>
          </w:p>
        </w:tc>
        <w:tc>
          <w:tcPr>
            <w:tcW w:w="3141" w:type="dxa"/>
            <w:gridSpan w:val="3"/>
            <w:tcBorders>
              <w:top w:val="single" w:sz="4" w:space="0" w:color="auto"/>
              <w:left w:val="nil"/>
              <w:bottom w:val="single" w:sz="4" w:space="0" w:color="auto"/>
              <w:right w:val="single" w:sz="4" w:space="0" w:color="auto"/>
            </w:tcBorders>
            <w:vAlign w:val="center"/>
          </w:tcPr>
          <w:p w14:paraId="7E2FE14E"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耐溶剂擦拭性</w:t>
            </w:r>
          </w:p>
        </w:tc>
        <w:tc>
          <w:tcPr>
            <w:tcW w:w="5111" w:type="dxa"/>
            <w:tcBorders>
              <w:top w:val="single" w:sz="4" w:space="0" w:color="auto"/>
              <w:left w:val="nil"/>
              <w:bottom w:val="single" w:sz="4" w:space="0" w:color="auto"/>
              <w:right w:val="single" w:sz="4" w:space="0" w:color="auto"/>
            </w:tcBorders>
            <w:vAlign w:val="center"/>
          </w:tcPr>
          <w:p w14:paraId="0DE36D64"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100次不露底</w:t>
            </w:r>
          </w:p>
        </w:tc>
      </w:tr>
      <w:tr w:rsidR="00E22F0B" w14:paraId="30FA0778" w14:textId="77777777">
        <w:trPr>
          <w:trHeight w:val="90"/>
        </w:trPr>
        <w:tc>
          <w:tcPr>
            <w:tcW w:w="808" w:type="dxa"/>
            <w:tcBorders>
              <w:top w:val="nil"/>
              <w:left w:val="single" w:sz="4" w:space="0" w:color="auto"/>
              <w:bottom w:val="single" w:sz="4" w:space="0" w:color="auto"/>
              <w:right w:val="single" w:sz="4" w:space="0" w:color="auto"/>
            </w:tcBorders>
            <w:vAlign w:val="center"/>
          </w:tcPr>
          <w:p w14:paraId="34B07C5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9</w:t>
            </w:r>
          </w:p>
        </w:tc>
        <w:tc>
          <w:tcPr>
            <w:tcW w:w="3141" w:type="dxa"/>
            <w:gridSpan w:val="3"/>
            <w:tcBorders>
              <w:top w:val="single" w:sz="4" w:space="0" w:color="auto"/>
              <w:left w:val="nil"/>
              <w:bottom w:val="single" w:sz="4" w:space="0" w:color="auto"/>
              <w:right w:val="single" w:sz="4" w:space="0" w:color="auto"/>
            </w:tcBorders>
            <w:vAlign w:val="center"/>
          </w:tcPr>
          <w:p w14:paraId="719DF8C7"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附着力（划格法）/级</w:t>
            </w:r>
          </w:p>
        </w:tc>
        <w:tc>
          <w:tcPr>
            <w:tcW w:w="5111" w:type="dxa"/>
            <w:tcBorders>
              <w:top w:val="single" w:sz="4" w:space="0" w:color="auto"/>
              <w:left w:val="nil"/>
              <w:bottom w:val="single" w:sz="4" w:space="0" w:color="auto"/>
              <w:right w:val="single" w:sz="4" w:space="0" w:color="auto"/>
            </w:tcBorders>
            <w:vAlign w:val="center"/>
          </w:tcPr>
          <w:p w14:paraId="545DE3D3"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≦1级</w:t>
            </w:r>
          </w:p>
        </w:tc>
      </w:tr>
      <w:tr w:rsidR="00E22F0B" w14:paraId="7389D3A5" w14:textId="77777777">
        <w:trPr>
          <w:trHeight w:val="90"/>
        </w:trPr>
        <w:tc>
          <w:tcPr>
            <w:tcW w:w="808" w:type="dxa"/>
            <w:tcBorders>
              <w:top w:val="single" w:sz="4" w:space="0" w:color="auto"/>
              <w:left w:val="single" w:sz="4" w:space="0" w:color="auto"/>
              <w:bottom w:val="single" w:sz="4" w:space="0" w:color="auto"/>
              <w:right w:val="single" w:sz="4" w:space="0" w:color="auto"/>
            </w:tcBorders>
            <w:vAlign w:val="center"/>
          </w:tcPr>
          <w:p w14:paraId="02FD5D1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10</w:t>
            </w:r>
          </w:p>
        </w:tc>
        <w:tc>
          <w:tcPr>
            <w:tcW w:w="3141" w:type="dxa"/>
            <w:gridSpan w:val="3"/>
            <w:tcBorders>
              <w:top w:val="single" w:sz="4" w:space="0" w:color="auto"/>
              <w:left w:val="single" w:sz="4" w:space="0" w:color="auto"/>
              <w:bottom w:val="single" w:sz="4" w:space="0" w:color="auto"/>
              <w:right w:val="single" w:sz="4" w:space="0" w:color="auto"/>
            </w:tcBorders>
            <w:vAlign w:val="center"/>
          </w:tcPr>
          <w:p w14:paraId="4CE7F9D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抗粘贴性（180°剥离强度）/(N/mm)</w:t>
            </w:r>
          </w:p>
        </w:tc>
        <w:tc>
          <w:tcPr>
            <w:tcW w:w="5111" w:type="dxa"/>
            <w:tcBorders>
              <w:top w:val="single" w:sz="4" w:space="0" w:color="auto"/>
              <w:left w:val="nil"/>
              <w:bottom w:val="single" w:sz="4" w:space="0" w:color="auto"/>
              <w:right w:val="single" w:sz="4" w:space="0" w:color="auto"/>
            </w:tcBorders>
            <w:vAlign w:val="center"/>
          </w:tcPr>
          <w:p w14:paraId="7A6799F2"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≦0.10N/mm</w:t>
            </w:r>
          </w:p>
        </w:tc>
      </w:tr>
      <w:tr w:rsidR="00E22F0B" w14:paraId="2B3AA84B" w14:textId="77777777">
        <w:trPr>
          <w:trHeight w:val="90"/>
        </w:trPr>
        <w:tc>
          <w:tcPr>
            <w:tcW w:w="808" w:type="dxa"/>
            <w:vMerge w:val="restart"/>
            <w:tcBorders>
              <w:top w:val="single" w:sz="4" w:space="0" w:color="auto"/>
              <w:left w:val="single" w:sz="4" w:space="0" w:color="auto"/>
              <w:right w:val="single" w:sz="4" w:space="0" w:color="auto"/>
            </w:tcBorders>
            <w:vAlign w:val="center"/>
          </w:tcPr>
          <w:p w14:paraId="09894F2A"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11</w:t>
            </w:r>
          </w:p>
        </w:tc>
        <w:tc>
          <w:tcPr>
            <w:tcW w:w="1496" w:type="dxa"/>
            <w:gridSpan w:val="2"/>
            <w:vMerge w:val="restart"/>
            <w:tcBorders>
              <w:top w:val="single" w:sz="4" w:space="0" w:color="auto"/>
              <w:left w:val="single" w:sz="4" w:space="0" w:color="auto"/>
              <w:right w:val="single" w:sz="4" w:space="0" w:color="auto"/>
            </w:tcBorders>
            <w:vAlign w:val="center"/>
          </w:tcPr>
          <w:p w14:paraId="73AEB939"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抗反复粘贴性50次</w:t>
            </w:r>
          </w:p>
        </w:tc>
        <w:tc>
          <w:tcPr>
            <w:tcW w:w="1645" w:type="dxa"/>
            <w:tcBorders>
              <w:top w:val="single" w:sz="4" w:space="0" w:color="auto"/>
              <w:left w:val="single" w:sz="4" w:space="0" w:color="auto"/>
              <w:bottom w:val="single" w:sz="4" w:space="0" w:color="auto"/>
              <w:right w:val="single" w:sz="4" w:space="0" w:color="auto"/>
            </w:tcBorders>
            <w:vAlign w:val="center"/>
          </w:tcPr>
          <w:p w14:paraId="1104BE0A"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5111" w:type="dxa"/>
            <w:tcBorders>
              <w:top w:val="single" w:sz="4" w:space="0" w:color="auto"/>
              <w:left w:val="nil"/>
              <w:bottom w:val="single" w:sz="4" w:space="0" w:color="auto"/>
              <w:right w:val="single" w:sz="4" w:space="0" w:color="auto"/>
            </w:tcBorders>
            <w:vAlign w:val="center"/>
          </w:tcPr>
          <w:p w14:paraId="7DFB42B2"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无剥落、无明显失光、无胶残留物</w:t>
            </w:r>
          </w:p>
        </w:tc>
      </w:tr>
      <w:tr w:rsidR="00E22F0B" w14:paraId="64EB6E0B" w14:textId="77777777">
        <w:trPr>
          <w:trHeight w:val="90"/>
        </w:trPr>
        <w:tc>
          <w:tcPr>
            <w:tcW w:w="808" w:type="dxa"/>
            <w:vMerge/>
            <w:tcBorders>
              <w:left w:val="single" w:sz="4" w:space="0" w:color="auto"/>
              <w:bottom w:val="single" w:sz="4" w:space="0" w:color="auto"/>
              <w:right w:val="single" w:sz="4" w:space="0" w:color="auto"/>
            </w:tcBorders>
            <w:vAlign w:val="center"/>
          </w:tcPr>
          <w:p w14:paraId="04570204" w14:textId="77777777" w:rsidR="00E22F0B" w:rsidRDefault="00E22F0B">
            <w:pPr>
              <w:widowControl/>
              <w:snapToGrid w:val="0"/>
              <w:spacing w:line="570" w:lineRule="exact"/>
              <w:jc w:val="left"/>
              <w:rPr>
                <w:rFonts w:ascii="仿宋" w:eastAsia="仿宋" w:hAnsi="仿宋" w:cs="仿宋"/>
                <w:sz w:val="32"/>
                <w:szCs w:val="32"/>
              </w:rPr>
            </w:pPr>
          </w:p>
        </w:tc>
        <w:tc>
          <w:tcPr>
            <w:tcW w:w="1496" w:type="dxa"/>
            <w:gridSpan w:val="2"/>
            <w:vMerge/>
            <w:tcBorders>
              <w:left w:val="single" w:sz="4" w:space="0" w:color="auto"/>
              <w:bottom w:val="single" w:sz="4" w:space="0" w:color="auto"/>
              <w:right w:val="single" w:sz="4" w:space="0" w:color="auto"/>
            </w:tcBorders>
            <w:vAlign w:val="center"/>
          </w:tcPr>
          <w:p w14:paraId="18F512D8" w14:textId="77777777" w:rsidR="00E22F0B" w:rsidRDefault="00E22F0B">
            <w:pPr>
              <w:widowControl/>
              <w:snapToGrid w:val="0"/>
              <w:spacing w:line="570" w:lineRule="exact"/>
              <w:jc w:val="left"/>
              <w:rPr>
                <w:rFonts w:ascii="仿宋" w:eastAsia="仿宋" w:hAnsi="仿宋" w:cs="仿宋"/>
                <w:sz w:val="32"/>
                <w:szCs w:val="32"/>
              </w:rPr>
            </w:pPr>
          </w:p>
        </w:tc>
        <w:tc>
          <w:tcPr>
            <w:tcW w:w="1645" w:type="dxa"/>
            <w:tcBorders>
              <w:top w:val="single" w:sz="4" w:space="0" w:color="auto"/>
              <w:left w:val="single" w:sz="4" w:space="0" w:color="auto"/>
              <w:bottom w:val="single" w:sz="4" w:space="0" w:color="auto"/>
              <w:right w:val="single" w:sz="4" w:space="0" w:color="auto"/>
            </w:tcBorders>
            <w:vAlign w:val="center"/>
          </w:tcPr>
          <w:p w14:paraId="0CE0B593"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5111" w:type="dxa"/>
            <w:tcBorders>
              <w:top w:val="single" w:sz="4" w:space="0" w:color="auto"/>
              <w:left w:val="nil"/>
              <w:bottom w:val="single" w:sz="4" w:space="0" w:color="auto"/>
              <w:right w:val="single" w:sz="4" w:space="0" w:color="auto"/>
            </w:tcBorders>
            <w:vAlign w:val="center"/>
          </w:tcPr>
          <w:p w14:paraId="23A2785C" w14:textId="77777777" w:rsidR="00E22F0B" w:rsidRDefault="005803AF">
            <w:pPr>
              <w:widowControl/>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2AF01E7D" w14:textId="77777777" w:rsidR="00E22F0B" w:rsidRDefault="005803AF">
            <w:pPr>
              <w:widowControl/>
              <w:snapToGrid w:val="0"/>
              <w:spacing w:line="570" w:lineRule="exact"/>
              <w:jc w:val="center"/>
              <w:rPr>
                <w:rFonts w:ascii="仿宋" w:eastAsia="仿宋" w:hAnsi="仿宋" w:cs="仿宋"/>
                <w:sz w:val="32"/>
                <w:szCs w:val="32"/>
              </w:rPr>
            </w:pPr>
            <w:r>
              <w:rPr>
                <w:rFonts w:ascii="仿宋" w:eastAsia="仿宋" w:hAnsi="仿宋" w:cs="仿宋" w:hint="eastAsia"/>
                <w:sz w:val="32"/>
                <w:szCs w:val="32"/>
              </w:rPr>
              <w:t>≦0.20N/mm，胶带无法粘贴</w:t>
            </w:r>
          </w:p>
          <w:p w14:paraId="58CE7CAC" w14:textId="77777777" w:rsidR="00E22F0B" w:rsidRDefault="00E22F0B">
            <w:pPr>
              <w:widowControl/>
              <w:snapToGrid w:val="0"/>
              <w:spacing w:line="570" w:lineRule="exact"/>
              <w:jc w:val="center"/>
              <w:rPr>
                <w:rFonts w:ascii="仿宋" w:eastAsia="仿宋" w:hAnsi="仿宋" w:cs="仿宋"/>
                <w:sz w:val="32"/>
                <w:szCs w:val="32"/>
              </w:rPr>
            </w:pPr>
          </w:p>
          <w:p w14:paraId="0491B578" w14:textId="77777777" w:rsidR="00E22F0B" w:rsidRDefault="00E22F0B">
            <w:pPr>
              <w:widowControl/>
              <w:snapToGrid w:val="0"/>
              <w:spacing w:line="570" w:lineRule="exact"/>
              <w:jc w:val="center"/>
              <w:rPr>
                <w:rFonts w:ascii="仿宋" w:eastAsia="仿宋" w:hAnsi="仿宋" w:cs="仿宋"/>
                <w:sz w:val="32"/>
                <w:szCs w:val="32"/>
              </w:rPr>
            </w:pPr>
          </w:p>
        </w:tc>
      </w:tr>
      <w:tr w:rsidR="00E22F0B" w14:paraId="4D12DF32" w14:textId="77777777">
        <w:trPr>
          <w:trHeight w:val="90"/>
        </w:trPr>
        <w:tc>
          <w:tcPr>
            <w:tcW w:w="808" w:type="dxa"/>
            <w:vMerge w:val="restart"/>
            <w:tcBorders>
              <w:top w:val="single" w:sz="4" w:space="0" w:color="auto"/>
              <w:left w:val="single" w:sz="4" w:space="0" w:color="auto"/>
              <w:right w:val="single" w:sz="4" w:space="0" w:color="auto"/>
            </w:tcBorders>
            <w:vAlign w:val="center"/>
          </w:tcPr>
          <w:p w14:paraId="36E997B4"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12</w:t>
            </w:r>
          </w:p>
        </w:tc>
        <w:tc>
          <w:tcPr>
            <w:tcW w:w="1496" w:type="dxa"/>
            <w:gridSpan w:val="2"/>
            <w:vMerge w:val="restart"/>
            <w:tcBorders>
              <w:top w:val="single" w:sz="4" w:space="0" w:color="auto"/>
              <w:left w:val="single" w:sz="4" w:space="0" w:color="auto"/>
              <w:right w:val="single" w:sz="4" w:space="0" w:color="auto"/>
            </w:tcBorders>
            <w:vAlign w:val="center"/>
          </w:tcPr>
          <w:p w14:paraId="3A6DA9F6"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抗高温粘贴性50℃,24h</w:t>
            </w:r>
          </w:p>
        </w:tc>
        <w:tc>
          <w:tcPr>
            <w:tcW w:w="1645" w:type="dxa"/>
            <w:tcBorders>
              <w:top w:val="single" w:sz="4" w:space="0" w:color="auto"/>
              <w:left w:val="single" w:sz="4" w:space="0" w:color="auto"/>
              <w:bottom w:val="single" w:sz="4" w:space="0" w:color="auto"/>
              <w:right w:val="single" w:sz="4" w:space="0" w:color="auto"/>
            </w:tcBorders>
            <w:vAlign w:val="center"/>
          </w:tcPr>
          <w:p w14:paraId="1C1E067B"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5111" w:type="dxa"/>
            <w:tcBorders>
              <w:top w:val="single" w:sz="4" w:space="0" w:color="auto"/>
              <w:left w:val="nil"/>
              <w:bottom w:val="single" w:sz="4" w:space="0" w:color="auto"/>
              <w:right w:val="single" w:sz="4" w:space="0" w:color="auto"/>
            </w:tcBorders>
            <w:vAlign w:val="center"/>
          </w:tcPr>
          <w:p w14:paraId="46EB546E"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无剥落、无明显失光、无胶残留物</w:t>
            </w:r>
          </w:p>
        </w:tc>
      </w:tr>
      <w:tr w:rsidR="00E22F0B" w14:paraId="02DAF50F" w14:textId="77777777">
        <w:trPr>
          <w:trHeight w:val="90"/>
        </w:trPr>
        <w:tc>
          <w:tcPr>
            <w:tcW w:w="808" w:type="dxa"/>
            <w:vMerge/>
            <w:tcBorders>
              <w:left w:val="single" w:sz="4" w:space="0" w:color="auto"/>
              <w:bottom w:val="single" w:sz="4" w:space="0" w:color="auto"/>
              <w:right w:val="single" w:sz="4" w:space="0" w:color="auto"/>
            </w:tcBorders>
            <w:vAlign w:val="center"/>
          </w:tcPr>
          <w:p w14:paraId="680955D5" w14:textId="77777777" w:rsidR="00E22F0B" w:rsidRDefault="00E22F0B">
            <w:pPr>
              <w:widowControl/>
              <w:snapToGrid w:val="0"/>
              <w:spacing w:line="570" w:lineRule="exact"/>
              <w:jc w:val="left"/>
              <w:rPr>
                <w:rFonts w:ascii="仿宋" w:eastAsia="仿宋" w:hAnsi="仿宋" w:cs="仿宋"/>
                <w:sz w:val="32"/>
                <w:szCs w:val="32"/>
              </w:rPr>
            </w:pPr>
          </w:p>
        </w:tc>
        <w:tc>
          <w:tcPr>
            <w:tcW w:w="1496" w:type="dxa"/>
            <w:gridSpan w:val="2"/>
            <w:vMerge/>
            <w:tcBorders>
              <w:left w:val="single" w:sz="4" w:space="0" w:color="auto"/>
              <w:bottom w:val="single" w:sz="4" w:space="0" w:color="auto"/>
              <w:right w:val="single" w:sz="4" w:space="0" w:color="auto"/>
            </w:tcBorders>
            <w:vAlign w:val="center"/>
          </w:tcPr>
          <w:p w14:paraId="492EAFF5" w14:textId="77777777" w:rsidR="00E22F0B" w:rsidRDefault="00E22F0B">
            <w:pPr>
              <w:widowControl/>
              <w:snapToGrid w:val="0"/>
              <w:spacing w:line="570" w:lineRule="exact"/>
              <w:jc w:val="left"/>
              <w:rPr>
                <w:rFonts w:ascii="仿宋" w:eastAsia="仿宋" w:hAnsi="仿宋" w:cs="仿宋"/>
                <w:sz w:val="32"/>
                <w:szCs w:val="32"/>
              </w:rPr>
            </w:pPr>
          </w:p>
        </w:tc>
        <w:tc>
          <w:tcPr>
            <w:tcW w:w="1645" w:type="dxa"/>
            <w:tcBorders>
              <w:top w:val="single" w:sz="4" w:space="0" w:color="auto"/>
              <w:left w:val="single" w:sz="4" w:space="0" w:color="auto"/>
              <w:bottom w:val="single" w:sz="4" w:space="0" w:color="auto"/>
              <w:right w:val="single" w:sz="4" w:space="0" w:color="auto"/>
            </w:tcBorders>
            <w:vAlign w:val="center"/>
          </w:tcPr>
          <w:p w14:paraId="1F213335"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5111" w:type="dxa"/>
            <w:tcBorders>
              <w:top w:val="single" w:sz="4" w:space="0" w:color="auto"/>
              <w:left w:val="nil"/>
              <w:bottom w:val="single" w:sz="4" w:space="0" w:color="auto"/>
              <w:right w:val="single" w:sz="4" w:space="0" w:color="auto"/>
            </w:tcBorders>
            <w:vAlign w:val="center"/>
          </w:tcPr>
          <w:p w14:paraId="57B62CA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≦0.25N/mm，胶带无法粘贴</w:t>
            </w:r>
          </w:p>
        </w:tc>
      </w:tr>
      <w:tr w:rsidR="00E22F0B" w14:paraId="7FB63BCA" w14:textId="77777777">
        <w:trPr>
          <w:trHeight w:val="90"/>
        </w:trPr>
        <w:tc>
          <w:tcPr>
            <w:tcW w:w="808" w:type="dxa"/>
            <w:vMerge w:val="restart"/>
            <w:tcBorders>
              <w:top w:val="single" w:sz="4" w:space="0" w:color="auto"/>
              <w:left w:val="single" w:sz="4" w:space="0" w:color="auto"/>
              <w:bottom w:val="single" w:sz="4" w:space="0" w:color="auto"/>
              <w:right w:val="single" w:sz="4" w:space="0" w:color="auto"/>
            </w:tcBorders>
            <w:vAlign w:val="center"/>
          </w:tcPr>
          <w:p w14:paraId="24F7E863"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13</w:t>
            </w:r>
          </w:p>
        </w:tc>
        <w:tc>
          <w:tcPr>
            <w:tcW w:w="1496" w:type="dxa"/>
            <w:gridSpan w:val="2"/>
            <w:vMerge w:val="restart"/>
            <w:tcBorders>
              <w:top w:val="single" w:sz="4" w:space="0" w:color="auto"/>
              <w:left w:val="single" w:sz="4" w:space="0" w:color="auto"/>
              <w:bottom w:val="single" w:sz="4" w:space="0" w:color="auto"/>
              <w:right w:val="single" w:sz="4" w:space="0" w:color="auto"/>
            </w:tcBorders>
            <w:vAlign w:val="center"/>
          </w:tcPr>
          <w:p w14:paraId="559AF0B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耐人工气候老化性400h</w:t>
            </w:r>
          </w:p>
        </w:tc>
        <w:tc>
          <w:tcPr>
            <w:tcW w:w="1645" w:type="dxa"/>
            <w:tcBorders>
              <w:top w:val="single" w:sz="4" w:space="0" w:color="auto"/>
              <w:left w:val="single" w:sz="4" w:space="0" w:color="auto"/>
              <w:bottom w:val="single" w:sz="4" w:space="0" w:color="auto"/>
              <w:right w:val="single" w:sz="4" w:space="0" w:color="auto"/>
            </w:tcBorders>
            <w:vAlign w:val="center"/>
          </w:tcPr>
          <w:p w14:paraId="34106ECC"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5111" w:type="dxa"/>
            <w:tcBorders>
              <w:top w:val="single" w:sz="4" w:space="0" w:color="auto"/>
              <w:left w:val="nil"/>
              <w:bottom w:val="single" w:sz="4" w:space="0" w:color="auto"/>
              <w:right w:val="single" w:sz="4" w:space="0" w:color="auto"/>
            </w:tcBorders>
            <w:vAlign w:val="center"/>
          </w:tcPr>
          <w:p w14:paraId="7577604C"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无开裂、无剥落、无明显失光</w:t>
            </w:r>
          </w:p>
        </w:tc>
      </w:tr>
      <w:tr w:rsidR="00E22F0B" w14:paraId="1AD3D5DC" w14:textId="77777777">
        <w:trPr>
          <w:trHeight w:val="90"/>
        </w:trPr>
        <w:tc>
          <w:tcPr>
            <w:tcW w:w="808" w:type="dxa"/>
            <w:vMerge/>
            <w:tcBorders>
              <w:top w:val="single" w:sz="4" w:space="0" w:color="auto"/>
              <w:left w:val="single" w:sz="4" w:space="0" w:color="auto"/>
              <w:bottom w:val="single" w:sz="4" w:space="0" w:color="auto"/>
              <w:right w:val="single" w:sz="4" w:space="0" w:color="auto"/>
            </w:tcBorders>
            <w:vAlign w:val="center"/>
          </w:tcPr>
          <w:p w14:paraId="0D20C213" w14:textId="77777777" w:rsidR="00E22F0B" w:rsidRDefault="00E22F0B">
            <w:pPr>
              <w:widowControl/>
              <w:snapToGrid w:val="0"/>
              <w:spacing w:line="570" w:lineRule="exact"/>
              <w:jc w:val="left"/>
              <w:rPr>
                <w:rFonts w:ascii="仿宋" w:eastAsia="仿宋" w:hAnsi="仿宋" w:cs="仿宋"/>
                <w:sz w:val="32"/>
                <w:szCs w:val="32"/>
              </w:rPr>
            </w:pPr>
          </w:p>
        </w:tc>
        <w:tc>
          <w:tcPr>
            <w:tcW w:w="1496" w:type="dxa"/>
            <w:gridSpan w:val="2"/>
            <w:vMerge/>
            <w:tcBorders>
              <w:top w:val="single" w:sz="4" w:space="0" w:color="auto"/>
              <w:left w:val="single" w:sz="4" w:space="0" w:color="auto"/>
              <w:bottom w:val="single" w:sz="4" w:space="0" w:color="auto"/>
              <w:right w:val="single" w:sz="4" w:space="0" w:color="auto"/>
            </w:tcBorders>
            <w:vAlign w:val="center"/>
          </w:tcPr>
          <w:p w14:paraId="3CC218F6" w14:textId="77777777" w:rsidR="00E22F0B" w:rsidRDefault="00E22F0B">
            <w:pPr>
              <w:widowControl/>
              <w:snapToGrid w:val="0"/>
              <w:spacing w:line="570" w:lineRule="exact"/>
              <w:jc w:val="left"/>
              <w:rPr>
                <w:rFonts w:ascii="仿宋" w:eastAsia="仿宋" w:hAnsi="仿宋" w:cs="仿宋"/>
                <w:sz w:val="32"/>
                <w:szCs w:val="32"/>
              </w:rPr>
            </w:pPr>
          </w:p>
        </w:tc>
        <w:tc>
          <w:tcPr>
            <w:tcW w:w="1645" w:type="dxa"/>
            <w:tcBorders>
              <w:top w:val="single" w:sz="4" w:space="0" w:color="auto"/>
              <w:left w:val="single" w:sz="4" w:space="0" w:color="auto"/>
              <w:bottom w:val="single" w:sz="4" w:space="0" w:color="auto"/>
              <w:right w:val="single" w:sz="4" w:space="0" w:color="auto"/>
            </w:tcBorders>
            <w:vAlign w:val="center"/>
          </w:tcPr>
          <w:p w14:paraId="7D4468D5"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5111" w:type="dxa"/>
            <w:tcBorders>
              <w:top w:val="single" w:sz="4" w:space="0" w:color="auto"/>
              <w:left w:val="nil"/>
              <w:bottom w:val="single" w:sz="4" w:space="0" w:color="auto"/>
              <w:right w:val="single" w:sz="4" w:space="0" w:color="auto"/>
            </w:tcBorders>
            <w:vAlign w:val="center"/>
          </w:tcPr>
          <w:p w14:paraId="4476C0EB"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≦0.20N/mm</w:t>
            </w:r>
          </w:p>
        </w:tc>
      </w:tr>
      <w:tr w:rsidR="00E22F0B" w14:paraId="6C92E018" w14:textId="77777777">
        <w:trPr>
          <w:trHeight w:val="90"/>
        </w:trPr>
        <w:tc>
          <w:tcPr>
            <w:tcW w:w="808" w:type="dxa"/>
            <w:vMerge w:val="restart"/>
            <w:tcBorders>
              <w:top w:val="single" w:sz="4" w:space="0" w:color="auto"/>
              <w:left w:val="single" w:sz="4" w:space="0" w:color="auto"/>
              <w:bottom w:val="single" w:sz="4" w:space="0" w:color="auto"/>
              <w:right w:val="single" w:sz="4" w:space="0" w:color="auto"/>
            </w:tcBorders>
            <w:vAlign w:val="center"/>
          </w:tcPr>
          <w:p w14:paraId="4BC00E45"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14</w:t>
            </w:r>
          </w:p>
        </w:tc>
        <w:tc>
          <w:tcPr>
            <w:tcW w:w="1496" w:type="dxa"/>
            <w:gridSpan w:val="2"/>
            <w:vMerge w:val="restart"/>
            <w:tcBorders>
              <w:top w:val="single" w:sz="4" w:space="0" w:color="auto"/>
              <w:left w:val="single" w:sz="4" w:space="0" w:color="auto"/>
              <w:bottom w:val="single" w:sz="4" w:space="0" w:color="auto"/>
              <w:right w:val="single" w:sz="4" w:space="0" w:color="auto"/>
            </w:tcBorders>
            <w:vAlign w:val="center"/>
          </w:tcPr>
          <w:p w14:paraId="21F0537F"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防涂鸦性</w:t>
            </w:r>
          </w:p>
          <w:p w14:paraId="1BBFEE3B"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(可清洗级别）</w:t>
            </w:r>
          </w:p>
        </w:tc>
        <w:tc>
          <w:tcPr>
            <w:tcW w:w="1645" w:type="dxa"/>
            <w:tcBorders>
              <w:top w:val="single" w:sz="4" w:space="0" w:color="auto"/>
              <w:left w:val="single" w:sz="4" w:space="0" w:color="auto"/>
              <w:bottom w:val="single" w:sz="4" w:space="0" w:color="auto"/>
              <w:right w:val="single" w:sz="4" w:space="0" w:color="auto"/>
            </w:tcBorders>
            <w:vAlign w:val="center"/>
          </w:tcPr>
          <w:p w14:paraId="2D22FEAA"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墨汁/级</w:t>
            </w:r>
          </w:p>
        </w:tc>
        <w:tc>
          <w:tcPr>
            <w:tcW w:w="5111" w:type="dxa"/>
            <w:tcBorders>
              <w:top w:val="single" w:sz="4" w:space="0" w:color="auto"/>
              <w:left w:val="nil"/>
              <w:bottom w:val="single" w:sz="4" w:space="0" w:color="auto"/>
              <w:right w:val="single" w:sz="4" w:space="0" w:color="auto"/>
            </w:tcBorders>
            <w:vAlign w:val="center"/>
          </w:tcPr>
          <w:p w14:paraId="32908033"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E22F0B" w14:paraId="5B59843B" w14:textId="77777777">
        <w:trPr>
          <w:trHeight w:val="90"/>
        </w:trPr>
        <w:tc>
          <w:tcPr>
            <w:tcW w:w="808" w:type="dxa"/>
            <w:vMerge/>
            <w:tcBorders>
              <w:top w:val="single" w:sz="4" w:space="0" w:color="auto"/>
              <w:left w:val="single" w:sz="4" w:space="0" w:color="auto"/>
              <w:bottom w:val="single" w:sz="4" w:space="0" w:color="auto"/>
              <w:right w:val="single" w:sz="4" w:space="0" w:color="auto"/>
            </w:tcBorders>
            <w:vAlign w:val="center"/>
          </w:tcPr>
          <w:p w14:paraId="59ABE211" w14:textId="77777777" w:rsidR="00E22F0B" w:rsidRDefault="00E22F0B">
            <w:pPr>
              <w:widowControl/>
              <w:snapToGrid w:val="0"/>
              <w:spacing w:line="570" w:lineRule="exact"/>
              <w:jc w:val="left"/>
              <w:rPr>
                <w:rFonts w:ascii="仿宋" w:eastAsia="仿宋" w:hAnsi="仿宋" w:cs="仿宋"/>
                <w:sz w:val="32"/>
                <w:szCs w:val="32"/>
              </w:rPr>
            </w:pPr>
          </w:p>
        </w:tc>
        <w:tc>
          <w:tcPr>
            <w:tcW w:w="1496" w:type="dxa"/>
            <w:gridSpan w:val="2"/>
            <w:vMerge/>
            <w:tcBorders>
              <w:top w:val="single" w:sz="4" w:space="0" w:color="auto"/>
              <w:left w:val="single" w:sz="4" w:space="0" w:color="auto"/>
              <w:bottom w:val="single" w:sz="4" w:space="0" w:color="auto"/>
              <w:right w:val="single" w:sz="4" w:space="0" w:color="auto"/>
            </w:tcBorders>
            <w:vAlign w:val="center"/>
          </w:tcPr>
          <w:p w14:paraId="320C8F00" w14:textId="77777777" w:rsidR="00E22F0B" w:rsidRDefault="00E22F0B">
            <w:pPr>
              <w:widowControl/>
              <w:snapToGrid w:val="0"/>
              <w:spacing w:line="570" w:lineRule="exact"/>
              <w:jc w:val="left"/>
              <w:rPr>
                <w:rFonts w:ascii="仿宋" w:eastAsia="仿宋" w:hAnsi="仿宋" w:cs="仿宋"/>
                <w:sz w:val="32"/>
                <w:szCs w:val="32"/>
              </w:rPr>
            </w:pPr>
          </w:p>
        </w:tc>
        <w:tc>
          <w:tcPr>
            <w:tcW w:w="1645" w:type="dxa"/>
            <w:tcBorders>
              <w:top w:val="single" w:sz="4" w:space="0" w:color="auto"/>
              <w:left w:val="single" w:sz="4" w:space="0" w:color="auto"/>
              <w:bottom w:val="single" w:sz="4" w:space="0" w:color="auto"/>
              <w:right w:val="single" w:sz="4" w:space="0" w:color="auto"/>
            </w:tcBorders>
            <w:vAlign w:val="center"/>
          </w:tcPr>
          <w:p w14:paraId="26D6D143"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油性记号笔/级</w:t>
            </w:r>
          </w:p>
        </w:tc>
        <w:tc>
          <w:tcPr>
            <w:tcW w:w="5111" w:type="dxa"/>
            <w:tcBorders>
              <w:top w:val="single" w:sz="4" w:space="0" w:color="auto"/>
              <w:left w:val="nil"/>
              <w:bottom w:val="single" w:sz="4" w:space="0" w:color="auto"/>
              <w:right w:val="single" w:sz="4" w:space="0" w:color="auto"/>
            </w:tcBorders>
            <w:vAlign w:val="center"/>
          </w:tcPr>
          <w:p w14:paraId="1A26BE26"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E22F0B" w14:paraId="79E50E60" w14:textId="77777777">
        <w:trPr>
          <w:trHeight w:val="90"/>
        </w:trPr>
        <w:tc>
          <w:tcPr>
            <w:tcW w:w="808" w:type="dxa"/>
            <w:vMerge/>
            <w:tcBorders>
              <w:top w:val="single" w:sz="4" w:space="0" w:color="auto"/>
              <w:left w:val="single" w:sz="4" w:space="0" w:color="auto"/>
              <w:bottom w:val="single" w:sz="4" w:space="0" w:color="auto"/>
              <w:right w:val="single" w:sz="4" w:space="0" w:color="auto"/>
            </w:tcBorders>
            <w:vAlign w:val="center"/>
          </w:tcPr>
          <w:p w14:paraId="1432AFC4" w14:textId="77777777" w:rsidR="00E22F0B" w:rsidRDefault="00E22F0B">
            <w:pPr>
              <w:widowControl/>
              <w:snapToGrid w:val="0"/>
              <w:spacing w:line="570" w:lineRule="exact"/>
              <w:jc w:val="left"/>
              <w:rPr>
                <w:rFonts w:ascii="仿宋" w:eastAsia="仿宋" w:hAnsi="仿宋" w:cs="仿宋"/>
                <w:sz w:val="32"/>
                <w:szCs w:val="32"/>
              </w:rPr>
            </w:pPr>
          </w:p>
        </w:tc>
        <w:tc>
          <w:tcPr>
            <w:tcW w:w="1496" w:type="dxa"/>
            <w:gridSpan w:val="2"/>
            <w:vMerge/>
            <w:tcBorders>
              <w:top w:val="single" w:sz="4" w:space="0" w:color="auto"/>
              <w:left w:val="single" w:sz="4" w:space="0" w:color="auto"/>
              <w:bottom w:val="single" w:sz="4" w:space="0" w:color="auto"/>
              <w:right w:val="single" w:sz="4" w:space="0" w:color="auto"/>
            </w:tcBorders>
            <w:vAlign w:val="center"/>
          </w:tcPr>
          <w:p w14:paraId="778DADFE" w14:textId="77777777" w:rsidR="00E22F0B" w:rsidRDefault="00E22F0B">
            <w:pPr>
              <w:widowControl/>
              <w:snapToGrid w:val="0"/>
              <w:spacing w:line="570" w:lineRule="exact"/>
              <w:jc w:val="left"/>
              <w:rPr>
                <w:rFonts w:ascii="仿宋" w:eastAsia="仿宋" w:hAnsi="仿宋" w:cs="仿宋"/>
                <w:sz w:val="32"/>
                <w:szCs w:val="32"/>
              </w:rPr>
            </w:pPr>
          </w:p>
        </w:tc>
        <w:tc>
          <w:tcPr>
            <w:tcW w:w="1645" w:type="dxa"/>
            <w:tcBorders>
              <w:top w:val="single" w:sz="4" w:space="0" w:color="auto"/>
              <w:left w:val="single" w:sz="4" w:space="0" w:color="auto"/>
              <w:bottom w:val="single" w:sz="4" w:space="0" w:color="auto"/>
              <w:right w:val="single" w:sz="4" w:space="0" w:color="auto"/>
            </w:tcBorders>
            <w:vAlign w:val="center"/>
          </w:tcPr>
          <w:p w14:paraId="1158E788"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喷漆/级</w:t>
            </w:r>
          </w:p>
        </w:tc>
        <w:tc>
          <w:tcPr>
            <w:tcW w:w="5111" w:type="dxa"/>
            <w:tcBorders>
              <w:top w:val="single" w:sz="4" w:space="0" w:color="auto"/>
              <w:left w:val="nil"/>
              <w:bottom w:val="single" w:sz="4" w:space="0" w:color="auto"/>
              <w:right w:val="single" w:sz="4" w:space="0" w:color="auto"/>
            </w:tcBorders>
            <w:vAlign w:val="center"/>
          </w:tcPr>
          <w:p w14:paraId="1AB7026F"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E22F0B" w14:paraId="5C117AC5" w14:textId="77777777">
        <w:trPr>
          <w:trHeight w:val="102"/>
        </w:trPr>
        <w:tc>
          <w:tcPr>
            <w:tcW w:w="808" w:type="dxa"/>
            <w:tcBorders>
              <w:top w:val="single" w:sz="4" w:space="0" w:color="auto"/>
              <w:left w:val="single" w:sz="4" w:space="0" w:color="auto"/>
              <w:bottom w:val="single" w:sz="4" w:space="0" w:color="auto"/>
              <w:right w:val="single" w:sz="4" w:space="0" w:color="auto"/>
            </w:tcBorders>
            <w:vAlign w:val="center"/>
          </w:tcPr>
          <w:p w14:paraId="63655F9A"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15</w:t>
            </w:r>
          </w:p>
        </w:tc>
        <w:tc>
          <w:tcPr>
            <w:tcW w:w="3141" w:type="dxa"/>
            <w:gridSpan w:val="3"/>
            <w:tcBorders>
              <w:top w:val="single" w:sz="4" w:space="0" w:color="auto"/>
              <w:left w:val="single" w:sz="4" w:space="0" w:color="auto"/>
              <w:bottom w:val="single" w:sz="4" w:space="0" w:color="auto"/>
              <w:right w:val="single" w:sz="4" w:space="0" w:color="auto"/>
            </w:tcBorders>
            <w:vAlign w:val="center"/>
          </w:tcPr>
          <w:p w14:paraId="431171FC"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防涂鸦抗粘贴涂料</w:t>
            </w:r>
          </w:p>
          <w:p w14:paraId="0F4E9EA0"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有害物质含量</w:t>
            </w:r>
          </w:p>
        </w:tc>
        <w:tc>
          <w:tcPr>
            <w:tcW w:w="5111" w:type="dxa"/>
            <w:tcBorders>
              <w:top w:val="single" w:sz="4" w:space="0" w:color="auto"/>
              <w:left w:val="single" w:sz="4" w:space="0" w:color="auto"/>
              <w:bottom w:val="single" w:sz="4" w:space="0" w:color="auto"/>
              <w:right w:val="single" w:sz="4" w:space="0" w:color="auto"/>
            </w:tcBorders>
            <w:vAlign w:val="center"/>
          </w:tcPr>
          <w:p w14:paraId="56281DF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应符合《GB 24408 建筑用外墙涂料中有害物质限量》中表1的要求</w:t>
            </w:r>
          </w:p>
        </w:tc>
      </w:tr>
      <w:tr w:rsidR="00E22F0B" w14:paraId="65DE8778" w14:textId="77777777">
        <w:trPr>
          <w:trHeight w:val="90"/>
        </w:trPr>
        <w:tc>
          <w:tcPr>
            <w:tcW w:w="808" w:type="dxa"/>
            <w:vMerge w:val="restart"/>
            <w:tcBorders>
              <w:top w:val="single" w:sz="4" w:space="0" w:color="auto"/>
              <w:left w:val="single" w:sz="4" w:space="0" w:color="auto"/>
              <w:right w:val="single" w:sz="4" w:space="0" w:color="auto"/>
            </w:tcBorders>
            <w:vAlign w:val="center"/>
          </w:tcPr>
          <w:p w14:paraId="259FB7B4"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16</w:t>
            </w:r>
          </w:p>
        </w:tc>
        <w:tc>
          <w:tcPr>
            <w:tcW w:w="1386" w:type="dxa"/>
            <w:vMerge w:val="restart"/>
            <w:tcBorders>
              <w:top w:val="single" w:sz="4" w:space="0" w:color="auto"/>
              <w:left w:val="single" w:sz="4" w:space="0" w:color="auto"/>
              <w:right w:val="single" w:sz="4" w:space="0" w:color="auto"/>
            </w:tcBorders>
            <w:vAlign w:val="center"/>
          </w:tcPr>
          <w:p w14:paraId="7B572996"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可清洗性</w:t>
            </w: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59E35E58"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墨汁</w:t>
            </w:r>
          </w:p>
        </w:tc>
        <w:tc>
          <w:tcPr>
            <w:tcW w:w="5111" w:type="dxa"/>
            <w:tcBorders>
              <w:top w:val="single" w:sz="4" w:space="0" w:color="auto"/>
              <w:left w:val="single" w:sz="4" w:space="0" w:color="auto"/>
              <w:bottom w:val="single" w:sz="4" w:space="0" w:color="auto"/>
              <w:right w:val="single" w:sz="4" w:space="0" w:color="auto"/>
            </w:tcBorders>
            <w:vAlign w:val="center"/>
          </w:tcPr>
          <w:p w14:paraId="02A743BE"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自动聚合成液滴，棉布蘸清水可清洗</w:t>
            </w:r>
          </w:p>
        </w:tc>
      </w:tr>
      <w:tr w:rsidR="00E22F0B" w14:paraId="679DBACB" w14:textId="77777777">
        <w:trPr>
          <w:trHeight w:val="90"/>
        </w:trPr>
        <w:tc>
          <w:tcPr>
            <w:tcW w:w="808" w:type="dxa"/>
            <w:vMerge/>
            <w:tcBorders>
              <w:left w:val="single" w:sz="4" w:space="0" w:color="auto"/>
              <w:right w:val="single" w:sz="4" w:space="0" w:color="auto"/>
            </w:tcBorders>
            <w:vAlign w:val="center"/>
          </w:tcPr>
          <w:p w14:paraId="24FFF052" w14:textId="77777777" w:rsidR="00E22F0B" w:rsidRDefault="00E22F0B">
            <w:pPr>
              <w:widowControl/>
              <w:snapToGrid w:val="0"/>
              <w:spacing w:line="570" w:lineRule="exact"/>
              <w:jc w:val="left"/>
              <w:rPr>
                <w:rFonts w:ascii="仿宋" w:eastAsia="仿宋" w:hAnsi="仿宋" w:cs="仿宋"/>
                <w:sz w:val="32"/>
                <w:szCs w:val="32"/>
              </w:rPr>
            </w:pPr>
          </w:p>
        </w:tc>
        <w:tc>
          <w:tcPr>
            <w:tcW w:w="1386" w:type="dxa"/>
            <w:vMerge/>
            <w:tcBorders>
              <w:left w:val="single" w:sz="4" w:space="0" w:color="auto"/>
              <w:right w:val="single" w:sz="4" w:space="0" w:color="auto"/>
            </w:tcBorders>
            <w:vAlign w:val="center"/>
          </w:tcPr>
          <w:p w14:paraId="09B34F96" w14:textId="77777777" w:rsidR="00E22F0B" w:rsidRDefault="00E22F0B">
            <w:pPr>
              <w:widowControl/>
              <w:snapToGrid w:val="0"/>
              <w:spacing w:line="570" w:lineRule="exact"/>
              <w:jc w:val="left"/>
              <w:rPr>
                <w:rFonts w:ascii="仿宋" w:eastAsia="仿宋" w:hAnsi="仿宋" w:cs="仿宋"/>
                <w:sz w:val="32"/>
                <w:szCs w:val="32"/>
              </w:rPr>
            </w:pP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3F00E025"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油性记号笔</w:t>
            </w:r>
          </w:p>
        </w:tc>
        <w:tc>
          <w:tcPr>
            <w:tcW w:w="5111" w:type="dxa"/>
            <w:tcBorders>
              <w:top w:val="single" w:sz="4" w:space="0" w:color="auto"/>
              <w:left w:val="single" w:sz="4" w:space="0" w:color="auto"/>
              <w:bottom w:val="single" w:sz="4" w:space="0" w:color="auto"/>
              <w:right w:val="single" w:sz="4" w:space="0" w:color="auto"/>
            </w:tcBorders>
            <w:vAlign w:val="center"/>
          </w:tcPr>
          <w:p w14:paraId="1FA3BD3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自动聚合成液滴，棉布蘸清水可清洗</w:t>
            </w:r>
          </w:p>
        </w:tc>
      </w:tr>
      <w:tr w:rsidR="00E22F0B" w14:paraId="44C59B77" w14:textId="77777777">
        <w:trPr>
          <w:trHeight w:val="90"/>
        </w:trPr>
        <w:tc>
          <w:tcPr>
            <w:tcW w:w="808" w:type="dxa"/>
            <w:vMerge/>
            <w:tcBorders>
              <w:left w:val="single" w:sz="4" w:space="0" w:color="auto"/>
              <w:bottom w:val="single" w:sz="4" w:space="0" w:color="auto"/>
              <w:right w:val="single" w:sz="4" w:space="0" w:color="auto"/>
            </w:tcBorders>
            <w:vAlign w:val="center"/>
          </w:tcPr>
          <w:p w14:paraId="2913EE37" w14:textId="77777777" w:rsidR="00E22F0B" w:rsidRDefault="00E22F0B">
            <w:pPr>
              <w:widowControl/>
              <w:snapToGrid w:val="0"/>
              <w:spacing w:line="570" w:lineRule="exact"/>
              <w:jc w:val="left"/>
              <w:rPr>
                <w:rFonts w:ascii="仿宋" w:eastAsia="仿宋" w:hAnsi="仿宋" w:cs="仿宋"/>
                <w:sz w:val="32"/>
                <w:szCs w:val="32"/>
              </w:rPr>
            </w:pPr>
          </w:p>
        </w:tc>
        <w:tc>
          <w:tcPr>
            <w:tcW w:w="1386" w:type="dxa"/>
            <w:vMerge/>
            <w:tcBorders>
              <w:left w:val="single" w:sz="4" w:space="0" w:color="auto"/>
              <w:bottom w:val="single" w:sz="4" w:space="0" w:color="auto"/>
              <w:right w:val="single" w:sz="4" w:space="0" w:color="auto"/>
            </w:tcBorders>
            <w:vAlign w:val="center"/>
          </w:tcPr>
          <w:p w14:paraId="7CA6801B" w14:textId="77777777" w:rsidR="00E22F0B" w:rsidRDefault="00E22F0B">
            <w:pPr>
              <w:widowControl/>
              <w:snapToGrid w:val="0"/>
              <w:spacing w:line="570" w:lineRule="exact"/>
              <w:jc w:val="left"/>
              <w:rPr>
                <w:rFonts w:ascii="仿宋" w:eastAsia="仿宋" w:hAnsi="仿宋" w:cs="仿宋"/>
                <w:sz w:val="32"/>
                <w:szCs w:val="32"/>
              </w:rPr>
            </w:pPr>
          </w:p>
        </w:tc>
        <w:tc>
          <w:tcPr>
            <w:tcW w:w="1755" w:type="dxa"/>
            <w:gridSpan w:val="2"/>
            <w:tcBorders>
              <w:top w:val="single" w:sz="4" w:space="0" w:color="auto"/>
              <w:left w:val="single" w:sz="4" w:space="0" w:color="auto"/>
              <w:bottom w:val="single" w:sz="4" w:space="0" w:color="auto"/>
              <w:right w:val="single" w:sz="4" w:space="0" w:color="auto"/>
            </w:tcBorders>
            <w:vAlign w:val="center"/>
          </w:tcPr>
          <w:p w14:paraId="1A8D7AA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喷漆</w:t>
            </w:r>
          </w:p>
        </w:tc>
        <w:tc>
          <w:tcPr>
            <w:tcW w:w="5111" w:type="dxa"/>
            <w:tcBorders>
              <w:top w:val="single" w:sz="4" w:space="0" w:color="auto"/>
              <w:left w:val="single" w:sz="4" w:space="0" w:color="auto"/>
              <w:bottom w:val="single" w:sz="4" w:space="0" w:color="auto"/>
              <w:right w:val="single" w:sz="4" w:space="0" w:color="auto"/>
            </w:tcBorders>
            <w:vAlign w:val="center"/>
          </w:tcPr>
          <w:p w14:paraId="40A63ED7"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自动聚合成液滴，棉布蘸清水可清洗</w:t>
            </w:r>
          </w:p>
        </w:tc>
      </w:tr>
      <w:tr w:rsidR="00E22F0B" w14:paraId="3C36FCDB" w14:textId="77777777">
        <w:trPr>
          <w:trHeight w:val="185"/>
        </w:trPr>
        <w:tc>
          <w:tcPr>
            <w:tcW w:w="9060" w:type="dxa"/>
            <w:gridSpan w:val="5"/>
            <w:tcBorders>
              <w:top w:val="single" w:sz="4" w:space="0" w:color="auto"/>
              <w:left w:val="single" w:sz="4" w:space="0" w:color="auto"/>
              <w:bottom w:val="single" w:sz="4" w:space="0" w:color="auto"/>
              <w:right w:val="single" w:sz="4" w:space="0" w:color="auto"/>
            </w:tcBorders>
            <w:vAlign w:val="center"/>
          </w:tcPr>
          <w:p w14:paraId="6BEA0A81"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说明： 1．</w:t>
            </w:r>
            <w:r w:rsidRPr="00AD51CB">
              <w:rPr>
                <w:rFonts w:ascii="仿宋" w:eastAsia="仿宋" w:hAnsi="仿宋" w:cs="仿宋" w:hint="eastAsia"/>
                <w:b/>
                <w:bCs/>
                <w:sz w:val="32"/>
                <w:szCs w:val="32"/>
              </w:rPr>
              <w:t>该表格内容为防涂鸦抗粘贴涂料投标时需要提供检测报告的必要内容</w:t>
            </w:r>
            <w:r>
              <w:rPr>
                <w:rFonts w:ascii="仿宋" w:eastAsia="仿宋" w:hAnsi="仿宋" w:cs="仿宋" w:hint="eastAsia"/>
                <w:sz w:val="32"/>
                <w:szCs w:val="32"/>
              </w:rPr>
              <w:t>。</w:t>
            </w:r>
          </w:p>
          <w:p w14:paraId="0CA1F4BF" w14:textId="77777777" w:rsidR="00E22F0B" w:rsidRDefault="005803AF">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2．该表格内容同时为防涂鸦抗粘贴涂料中标后抽检时必要的的检测项目。</w:t>
            </w:r>
          </w:p>
        </w:tc>
      </w:tr>
    </w:tbl>
    <w:p w14:paraId="248F439D" w14:textId="77777777" w:rsidR="00E22F0B" w:rsidRDefault="005803AF">
      <w:pPr>
        <w:snapToGrid w:val="0"/>
        <w:spacing w:line="570" w:lineRule="exact"/>
        <w:ind w:left="420"/>
        <w:jc w:val="left"/>
        <w:rPr>
          <w:rFonts w:ascii="楷体" w:eastAsia="楷体" w:hAnsi="楷体" w:cs="楷体"/>
          <w:sz w:val="32"/>
          <w:szCs w:val="32"/>
        </w:rPr>
      </w:pPr>
      <w:r>
        <w:rPr>
          <w:rFonts w:ascii="楷体" w:eastAsia="楷体" w:hAnsi="楷体" w:cs="楷体" w:hint="eastAsia"/>
          <w:sz w:val="32"/>
          <w:szCs w:val="32"/>
        </w:rPr>
        <w:t>（三）喷涂部位要求</w:t>
      </w:r>
    </w:p>
    <w:p w14:paraId="2721A0A6"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灯杆从上到下满喷，并在离法兰2m处预留号牌位置（号牌宽度为110mm，号牌详细尺寸待中标后由采购单位向中标单位提供）。</w:t>
      </w:r>
    </w:p>
    <w:p w14:paraId="501CC623" w14:textId="77777777" w:rsidR="00E22F0B" w:rsidRDefault="00E22F0B">
      <w:pPr>
        <w:snapToGrid w:val="0"/>
        <w:spacing w:line="570" w:lineRule="exact"/>
        <w:jc w:val="left"/>
        <w:rPr>
          <w:rFonts w:ascii="仿宋" w:eastAsia="仿宋" w:hAnsi="仿宋" w:cs="仿宋"/>
          <w:sz w:val="32"/>
          <w:szCs w:val="32"/>
        </w:rPr>
      </w:pPr>
    </w:p>
    <w:p w14:paraId="7AEA11A4" w14:textId="77777777" w:rsidR="00E22F0B" w:rsidRDefault="005803AF">
      <w:pPr>
        <w:snapToGrid w:val="0"/>
        <w:spacing w:line="570" w:lineRule="exact"/>
        <w:jc w:val="left"/>
        <w:rPr>
          <w:rFonts w:ascii="仿宋" w:eastAsia="仿宋" w:hAnsi="仿宋" w:cs="仿宋"/>
          <w:sz w:val="32"/>
          <w:szCs w:val="32"/>
        </w:rPr>
      </w:pPr>
      <w:r>
        <w:rPr>
          <w:noProof/>
        </w:rPr>
        <w:drawing>
          <wp:anchor distT="0" distB="0" distL="114300" distR="114300" simplePos="0" relativeHeight="251660800" behindDoc="1" locked="0" layoutInCell="1" allowOverlap="1" wp14:anchorId="2E44A876" wp14:editId="1AFF944E">
            <wp:simplePos x="0" y="0"/>
            <wp:positionH relativeFrom="column">
              <wp:posOffset>1706880</wp:posOffset>
            </wp:positionH>
            <wp:positionV relativeFrom="paragraph">
              <wp:posOffset>389255</wp:posOffset>
            </wp:positionV>
            <wp:extent cx="1579245" cy="3827780"/>
            <wp:effectExtent l="0" t="0" r="59055" b="39370"/>
            <wp:wrapTight wrapText="bothSides">
              <wp:wrapPolygon edited="0">
                <wp:start x="0" y="0"/>
                <wp:lineTo x="0" y="21500"/>
                <wp:lineTo x="21366" y="21500"/>
                <wp:lineTo x="21366" y="0"/>
                <wp:lineTo x="0" y="0"/>
              </wp:wrapPolygon>
            </wp:wrapTight>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7"/>
                    <a:stretch>
                      <a:fillRect/>
                    </a:stretch>
                  </pic:blipFill>
                  <pic:spPr>
                    <a:xfrm>
                      <a:off x="0" y="0"/>
                      <a:ext cx="1579245" cy="3827780"/>
                    </a:xfrm>
                    <a:prstGeom prst="rect">
                      <a:avLst/>
                    </a:prstGeom>
                    <a:noFill/>
                    <a:ln>
                      <a:noFill/>
                    </a:ln>
                  </pic:spPr>
                </pic:pic>
              </a:graphicData>
            </a:graphic>
          </wp:anchor>
        </w:drawing>
      </w:r>
    </w:p>
    <w:p w14:paraId="00B3B41F" w14:textId="77777777" w:rsidR="00E22F0B" w:rsidRDefault="00E22F0B">
      <w:pPr>
        <w:snapToGrid w:val="0"/>
        <w:spacing w:line="570" w:lineRule="exact"/>
        <w:jc w:val="left"/>
        <w:rPr>
          <w:rFonts w:ascii="仿宋" w:eastAsia="仿宋" w:hAnsi="仿宋" w:cs="仿宋"/>
          <w:sz w:val="32"/>
          <w:szCs w:val="32"/>
        </w:rPr>
      </w:pPr>
    </w:p>
    <w:p w14:paraId="0911C056" w14:textId="77777777" w:rsidR="00E22F0B" w:rsidRDefault="00E22F0B">
      <w:pPr>
        <w:snapToGrid w:val="0"/>
        <w:spacing w:line="570" w:lineRule="exact"/>
        <w:jc w:val="left"/>
        <w:rPr>
          <w:rFonts w:ascii="仿宋" w:eastAsia="仿宋" w:hAnsi="仿宋" w:cs="仿宋"/>
          <w:sz w:val="32"/>
          <w:szCs w:val="32"/>
        </w:rPr>
      </w:pPr>
    </w:p>
    <w:p w14:paraId="090C6A21" w14:textId="77777777" w:rsidR="00E22F0B" w:rsidRDefault="00E22F0B">
      <w:pPr>
        <w:snapToGrid w:val="0"/>
        <w:spacing w:line="570" w:lineRule="exact"/>
        <w:jc w:val="left"/>
        <w:rPr>
          <w:rFonts w:ascii="仿宋" w:eastAsia="仿宋" w:hAnsi="仿宋" w:cs="仿宋"/>
          <w:sz w:val="32"/>
          <w:szCs w:val="32"/>
        </w:rPr>
      </w:pPr>
    </w:p>
    <w:p w14:paraId="3C502C86" w14:textId="77777777" w:rsidR="00E22F0B" w:rsidRDefault="00E22F0B">
      <w:pPr>
        <w:snapToGrid w:val="0"/>
        <w:spacing w:line="570" w:lineRule="exact"/>
        <w:jc w:val="left"/>
        <w:rPr>
          <w:rFonts w:ascii="仿宋" w:eastAsia="仿宋" w:hAnsi="仿宋" w:cs="仿宋"/>
          <w:sz w:val="32"/>
          <w:szCs w:val="32"/>
        </w:rPr>
      </w:pPr>
    </w:p>
    <w:p w14:paraId="6AC8D92C" w14:textId="77777777" w:rsidR="00E22F0B" w:rsidRDefault="00E22F0B">
      <w:pPr>
        <w:snapToGrid w:val="0"/>
        <w:spacing w:line="570" w:lineRule="exact"/>
        <w:jc w:val="left"/>
        <w:rPr>
          <w:rFonts w:ascii="仿宋" w:eastAsia="仿宋" w:hAnsi="仿宋" w:cs="仿宋"/>
          <w:sz w:val="32"/>
          <w:szCs w:val="32"/>
        </w:rPr>
      </w:pPr>
    </w:p>
    <w:p w14:paraId="36404FE4" w14:textId="77777777" w:rsidR="00E22F0B" w:rsidRDefault="00E22F0B">
      <w:pPr>
        <w:snapToGrid w:val="0"/>
        <w:spacing w:line="570" w:lineRule="exact"/>
        <w:jc w:val="left"/>
        <w:rPr>
          <w:rFonts w:ascii="仿宋" w:eastAsia="仿宋" w:hAnsi="仿宋" w:cs="仿宋"/>
          <w:sz w:val="32"/>
          <w:szCs w:val="32"/>
        </w:rPr>
      </w:pPr>
    </w:p>
    <w:p w14:paraId="5C45AEAD" w14:textId="77777777" w:rsidR="00E22F0B" w:rsidRDefault="00E22F0B">
      <w:pPr>
        <w:snapToGrid w:val="0"/>
        <w:spacing w:line="570" w:lineRule="exact"/>
        <w:ind w:left="420"/>
        <w:jc w:val="left"/>
        <w:rPr>
          <w:rFonts w:ascii="楷体" w:eastAsia="楷体" w:hAnsi="楷体" w:cs="楷体"/>
          <w:sz w:val="32"/>
          <w:szCs w:val="32"/>
        </w:rPr>
      </w:pPr>
    </w:p>
    <w:p w14:paraId="784AFC4F" w14:textId="77777777" w:rsidR="00E22F0B" w:rsidRDefault="00E22F0B">
      <w:pPr>
        <w:snapToGrid w:val="0"/>
        <w:spacing w:line="570" w:lineRule="exact"/>
        <w:ind w:left="420"/>
        <w:jc w:val="left"/>
        <w:rPr>
          <w:rFonts w:ascii="楷体" w:eastAsia="楷体" w:hAnsi="楷体" w:cs="楷体"/>
          <w:sz w:val="32"/>
          <w:szCs w:val="32"/>
        </w:rPr>
      </w:pPr>
    </w:p>
    <w:p w14:paraId="6FBE5E41" w14:textId="77777777" w:rsidR="00E22F0B" w:rsidRDefault="00E22F0B">
      <w:pPr>
        <w:snapToGrid w:val="0"/>
        <w:spacing w:line="570" w:lineRule="exact"/>
        <w:ind w:left="420"/>
        <w:jc w:val="left"/>
        <w:rPr>
          <w:rFonts w:ascii="楷体" w:eastAsia="楷体" w:hAnsi="楷体" w:cs="楷体"/>
          <w:sz w:val="32"/>
          <w:szCs w:val="32"/>
        </w:rPr>
      </w:pPr>
    </w:p>
    <w:p w14:paraId="7532D1AE" w14:textId="77777777" w:rsidR="00E22F0B" w:rsidRDefault="00E22F0B">
      <w:pPr>
        <w:snapToGrid w:val="0"/>
        <w:spacing w:line="570" w:lineRule="exact"/>
        <w:ind w:left="420"/>
        <w:jc w:val="left"/>
        <w:rPr>
          <w:rFonts w:ascii="楷体" w:eastAsia="楷体" w:hAnsi="楷体" w:cs="楷体"/>
          <w:sz w:val="32"/>
          <w:szCs w:val="32"/>
        </w:rPr>
      </w:pPr>
    </w:p>
    <w:p w14:paraId="39A2F9F8" w14:textId="77777777" w:rsidR="00E22F0B" w:rsidRDefault="005803AF">
      <w:pPr>
        <w:snapToGrid w:val="0"/>
        <w:spacing w:line="570" w:lineRule="exact"/>
        <w:ind w:left="420"/>
        <w:jc w:val="left"/>
        <w:rPr>
          <w:rFonts w:ascii="楷体" w:eastAsia="楷体" w:hAnsi="楷体" w:cs="楷体"/>
          <w:sz w:val="32"/>
          <w:szCs w:val="32"/>
        </w:rPr>
      </w:pPr>
      <w:r>
        <w:rPr>
          <w:rFonts w:ascii="楷体" w:eastAsia="楷体" w:hAnsi="楷体" w:cs="楷体" w:hint="eastAsia"/>
          <w:sz w:val="32"/>
          <w:szCs w:val="32"/>
        </w:rPr>
        <w:lastRenderedPageBreak/>
        <w:t>（四）灯杆防涂鸦抗粘贴涂料要求</w:t>
      </w:r>
    </w:p>
    <w:p w14:paraId="3C5C7F61"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灯杆防涂鸦抗粘贴涂料是否运用需经采购单位通知后实施。</w:t>
      </w:r>
      <w:bookmarkStart w:id="59" w:name="_Toc92188484"/>
    </w:p>
    <w:p w14:paraId="438F6F60" w14:textId="77777777" w:rsidR="00E22F0B" w:rsidRDefault="005803AF">
      <w:pPr>
        <w:pStyle w:val="3"/>
        <w:spacing w:line="570" w:lineRule="exact"/>
        <w:ind w:leftChars="94" w:left="197" w:right="210" w:firstLineChars="137" w:firstLine="438"/>
        <w:rPr>
          <w:rFonts w:ascii="仿宋" w:eastAsia="仿宋" w:hAnsi="仿宋" w:cs="仿宋"/>
          <w:sz w:val="32"/>
          <w:szCs w:val="32"/>
        </w:rPr>
      </w:pPr>
      <w:r>
        <w:rPr>
          <w:rFonts w:ascii="黑体" w:cs="黑体" w:hint="eastAsia"/>
          <w:b w:val="0"/>
          <w:bCs/>
          <w:sz w:val="32"/>
          <w:szCs w:val="32"/>
        </w:rPr>
        <w:t>五、检验要求</w:t>
      </w:r>
      <w:bookmarkEnd w:id="59"/>
    </w:p>
    <w:p w14:paraId="70B0861F" w14:textId="77777777" w:rsidR="00E22F0B" w:rsidRDefault="005803AF">
      <w:pPr>
        <w:snapToGrid w:val="0"/>
        <w:spacing w:line="570" w:lineRule="exact"/>
        <w:ind w:firstLineChars="200" w:firstLine="640"/>
        <w:jc w:val="left"/>
        <w:rPr>
          <w:rFonts w:ascii="仿宋" w:eastAsia="仿宋" w:hAnsi="仿宋" w:cs="仿宋"/>
          <w:sz w:val="32"/>
          <w:szCs w:val="32"/>
          <w:u w:val="single"/>
        </w:rPr>
      </w:pPr>
      <w:r>
        <w:rPr>
          <w:rFonts w:ascii="仿宋" w:eastAsia="仿宋" w:hAnsi="仿宋" w:cs="仿宋" w:hint="eastAsia"/>
          <w:sz w:val="32"/>
          <w:szCs w:val="32"/>
        </w:rPr>
        <w:t>表一：投标时以及中标后灯具必须的检测项目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050"/>
        <w:gridCol w:w="654"/>
        <w:gridCol w:w="3171"/>
        <w:gridCol w:w="3229"/>
      </w:tblGrid>
      <w:tr w:rsidR="00E22F0B" w14:paraId="53E38CB4" w14:textId="77777777">
        <w:trPr>
          <w:trHeight w:val="166"/>
          <w:tblHeader/>
        </w:trPr>
        <w:tc>
          <w:tcPr>
            <w:tcW w:w="9039" w:type="dxa"/>
            <w:gridSpan w:val="5"/>
            <w:shd w:val="clear" w:color="auto" w:fill="D7D7D7"/>
            <w:vAlign w:val="center"/>
          </w:tcPr>
          <w:p w14:paraId="3F1641B5" w14:textId="77777777" w:rsidR="00E22F0B" w:rsidRDefault="005803AF">
            <w:pPr>
              <w:snapToGrid w:val="0"/>
              <w:spacing w:line="570" w:lineRule="exact"/>
              <w:jc w:val="center"/>
              <w:rPr>
                <w:rFonts w:ascii="仿宋" w:eastAsia="仿宋" w:hAnsi="仿宋" w:cs="仿宋"/>
                <w:sz w:val="32"/>
                <w:szCs w:val="32"/>
              </w:rPr>
            </w:pPr>
            <w:bookmarkStart w:id="60" w:name="_Toc1568"/>
            <w:r>
              <w:rPr>
                <w:rFonts w:ascii="仿宋" w:eastAsia="仿宋" w:hAnsi="仿宋" w:cs="仿宋" w:hint="eastAsia"/>
                <w:sz w:val="32"/>
                <w:szCs w:val="32"/>
              </w:rPr>
              <w:t>样品要求</w:t>
            </w:r>
          </w:p>
        </w:tc>
      </w:tr>
      <w:tr w:rsidR="00E22F0B" w14:paraId="2DAD28B4" w14:textId="77777777">
        <w:trPr>
          <w:trHeight w:val="329"/>
          <w:tblHeader/>
        </w:trPr>
        <w:tc>
          <w:tcPr>
            <w:tcW w:w="935" w:type="dxa"/>
            <w:shd w:val="clear" w:color="auto" w:fill="D7D7D7"/>
            <w:vAlign w:val="center"/>
          </w:tcPr>
          <w:p w14:paraId="5B99A7F6"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测试方式</w:t>
            </w:r>
          </w:p>
        </w:tc>
        <w:tc>
          <w:tcPr>
            <w:tcW w:w="1050" w:type="dxa"/>
            <w:shd w:val="clear" w:color="auto" w:fill="D7D7D7"/>
            <w:vAlign w:val="center"/>
          </w:tcPr>
          <w:p w14:paraId="30CD68A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类型</w:t>
            </w:r>
          </w:p>
        </w:tc>
        <w:tc>
          <w:tcPr>
            <w:tcW w:w="654" w:type="dxa"/>
            <w:shd w:val="clear" w:color="auto" w:fill="D7D7D7"/>
            <w:vAlign w:val="center"/>
          </w:tcPr>
          <w:p w14:paraId="533491CE"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3171" w:type="dxa"/>
            <w:shd w:val="clear" w:color="auto" w:fill="D7D7D7"/>
            <w:vAlign w:val="center"/>
          </w:tcPr>
          <w:p w14:paraId="22CA5C16"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测试内容</w:t>
            </w:r>
          </w:p>
        </w:tc>
        <w:tc>
          <w:tcPr>
            <w:tcW w:w="3229" w:type="dxa"/>
            <w:shd w:val="clear" w:color="auto" w:fill="D7D7D7"/>
            <w:vAlign w:val="center"/>
          </w:tcPr>
          <w:p w14:paraId="483B8013"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达标要求</w:t>
            </w:r>
          </w:p>
        </w:tc>
      </w:tr>
      <w:tr w:rsidR="00E22F0B" w14:paraId="32D0C81B" w14:textId="77777777">
        <w:trPr>
          <w:trHeight w:val="197"/>
        </w:trPr>
        <w:tc>
          <w:tcPr>
            <w:tcW w:w="935" w:type="dxa"/>
            <w:vAlign w:val="center"/>
          </w:tcPr>
          <w:p w14:paraId="66FF4606"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现场目测</w:t>
            </w:r>
          </w:p>
        </w:tc>
        <w:tc>
          <w:tcPr>
            <w:tcW w:w="1050" w:type="dxa"/>
            <w:vAlign w:val="center"/>
          </w:tcPr>
          <w:p w14:paraId="6A2E3CB4"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外观</w:t>
            </w:r>
          </w:p>
        </w:tc>
        <w:tc>
          <w:tcPr>
            <w:tcW w:w="654" w:type="dxa"/>
            <w:vAlign w:val="center"/>
          </w:tcPr>
          <w:p w14:paraId="0ADBAE25"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w:t>
            </w:r>
          </w:p>
        </w:tc>
        <w:tc>
          <w:tcPr>
            <w:tcW w:w="3171" w:type="dxa"/>
            <w:vAlign w:val="center"/>
          </w:tcPr>
          <w:p w14:paraId="28B4725F"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尺寸(灯头与装饰件)</w:t>
            </w:r>
          </w:p>
        </w:tc>
        <w:tc>
          <w:tcPr>
            <w:tcW w:w="3229" w:type="dxa"/>
            <w:vAlign w:val="center"/>
          </w:tcPr>
          <w:p w14:paraId="2D947171" w14:textId="77777777" w:rsidR="00E22F0B" w:rsidRDefault="005803AF">
            <w:pPr>
              <w:snapToGrid w:val="0"/>
              <w:spacing w:line="570" w:lineRule="exact"/>
              <w:jc w:val="center"/>
              <w:rPr>
                <w:rFonts w:ascii="仿宋" w:eastAsia="仿宋" w:hAnsi="仿宋" w:cs="仿宋"/>
                <w:kern w:val="0"/>
                <w:sz w:val="32"/>
                <w:szCs w:val="32"/>
              </w:rPr>
            </w:pPr>
            <w:r>
              <w:rPr>
                <w:rFonts w:ascii="仿宋" w:eastAsia="仿宋" w:hAnsi="仿宋" w:cs="仿宋" w:hint="eastAsia"/>
                <w:sz w:val="32"/>
                <w:szCs w:val="32"/>
              </w:rPr>
              <w:t>误差10%（特殊规定处除外）</w:t>
            </w:r>
          </w:p>
        </w:tc>
      </w:tr>
      <w:tr w:rsidR="00E22F0B" w14:paraId="79D48AFF" w14:textId="77777777">
        <w:trPr>
          <w:trHeight w:val="197"/>
        </w:trPr>
        <w:tc>
          <w:tcPr>
            <w:tcW w:w="935" w:type="dxa"/>
            <w:vMerge w:val="restart"/>
            <w:vAlign w:val="center"/>
          </w:tcPr>
          <w:p w14:paraId="0E99754D" w14:textId="77777777" w:rsidR="00E22F0B" w:rsidRDefault="00E22F0B">
            <w:pPr>
              <w:snapToGrid w:val="0"/>
              <w:spacing w:line="570" w:lineRule="exact"/>
              <w:jc w:val="center"/>
              <w:rPr>
                <w:rFonts w:ascii="仿宋" w:eastAsia="仿宋" w:hAnsi="仿宋" w:cs="仿宋"/>
                <w:sz w:val="32"/>
                <w:szCs w:val="32"/>
              </w:rPr>
            </w:pPr>
          </w:p>
        </w:tc>
        <w:tc>
          <w:tcPr>
            <w:tcW w:w="1050" w:type="dxa"/>
            <w:vMerge w:val="restart"/>
            <w:vAlign w:val="center"/>
          </w:tcPr>
          <w:p w14:paraId="3035B502"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安全</w:t>
            </w:r>
          </w:p>
        </w:tc>
        <w:tc>
          <w:tcPr>
            <w:tcW w:w="654" w:type="dxa"/>
            <w:vAlign w:val="center"/>
          </w:tcPr>
          <w:p w14:paraId="176DE3BF"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w:t>
            </w:r>
          </w:p>
        </w:tc>
        <w:tc>
          <w:tcPr>
            <w:tcW w:w="3171" w:type="dxa"/>
            <w:vAlign w:val="center"/>
          </w:tcPr>
          <w:p w14:paraId="6DC6DDF1"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安全与试验要求</w:t>
            </w:r>
          </w:p>
        </w:tc>
        <w:tc>
          <w:tcPr>
            <w:tcW w:w="3229" w:type="dxa"/>
            <w:vAlign w:val="center"/>
          </w:tcPr>
          <w:p w14:paraId="013D524D"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1.符合本文件“三、灯具部分的具体要求中‘安全要求’”。</w:t>
            </w:r>
          </w:p>
          <w:p w14:paraId="288B0F3E"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2.灯体应采用高压压铸铝YL113模具成型</w:t>
            </w:r>
          </w:p>
        </w:tc>
      </w:tr>
      <w:tr w:rsidR="00E22F0B" w14:paraId="2AC4E809" w14:textId="77777777">
        <w:trPr>
          <w:trHeight w:val="197"/>
        </w:trPr>
        <w:tc>
          <w:tcPr>
            <w:tcW w:w="935" w:type="dxa"/>
            <w:vMerge/>
            <w:vAlign w:val="center"/>
          </w:tcPr>
          <w:p w14:paraId="69E55D4C"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1F390A32"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6A48F4FB"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3</w:t>
            </w:r>
          </w:p>
        </w:tc>
        <w:tc>
          <w:tcPr>
            <w:tcW w:w="3171" w:type="dxa"/>
            <w:vAlign w:val="center"/>
          </w:tcPr>
          <w:p w14:paraId="0BEB32B4"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防护等级</w:t>
            </w:r>
          </w:p>
        </w:tc>
        <w:tc>
          <w:tcPr>
            <w:tcW w:w="3229" w:type="dxa"/>
            <w:vAlign w:val="center"/>
          </w:tcPr>
          <w:p w14:paraId="5904DDFC"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≥IP65</w:t>
            </w:r>
          </w:p>
        </w:tc>
      </w:tr>
      <w:tr w:rsidR="00E22F0B" w14:paraId="23AA0751" w14:textId="77777777">
        <w:trPr>
          <w:trHeight w:val="197"/>
        </w:trPr>
        <w:tc>
          <w:tcPr>
            <w:tcW w:w="935" w:type="dxa"/>
            <w:vMerge w:val="restart"/>
            <w:vAlign w:val="center"/>
          </w:tcPr>
          <w:p w14:paraId="5F0672CA"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检测</w:t>
            </w:r>
          </w:p>
          <w:p w14:paraId="156EA134"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报告</w:t>
            </w:r>
          </w:p>
        </w:tc>
        <w:tc>
          <w:tcPr>
            <w:tcW w:w="1050" w:type="dxa"/>
            <w:vMerge w:val="restart"/>
            <w:vAlign w:val="center"/>
          </w:tcPr>
          <w:p w14:paraId="502AF7FE"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光学及模拟配光</w:t>
            </w:r>
          </w:p>
          <w:p w14:paraId="1B78BCA4"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（在本招标文</w:t>
            </w:r>
            <w:r>
              <w:rPr>
                <w:rFonts w:ascii="仿宋" w:eastAsia="仿宋" w:hAnsi="仿宋" w:cs="仿宋" w:hint="eastAsia"/>
                <w:sz w:val="32"/>
                <w:szCs w:val="32"/>
              </w:rPr>
              <w:lastRenderedPageBreak/>
              <w:t>件上述模拟安装条件下）</w:t>
            </w:r>
          </w:p>
        </w:tc>
        <w:tc>
          <w:tcPr>
            <w:tcW w:w="654" w:type="dxa"/>
            <w:vAlign w:val="center"/>
          </w:tcPr>
          <w:p w14:paraId="01E9B29A"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4</w:t>
            </w:r>
          </w:p>
        </w:tc>
        <w:tc>
          <w:tcPr>
            <w:tcW w:w="3171" w:type="dxa"/>
            <w:vAlign w:val="center"/>
          </w:tcPr>
          <w:p w14:paraId="7D757B4F"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主灯系统总功率（W）</w:t>
            </w:r>
          </w:p>
        </w:tc>
        <w:tc>
          <w:tcPr>
            <w:tcW w:w="3229" w:type="dxa"/>
            <w:vAlign w:val="center"/>
          </w:tcPr>
          <w:p w14:paraId="1F087CD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kern w:val="0"/>
                <w:sz w:val="32"/>
                <w:szCs w:val="32"/>
              </w:rPr>
              <w:t>≤40</w:t>
            </w:r>
          </w:p>
        </w:tc>
      </w:tr>
      <w:tr w:rsidR="00E22F0B" w14:paraId="1403E63C" w14:textId="77777777">
        <w:trPr>
          <w:trHeight w:val="166"/>
        </w:trPr>
        <w:tc>
          <w:tcPr>
            <w:tcW w:w="935" w:type="dxa"/>
            <w:vMerge/>
            <w:vAlign w:val="center"/>
          </w:tcPr>
          <w:p w14:paraId="4CE785A4"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68FECEE6"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12544418"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5</w:t>
            </w:r>
          </w:p>
        </w:tc>
        <w:tc>
          <w:tcPr>
            <w:tcW w:w="3171" w:type="dxa"/>
            <w:vAlign w:val="center"/>
          </w:tcPr>
          <w:p w14:paraId="45C50DD5"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shd w:val="clear" w:color="auto" w:fill="FFFFFF"/>
              </w:rPr>
              <w:t>主灯光效（含透光罩）(lm/W)</w:t>
            </w:r>
          </w:p>
        </w:tc>
        <w:tc>
          <w:tcPr>
            <w:tcW w:w="3229" w:type="dxa"/>
            <w:vAlign w:val="center"/>
          </w:tcPr>
          <w:p w14:paraId="33B0784D"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≥38</w:t>
            </w:r>
          </w:p>
        </w:tc>
      </w:tr>
      <w:tr w:rsidR="00E22F0B" w14:paraId="7BD3C359" w14:textId="77777777">
        <w:trPr>
          <w:trHeight w:val="166"/>
        </w:trPr>
        <w:tc>
          <w:tcPr>
            <w:tcW w:w="935" w:type="dxa"/>
            <w:vMerge/>
            <w:vAlign w:val="center"/>
          </w:tcPr>
          <w:p w14:paraId="74A4517A"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5ED6B2AC"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6D916C5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6</w:t>
            </w:r>
          </w:p>
        </w:tc>
        <w:tc>
          <w:tcPr>
            <w:tcW w:w="3171" w:type="dxa"/>
            <w:vAlign w:val="center"/>
          </w:tcPr>
          <w:p w14:paraId="7EF6291B"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色温(K)</w:t>
            </w:r>
          </w:p>
        </w:tc>
        <w:tc>
          <w:tcPr>
            <w:tcW w:w="3229" w:type="dxa"/>
            <w:vAlign w:val="center"/>
          </w:tcPr>
          <w:p w14:paraId="4493F96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3000±200</w:t>
            </w:r>
          </w:p>
        </w:tc>
      </w:tr>
      <w:tr w:rsidR="00E22F0B" w14:paraId="7D27D5CD" w14:textId="77777777">
        <w:trPr>
          <w:trHeight w:val="166"/>
        </w:trPr>
        <w:tc>
          <w:tcPr>
            <w:tcW w:w="935" w:type="dxa"/>
            <w:vMerge/>
            <w:vAlign w:val="center"/>
          </w:tcPr>
          <w:p w14:paraId="05FA32DC"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6A7DC968"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76A4906A"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7</w:t>
            </w:r>
          </w:p>
        </w:tc>
        <w:tc>
          <w:tcPr>
            <w:tcW w:w="3171" w:type="dxa"/>
            <w:vAlign w:val="center"/>
          </w:tcPr>
          <w:p w14:paraId="22453975"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单灯功率因数</w:t>
            </w:r>
          </w:p>
        </w:tc>
        <w:tc>
          <w:tcPr>
            <w:tcW w:w="3229" w:type="dxa"/>
            <w:vAlign w:val="center"/>
          </w:tcPr>
          <w:p w14:paraId="54B9F639"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≥0.90</w:t>
            </w:r>
          </w:p>
        </w:tc>
      </w:tr>
      <w:tr w:rsidR="00E22F0B" w14:paraId="6F44D72F" w14:textId="77777777">
        <w:trPr>
          <w:trHeight w:val="172"/>
        </w:trPr>
        <w:tc>
          <w:tcPr>
            <w:tcW w:w="935" w:type="dxa"/>
            <w:vMerge/>
            <w:vAlign w:val="center"/>
          </w:tcPr>
          <w:p w14:paraId="7C42054B"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0BD1F6C6"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10F4CC65"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8</w:t>
            </w:r>
          </w:p>
        </w:tc>
        <w:tc>
          <w:tcPr>
            <w:tcW w:w="3171" w:type="dxa"/>
            <w:vAlign w:val="center"/>
          </w:tcPr>
          <w:p w14:paraId="1A51F69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一般显色指数</w:t>
            </w:r>
          </w:p>
        </w:tc>
        <w:tc>
          <w:tcPr>
            <w:tcW w:w="3229" w:type="dxa"/>
            <w:vAlign w:val="center"/>
          </w:tcPr>
          <w:p w14:paraId="556DC5A9"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≥70</w:t>
            </w:r>
          </w:p>
        </w:tc>
      </w:tr>
      <w:tr w:rsidR="00E22F0B" w14:paraId="0671FAB1" w14:textId="77777777">
        <w:trPr>
          <w:trHeight w:val="226"/>
        </w:trPr>
        <w:tc>
          <w:tcPr>
            <w:tcW w:w="935" w:type="dxa"/>
            <w:vMerge/>
            <w:vAlign w:val="center"/>
          </w:tcPr>
          <w:p w14:paraId="3F000A67"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7F9BF3A5"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1CDF062B"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9</w:t>
            </w:r>
          </w:p>
        </w:tc>
        <w:tc>
          <w:tcPr>
            <w:tcW w:w="3171" w:type="dxa"/>
            <w:vAlign w:val="center"/>
          </w:tcPr>
          <w:p w14:paraId="32FC5199"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灯具色容差(SDCM)</w:t>
            </w:r>
          </w:p>
        </w:tc>
        <w:tc>
          <w:tcPr>
            <w:tcW w:w="3229" w:type="dxa"/>
            <w:vAlign w:val="center"/>
          </w:tcPr>
          <w:p w14:paraId="14D33A58"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≤5</w:t>
            </w:r>
          </w:p>
        </w:tc>
      </w:tr>
      <w:tr w:rsidR="00E22F0B" w14:paraId="68472B30" w14:textId="77777777">
        <w:trPr>
          <w:trHeight w:val="166"/>
        </w:trPr>
        <w:tc>
          <w:tcPr>
            <w:tcW w:w="935" w:type="dxa"/>
            <w:vMerge/>
            <w:vAlign w:val="center"/>
          </w:tcPr>
          <w:p w14:paraId="5DAB1F08"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08D261BB"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09FC0506"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10</w:t>
            </w:r>
          </w:p>
        </w:tc>
        <w:tc>
          <w:tcPr>
            <w:tcW w:w="3171" w:type="dxa"/>
            <w:vAlign w:val="center"/>
          </w:tcPr>
          <w:p w14:paraId="2459729A"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路面平均照度Eav（Lx）维持值</w:t>
            </w:r>
          </w:p>
        </w:tc>
        <w:tc>
          <w:tcPr>
            <w:tcW w:w="3229" w:type="dxa"/>
            <w:vAlign w:val="center"/>
          </w:tcPr>
          <w:p w14:paraId="168E32FF"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≥5</w:t>
            </w:r>
          </w:p>
        </w:tc>
      </w:tr>
      <w:tr w:rsidR="00E22F0B" w14:paraId="3F23BEA7" w14:textId="77777777">
        <w:trPr>
          <w:trHeight w:val="166"/>
        </w:trPr>
        <w:tc>
          <w:tcPr>
            <w:tcW w:w="935" w:type="dxa"/>
            <w:vMerge/>
            <w:vAlign w:val="center"/>
          </w:tcPr>
          <w:p w14:paraId="0D50C661"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6ED726F7" w14:textId="77777777" w:rsidR="00E22F0B" w:rsidRDefault="00E22F0B">
            <w:pPr>
              <w:snapToGrid w:val="0"/>
              <w:spacing w:line="570" w:lineRule="exact"/>
              <w:jc w:val="center"/>
              <w:rPr>
                <w:rFonts w:ascii="仿宋" w:eastAsia="仿宋" w:hAnsi="仿宋" w:cs="仿宋"/>
                <w:sz w:val="32"/>
                <w:szCs w:val="32"/>
              </w:rPr>
            </w:pPr>
          </w:p>
        </w:tc>
        <w:tc>
          <w:tcPr>
            <w:tcW w:w="654" w:type="dxa"/>
            <w:vAlign w:val="center"/>
          </w:tcPr>
          <w:p w14:paraId="4EFEC69E"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11</w:t>
            </w:r>
          </w:p>
        </w:tc>
        <w:tc>
          <w:tcPr>
            <w:tcW w:w="3171" w:type="dxa"/>
            <w:vAlign w:val="center"/>
          </w:tcPr>
          <w:p w14:paraId="1F168307"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路面最小照度Emin（Lx）维持值</w:t>
            </w:r>
          </w:p>
        </w:tc>
        <w:tc>
          <w:tcPr>
            <w:tcW w:w="3229" w:type="dxa"/>
            <w:vAlign w:val="center"/>
          </w:tcPr>
          <w:p w14:paraId="3DAD5F09"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w:t>
            </w:r>
          </w:p>
        </w:tc>
      </w:tr>
      <w:tr w:rsidR="00E22F0B" w14:paraId="16102297" w14:textId="77777777">
        <w:trPr>
          <w:trHeight w:val="329"/>
        </w:trPr>
        <w:tc>
          <w:tcPr>
            <w:tcW w:w="935" w:type="dxa"/>
            <w:vMerge/>
            <w:vAlign w:val="center"/>
          </w:tcPr>
          <w:p w14:paraId="5955D319"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4C905C65" w14:textId="77777777" w:rsidR="00E22F0B" w:rsidRDefault="00E22F0B">
            <w:pPr>
              <w:snapToGrid w:val="0"/>
              <w:spacing w:line="570" w:lineRule="exact"/>
              <w:jc w:val="center"/>
              <w:rPr>
                <w:rFonts w:ascii="仿宋" w:eastAsia="仿宋" w:hAnsi="仿宋" w:cs="仿宋"/>
                <w:sz w:val="32"/>
                <w:szCs w:val="32"/>
              </w:rPr>
            </w:pPr>
          </w:p>
        </w:tc>
        <w:tc>
          <w:tcPr>
            <w:tcW w:w="654" w:type="dxa"/>
            <w:vMerge w:val="restart"/>
            <w:vAlign w:val="center"/>
          </w:tcPr>
          <w:p w14:paraId="59356143"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12</w:t>
            </w:r>
          </w:p>
        </w:tc>
        <w:tc>
          <w:tcPr>
            <w:tcW w:w="3171" w:type="dxa"/>
            <w:vAlign w:val="center"/>
          </w:tcPr>
          <w:p w14:paraId="6FE1279F"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照明眩光限值≥80°最大光强Imax（cd/1000lm）</w:t>
            </w:r>
          </w:p>
        </w:tc>
        <w:tc>
          <w:tcPr>
            <w:tcW w:w="3229" w:type="dxa"/>
            <w:vAlign w:val="center"/>
          </w:tcPr>
          <w:p w14:paraId="2BB9E843"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≤100</w:t>
            </w:r>
          </w:p>
        </w:tc>
      </w:tr>
      <w:tr w:rsidR="00E22F0B" w14:paraId="08D2A4F9" w14:textId="77777777">
        <w:trPr>
          <w:trHeight w:val="637"/>
        </w:trPr>
        <w:tc>
          <w:tcPr>
            <w:tcW w:w="935" w:type="dxa"/>
            <w:vMerge/>
            <w:vAlign w:val="center"/>
          </w:tcPr>
          <w:p w14:paraId="040BC2F1" w14:textId="77777777" w:rsidR="00E22F0B" w:rsidRDefault="00E22F0B">
            <w:pPr>
              <w:snapToGrid w:val="0"/>
              <w:spacing w:line="570" w:lineRule="exact"/>
              <w:jc w:val="center"/>
              <w:rPr>
                <w:rFonts w:ascii="仿宋" w:eastAsia="仿宋" w:hAnsi="仿宋" w:cs="仿宋"/>
                <w:sz w:val="32"/>
                <w:szCs w:val="32"/>
              </w:rPr>
            </w:pPr>
          </w:p>
        </w:tc>
        <w:tc>
          <w:tcPr>
            <w:tcW w:w="1050" w:type="dxa"/>
            <w:vMerge/>
            <w:vAlign w:val="center"/>
          </w:tcPr>
          <w:p w14:paraId="524240FC" w14:textId="77777777" w:rsidR="00E22F0B" w:rsidRDefault="00E22F0B">
            <w:pPr>
              <w:snapToGrid w:val="0"/>
              <w:spacing w:line="570" w:lineRule="exact"/>
              <w:jc w:val="center"/>
              <w:rPr>
                <w:rFonts w:ascii="仿宋" w:eastAsia="仿宋" w:hAnsi="仿宋" w:cs="仿宋"/>
                <w:sz w:val="32"/>
                <w:szCs w:val="32"/>
              </w:rPr>
            </w:pPr>
          </w:p>
        </w:tc>
        <w:tc>
          <w:tcPr>
            <w:tcW w:w="654" w:type="dxa"/>
            <w:vMerge/>
            <w:vAlign w:val="center"/>
          </w:tcPr>
          <w:p w14:paraId="52C3EE8B" w14:textId="77777777" w:rsidR="00E22F0B" w:rsidRDefault="00E22F0B">
            <w:pPr>
              <w:snapToGrid w:val="0"/>
              <w:spacing w:line="570" w:lineRule="exact"/>
              <w:jc w:val="center"/>
              <w:rPr>
                <w:rFonts w:ascii="仿宋" w:eastAsia="仿宋" w:hAnsi="仿宋" w:cs="仿宋"/>
                <w:sz w:val="32"/>
                <w:szCs w:val="32"/>
              </w:rPr>
            </w:pPr>
          </w:p>
        </w:tc>
        <w:tc>
          <w:tcPr>
            <w:tcW w:w="3171" w:type="dxa"/>
            <w:vAlign w:val="center"/>
          </w:tcPr>
          <w:p w14:paraId="41A33305"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照明眩光限值≥90°最大光强Imax（cd/1000lm）</w:t>
            </w:r>
          </w:p>
        </w:tc>
        <w:tc>
          <w:tcPr>
            <w:tcW w:w="3229" w:type="dxa"/>
            <w:vAlign w:val="center"/>
          </w:tcPr>
          <w:p w14:paraId="2CE92F91" w14:textId="77777777" w:rsidR="00E22F0B" w:rsidRDefault="005803AF">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≤20</w:t>
            </w:r>
          </w:p>
        </w:tc>
      </w:tr>
      <w:tr w:rsidR="00E22F0B" w14:paraId="46D892EB" w14:textId="77777777">
        <w:trPr>
          <w:trHeight w:val="819"/>
        </w:trPr>
        <w:tc>
          <w:tcPr>
            <w:tcW w:w="935" w:type="dxa"/>
            <w:vAlign w:val="center"/>
          </w:tcPr>
          <w:p w14:paraId="140F8906" w14:textId="77777777" w:rsidR="00E22F0B" w:rsidRDefault="005803AF">
            <w:pPr>
              <w:snapToGrid w:val="0"/>
              <w:spacing w:line="570" w:lineRule="exact"/>
              <w:jc w:val="left"/>
              <w:rPr>
                <w:rFonts w:ascii="仿宋" w:eastAsia="仿宋" w:hAnsi="仿宋" w:cs="仿宋"/>
                <w:sz w:val="32"/>
                <w:szCs w:val="32"/>
              </w:rPr>
            </w:pPr>
            <w:r>
              <w:rPr>
                <w:rFonts w:ascii="仿宋" w:eastAsia="仿宋" w:hAnsi="仿宋" w:cs="仿宋" w:hint="eastAsia"/>
                <w:sz w:val="32"/>
                <w:szCs w:val="32"/>
              </w:rPr>
              <w:t>备注</w:t>
            </w:r>
          </w:p>
        </w:tc>
        <w:tc>
          <w:tcPr>
            <w:tcW w:w="8104" w:type="dxa"/>
            <w:gridSpan w:val="4"/>
          </w:tcPr>
          <w:p w14:paraId="3308773C" w14:textId="77777777" w:rsidR="00E22F0B" w:rsidRDefault="005803AF">
            <w:pPr>
              <w:snapToGrid w:val="0"/>
              <w:spacing w:line="570" w:lineRule="exact"/>
              <w:rPr>
                <w:rFonts w:ascii="仿宋" w:eastAsia="仿宋" w:hAnsi="仿宋" w:cs="仿宋"/>
                <w:sz w:val="32"/>
                <w:szCs w:val="32"/>
              </w:rPr>
            </w:pPr>
            <w:r>
              <w:rPr>
                <w:rFonts w:ascii="仿宋" w:eastAsia="仿宋" w:hAnsi="仿宋" w:cs="仿宋" w:hint="eastAsia"/>
                <w:sz w:val="32"/>
                <w:szCs w:val="32"/>
              </w:rPr>
              <w:t>1.磋商供应商自行送检，送至国家级权威机构检测，检测结果必须满足技术文件相关指标要求（</w:t>
            </w:r>
            <w:r w:rsidRPr="00AD51CB">
              <w:rPr>
                <w:rFonts w:ascii="仿宋" w:eastAsia="仿宋" w:hAnsi="仿宋" w:cs="仿宋" w:hint="eastAsia"/>
                <w:b/>
                <w:bCs/>
                <w:sz w:val="32"/>
                <w:szCs w:val="32"/>
              </w:rPr>
              <w:t>其中2-12项为必须满足项，有一项不满足的按废标处理</w:t>
            </w:r>
            <w:r>
              <w:rPr>
                <w:rFonts w:ascii="仿宋" w:eastAsia="仿宋" w:hAnsi="仿宋" w:cs="仿宋" w:hint="eastAsia"/>
                <w:sz w:val="32"/>
                <w:szCs w:val="32"/>
              </w:rPr>
              <w:t>），同时需自行提供符合采购文件要求的</w:t>
            </w:r>
            <w:r w:rsidRPr="00AD51CB">
              <w:rPr>
                <w:rFonts w:ascii="仿宋" w:eastAsia="仿宋" w:hAnsi="仿宋" w:cs="仿宋" w:hint="eastAsia"/>
                <w:b/>
                <w:bCs/>
                <w:sz w:val="32"/>
                <w:szCs w:val="32"/>
              </w:rPr>
              <w:t>防涂鸦抗粘贴涂料的检测报告</w:t>
            </w:r>
            <w:r>
              <w:rPr>
                <w:rFonts w:ascii="仿宋" w:eastAsia="仿宋" w:hAnsi="仿宋" w:cs="仿宋" w:hint="eastAsia"/>
                <w:sz w:val="32"/>
                <w:szCs w:val="32"/>
              </w:rPr>
              <w:t>（检测报告不合格按废标处理），检测费由磋商供应商承担。</w:t>
            </w:r>
          </w:p>
          <w:p w14:paraId="66D2FA48" w14:textId="77777777" w:rsidR="00E22F0B" w:rsidRDefault="005803AF">
            <w:pPr>
              <w:snapToGrid w:val="0"/>
              <w:spacing w:line="570" w:lineRule="exact"/>
              <w:rPr>
                <w:rFonts w:ascii="仿宋" w:eastAsia="仿宋" w:hAnsi="仿宋" w:cs="仿宋"/>
                <w:sz w:val="32"/>
                <w:szCs w:val="32"/>
              </w:rPr>
            </w:pPr>
            <w:r>
              <w:rPr>
                <w:rFonts w:ascii="仿宋" w:eastAsia="仿宋" w:hAnsi="仿宋" w:cs="仿宋" w:hint="eastAsia"/>
                <w:sz w:val="32"/>
                <w:szCs w:val="32"/>
              </w:rPr>
              <w:t>2.</w:t>
            </w:r>
            <w:r w:rsidRPr="00AD51CB">
              <w:rPr>
                <w:rFonts w:ascii="仿宋" w:eastAsia="仿宋" w:hAnsi="仿宋" w:cs="仿宋" w:hint="eastAsia"/>
                <w:b/>
                <w:bCs/>
                <w:sz w:val="32"/>
                <w:szCs w:val="32"/>
              </w:rPr>
              <w:t>该表格内容为所投灯具投标时需要提供检测报告的必要内容</w:t>
            </w:r>
            <w:r>
              <w:rPr>
                <w:rFonts w:ascii="仿宋" w:eastAsia="仿宋" w:hAnsi="仿宋" w:cs="仿宋" w:hint="eastAsia"/>
                <w:sz w:val="32"/>
                <w:szCs w:val="32"/>
              </w:rPr>
              <w:t>。</w:t>
            </w:r>
          </w:p>
        </w:tc>
      </w:tr>
    </w:tbl>
    <w:p w14:paraId="7D891763" w14:textId="77777777" w:rsidR="00E22F0B" w:rsidRDefault="005803AF">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表二：灯杆的检测内容</w:t>
      </w:r>
      <w:bookmarkEnd w:id="60"/>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629"/>
        <w:gridCol w:w="6646"/>
      </w:tblGrid>
      <w:tr w:rsidR="00E22F0B" w14:paraId="7531C1DB" w14:textId="77777777">
        <w:trPr>
          <w:trHeight w:val="337"/>
          <w:jc w:val="center"/>
        </w:trPr>
        <w:tc>
          <w:tcPr>
            <w:tcW w:w="785" w:type="dxa"/>
            <w:vAlign w:val="center"/>
          </w:tcPr>
          <w:p w14:paraId="0F531EE3"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序</w:t>
            </w:r>
            <w:r>
              <w:rPr>
                <w:rFonts w:ascii="仿宋" w:eastAsia="仿宋" w:hAnsi="仿宋" w:cs="仿宋" w:hint="eastAsia"/>
                <w:kern w:val="0"/>
                <w:sz w:val="32"/>
                <w:szCs w:val="32"/>
              </w:rPr>
              <w:lastRenderedPageBreak/>
              <w:t>号</w:t>
            </w:r>
          </w:p>
        </w:tc>
        <w:tc>
          <w:tcPr>
            <w:tcW w:w="1629" w:type="dxa"/>
            <w:vAlign w:val="center"/>
          </w:tcPr>
          <w:p w14:paraId="02D4AFED"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lastRenderedPageBreak/>
              <w:t>检测项目</w:t>
            </w:r>
          </w:p>
        </w:tc>
        <w:tc>
          <w:tcPr>
            <w:tcW w:w="6646" w:type="dxa"/>
            <w:vAlign w:val="center"/>
          </w:tcPr>
          <w:p w14:paraId="346DD92F"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要求</w:t>
            </w:r>
          </w:p>
        </w:tc>
      </w:tr>
      <w:tr w:rsidR="00E22F0B" w14:paraId="135E01FE" w14:textId="77777777">
        <w:trPr>
          <w:trHeight w:val="402"/>
          <w:jc w:val="center"/>
        </w:trPr>
        <w:tc>
          <w:tcPr>
            <w:tcW w:w="785" w:type="dxa"/>
            <w:vAlign w:val="center"/>
          </w:tcPr>
          <w:p w14:paraId="10E6E0FA"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1</w:t>
            </w:r>
          </w:p>
        </w:tc>
        <w:tc>
          <w:tcPr>
            <w:tcW w:w="1629" w:type="dxa"/>
            <w:vAlign w:val="center"/>
          </w:tcPr>
          <w:p w14:paraId="04519863"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是否有合格探伤报告</w:t>
            </w:r>
          </w:p>
        </w:tc>
        <w:tc>
          <w:tcPr>
            <w:tcW w:w="6646" w:type="dxa"/>
            <w:vAlign w:val="center"/>
          </w:tcPr>
          <w:p w14:paraId="494FBEF8"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符合采购文件要求</w:t>
            </w:r>
          </w:p>
        </w:tc>
      </w:tr>
      <w:tr w:rsidR="00E22F0B" w14:paraId="24E066B5" w14:textId="77777777">
        <w:trPr>
          <w:trHeight w:val="792"/>
          <w:jc w:val="center"/>
        </w:trPr>
        <w:tc>
          <w:tcPr>
            <w:tcW w:w="785" w:type="dxa"/>
            <w:vAlign w:val="center"/>
          </w:tcPr>
          <w:p w14:paraId="187F3535"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2</w:t>
            </w:r>
          </w:p>
        </w:tc>
        <w:tc>
          <w:tcPr>
            <w:tcW w:w="1629" w:type="dxa"/>
            <w:vAlign w:val="center"/>
          </w:tcPr>
          <w:p w14:paraId="6328F41D"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尺寸要求</w:t>
            </w:r>
          </w:p>
        </w:tc>
        <w:tc>
          <w:tcPr>
            <w:tcW w:w="6646" w:type="dxa"/>
            <w:vAlign w:val="center"/>
          </w:tcPr>
          <w:p w14:paraId="3529EFC7"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参考技术文件内容，技术文件内规定了尺寸误差范围的按照技术文件执行，未标注公差的，按照GB-T1804的精度C级别标准执行，其中安装公差和位置公差按照精度M级别标准执行。</w:t>
            </w:r>
          </w:p>
        </w:tc>
      </w:tr>
      <w:tr w:rsidR="00E22F0B" w14:paraId="4330852A" w14:textId="77777777">
        <w:trPr>
          <w:trHeight w:val="432"/>
          <w:jc w:val="center"/>
        </w:trPr>
        <w:tc>
          <w:tcPr>
            <w:tcW w:w="785" w:type="dxa"/>
            <w:vMerge w:val="restart"/>
            <w:vAlign w:val="center"/>
          </w:tcPr>
          <w:p w14:paraId="4FD0F72F"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3</w:t>
            </w:r>
          </w:p>
        </w:tc>
        <w:tc>
          <w:tcPr>
            <w:tcW w:w="1629" w:type="dxa"/>
            <w:vMerge w:val="restart"/>
            <w:vAlign w:val="center"/>
          </w:tcPr>
          <w:p w14:paraId="1EA7A037" w14:textId="77777777" w:rsidR="00E22F0B" w:rsidRDefault="005803AF">
            <w:pPr>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喷塑要求</w:t>
            </w:r>
          </w:p>
        </w:tc>
        <w:tc>
          <w:tcPr>
            <w:tcW w:w="6646" w:type="dxa"/>
            <w:vAlign w:val="center"/>
          </w:tcPr>
          <w:p w14:paraId="1FBA252A"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颜色是否一致</w:t>
            </w:r>
          </w:p>
        </w:tc>
      </w:tr>
      <w:tr w:rsidR="00E22F0B" w14:paraId="5504C6B7" w14:textId="77777777">
        <w:trPr>
          <w:trHeight w:val="363"/>
          <w:jc w:val="center"/>
        </w:trPr>
        <w:tc>
          <w:tcPr>
            <w:tcW w:w="785" w:type="dxa"/>
            <w:vMerge/>
            <w:vAlign w:val="center"/>
          </w:tcPr>
          <w:p w14:paraId="37716BFB" w14:textId="77777777" w:rsidR="00E22F0B" w:rsidRDefault="00E22F0B">
            <w:pPr>
              <w:spacing w:line="570" w:lineRule="exact"/>
              <w:jc w:val="left"/>
              <w:rPr>
                <w:rFonts w:ascii="仿宋" w:eastAsia="仿宋" w:hAnsi="仿宋" w:cs="仿宋"/>
                <w:kern w:val="0"/>
                <w:sz w:val="32"/>
                <w:szCs w:val="32"/>
              </w:rPr>
            </w:pPr>
          </w:p>
        </w:tc>
        <w:tc>
          <w:tcPr>
            <w:tcW w:w="1629" w:type="dxa"/>
            <w:vMerge/>
            <w:vAlign w:val="center"/>
          </w:tcPr>
          <w:p w14:paraId="15486037" w14:textId="77777777" w:rsidR="00E22F0B" w:rsidRDefault="00E22F0B">
            <w:pPr>
              <w:spacing w:line="570" w:lineRule="exact"/>
              <w:jc w:val="left"/>
              <w:rPr>
                <w:rFonts w:ascii="仿宋" w:eastAsia="仿宋" w:hAnsi="仿宋" w:cs="仿宋"/>
                <w:kern w:val="0"/>
                <w:sz w:val="32"/>
                <w:szCs w:val="32"/>
              </w:rPr>
            </w:pPr>
          </w:p>
        </w:tc>
        <w:tc>
          <w:tcPr>
            <w:tcW w:w="6646" w:type="dxa"/>
            <w:vAlign w:val="center"/>
          </w:tcPr>
          <w:p w14:paraId="149FE444"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是否符合采购文件要求</w:t>
            </w:r>
          </w:p>
        </w:tc>
      </w:tr>
      <w:tr w:rsidR="00E22F0B" w14:paraId="61EC63FC" w14:textId="77777777">
        <w:trPr>
          <w:trHeight w:val="354"/>
          <w:jc w:val="center"/>
        </w:trPr>
        <w:tc>
          <w:tcPr>
            <w:tcW w:w="785" w:type="dxa"/>
            <w:vMerge w:val="restart"/>
            <w:vAlign w:val="center"/>
          </w:tcPr>
          <w:p w14:paraId="3348354B"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4</w:t>
            </w:r>
          </w:p>
        </w:tc>
        <w:tc>
          <w:tcPr>
            <w:tcW w:w="1629" w:type="dxa"/>
            <w:vMerge w:val="restart"/>
            <w:vAlign w:val="center"/>
          </w:tcPr>
          <w:p w14:paraId="74315DC7"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法兰</w:t>
            </w:r>
          </w:p>
        </w:tc>
        <w:tc>
          <w:tcPr>
            <w:tcW w:w="6646" w:type="dxa"/>
            <w:vAlign w:val="center"/>
          </w:tcPr>
          <w:p w14:paraId="24E78BD6"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法兰厚度</w:t>
            </w:r>
          </w:p>
        </w:tc>
      </w:tr>
      <w:tr w:rsidR="00E22F0B" w14:paraId="7F0F3CDE" w14:textId="77777777">
        <w:trPr>
          <w:trHeight w:val="414"/>
          <w:jc w:val="center"/>
        </w:trPr>
        <w:tc>
          <w:tcPr>
            <w:tcW w:w="785" w:type="dxa"/>
            <w:vMerge/>
            <w:vAlign w:val="center"/>
          </w:tcPr>
          <w:p w14:paraId="44C4B32E" w14:textId="77777777" w:rsidR="00E22F0B" w:rsidRDefault="00E22F0B">
            <w:pPr>
              <w:widowControl/>
              <w:spacing w:line="570" w:lineRule="exact"/>
              <w:jc w:val="left"/>
              <w:rPr>
                <w:rFonts w:ascii="仿宋" w:eastAsia="仿宋" w:hAnsi="仿宋" w:cs="仿宋"/>
                <w:kern w:val="0"/>
                <w:sz w:val="32"/>
                <w:szCs w:val="32"/>
              </w:rPr>
            </w:pPr>
          </w:p>
        </w:tc>
        <w:tc>
          <w:tcPr>
            <w:tcW w:w="1629" w:type="dxa"/>
            <w:vMerge/>
            <w:vAlign w:val="center"/>
          </w:tcPr>
          <w:p w14:paraId="491AD67C" w14:textId="77777777" w:rsidR="00E22F0B" w:rsidRDefault="00E22F0B">
            <w:pPr>
              <w:widowControl/>
              <w:spacing w:line="570" w:lineRule="exact"/>
              <w:jc w:val="left"/>
              <w:rPr>
                <w:rFonts w:ascii="仿宋" w:eastAsia="仿宋" w:hAnsi="仿宋" w:cs="仿宋"/>
                <w:kern w:val="0"/>
                <w:sz w:val="32"/>
                <w:szCs w:val="32"/>
              </w:rPr>
            </w:pPr>
          </w:p>
        </w:tc>
        <w:tc>
          <w:tcPr>
            <w:tcW w:w="6646" w:type="dxa"/>
            <w:vAlign w:val="center"/>
          </w:tcPr>
          <w:p w14:paraId="25A326AB"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安装孔间距及尺寸是否符合采购文件要求</w:t>
            </w:r>
          </w:p>
        </w:tc>
      </w:tr>
      <w:tr w:rsidR="00E22F0B" w14:paraId="131259B5" w14:textId="77777777">
        <w:trPr>
          <w:trHeight w:val="307"/>
          <w:jc w:val="center"/>
        </w:trPr>
        <w:tc>
          <w:tcPr>
            <w:tcW w:w="785" w:type="dxa"/>
            <w:vAlign w:val="center"/>
          </w:tcPr>
          <w:p w14:paraId="069F0D2F"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5</w:t>
            </w:r>
          </w:p>
        </w:tc>
        <w:tc>
          <w:tcPr>
            <w:tcW w:w="1629" w:type="dxa"/>
            <w:vAlign w:val="center"/>
          </w:tcPr>
          <w:p w14:paraId="1EC9735B"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材质</w:t>
            </w:r>
          </w:p>
        </w:tc>
        <w:tc>
          <w:tcPr>
            <w:tcW w:w="6646" w:type="dxa"/>
            <w:vAlign w:val="center"/>
          </w:tcPr>
          <w:p w14:paraId="315B3523"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符合采购文件要求</w:t>
            </w:r>
          </w:p>
        </w:tc>
      </w:tr>
      <w:tr w:rsidR="00E22F0B" w14:paraId="6A593C5D" w14:textId="77777777">
        <w:trPr>
          <w:trHeight w:val="90"/>
          <w:jc w:val="center"/>
        </w:trPr>
        <w:tc>
          <w:tcPr>
            <w:tcW w:w="785" w:type="dxa"/>
            <w:vAlign w:val="center"/>
          </w:tcPr>
          <w:p w14:paraId="42082E00"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6</w:t>
            </w:r>
          </w:p>
        </w:tc>
        <w:tc>
          <w:tcPr>
            <w:tcW w:w="1629" w:type="dxa"/>
            <w:vAlign w:val="center"/>
          </w:tcPr>
          <w:p w14:paraId="4ED98726"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接地</w:t>
            </w:r>
          </w:p>
        </w:tc>
        <w:tc>
          <w:tcPr>
            <w:tcW w:w="6646" w:type="dxa"/>
            <w:vAlign w:val="center"/>
          </w:tcPr>
          <w:p w14:paraId="0A228BC8"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是否有接地螺栓或接地线连接孔</w:t>
            </w:r>
          </w:p>
        </w:tc>
      </w:tr>
      <w:tr w:rsidR="00E22F0B" w14:paraId="6D3F9231" w14:textId="77777777">
        <w:trPr>
          <w:trHeight w:val="524"/>
          <w:jc w:val="center"/>
        </w:trPr>
        <w:tc>
          <w:tcPr>
            <w:tcW w:w="785" w:type="dxa"/>
            <w:vAlign w:val="center"/>
          </w:tcPr>
          <w:p w14:paraId="7C6DAB46"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7</w:t>
            </w:r>
          </w:p>
        </w:tc>
        <w:tc>
          <w:tcPr>
            <w:tcW w:w="1629" w:type="dxa"/>
            <w:vAlign w:val="center"/>
          </w:tcPr>
          <w:p w14:paraId="1650A76D"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杆体</w:t>
            </w:r>
          </w:p>
        </w:tc>
        <w:tc>
          <w:tcPr>
            <w:tcW w:w="6646" w:type="dxa"/>
            <w:vAlign w:val="center"/>
          </w:tcPr>
          <w:p w14:paraId="2F33B1FA"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E22F0B" w14:paraId="4378B71B" w14:textId="77777777">
        <w:trPr>
          <w:trHeight w:val="262"/>
          <w:jc w:val="center"/>
        </w:trPr>
        <w:tc>
          <w:tcPr>
            <w:tcW w:w="785" w:type="dxa"/>
            <w:vAlign w:val="center"/>
          </w:tcPr>
          <w:p w14:paraId="3AD861DB"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8</w:t>
            </w:r>
          </w:p>
        </w:tc>
        <w:tc>
          <w:tcPr>
            <w:tcW w:w="1629" w:type="dxa"/>
            <w:vAlign w:val="center"/>
          </w:tcPr>
          <w:p w14:paraId="1A2ED25F"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灯杆重量</w:t>
            </w:r>
          </w:p>
        </w:tc>
        <w:tc>
          <w:tcPr>
            <w:tcW w:w="6646" w:type="dxa"/>
            <w:vAlign w:val="center"/>
          </w:tcPr>
          <w:p w14:paraId="114948C0"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E22F0B" w14:paraId="0263ECCD" w14:textId="77777777">
        <w:trPr>
          <w:trHeight w:val="313"/>
          <w:jc w:val="center"/>
        </w:trPr>
        <w:tc>
          <w:tcPr>
            <w:tcW w:w="785" w:type="dxa"/>
            <w:vAlign w:val="center"/>
          </w:tcPr>
          <w:p w14:paraId="091559FC"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9</w:t>
            </w:r>
          </w:p>
        </w:tc>
        <w:tc>
          <w:tcPr>
            <w:tcW w:w="1629" w:type="dxa"/>
            <w:vAlign w:val="center"/>
          </w:tcPr>
          <w:p w14:paraId="1329BD7D"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门板</w:t>
            </w:r>
          </w:p>
        </w:tc>
        <w:tc>
          <w:tcPr>
            <w:tcW w:w="6646" w:type="dxa"/>
            <w:vAlign w:val="center"/>
          </w:tcPr>
          <w:p w14:paraId="43572CF1"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E22F0B" w14:paraId="0583AF2B" w14:textId="77777777">
        <w:trPr>
          <w:trHeight w:val="193"/>
          <w:jc w:val="center"/>
        </w:trPr>
        <w:tc>
          <w:tcPr>
            <w:tcW w:w="785" w:type="dxa"/>
            <w:vAlign w:val="center"/>
          </w:tcPr>
          <w:p w14:paraId="4E802061"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10</w:t>
            </w:r>
          </w:p>
        </w:tc>
        <w:tc>
          <w:tcPr>
            <w:tcW w:w="1629" w:type="dxa"/>
            <w:vAlign w:val="center"/>
          </w:tcPr>
          <w:p w14:paraId="24671404"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配件</w:t>
            </w:r>
          </w:p>
        </w:tc>
        <w:tc>
          <w:tcPr>
            <w:tcW w:w="6646" w:type="dxa"/>
            <w:vAlign w:val="center"/>
          </w:tcPr>
          <w:p w14:paraId="2177A1B7"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bl>
    <w:p w14:paraId="27E3B540" w14:textId="77777777" w:rsidR="00E22F0B" w:rsidRDefault="005803AF">
      <w:pPr>
        <w:pStyle w:val="3"/>
        <w:spacing w:line="570" w:lineRule="exact"/>
        <w:ind w:leftChars="94" w:left="197" w:right="210" w:firstLineChars="137" w:firstLine="438"/>
        <w:rPr>
          <w:rFonts w:ascii="黑体" w:cs="黑体"/>
          <w:b w:val="0"/>
          <w:bCs/>
          <w:sz w:val="32"/>
          <w:szCs w:val="32"/>
        </w:rPr>
      </w:pPr>
      <w:r>
        <w:rPr>
          <w:rFonts w:ascii="黑体" w:cs="黑体" w:hint="eastAsia"/>
          <w:b w:val="0"/>
          <w:bCs/>
          <w:sz w:val="32"/>
          <w:szCs w:val="32"/>
        </w:rPr>
        <w:t>六、供货要求</w:t>
      </w:r>
    </w:p>
    <w:p w14:paraId="65AD2DAB" w14:textId="77777777" w:rsidR="00E22F0B" w:rsidRDefault="005803AF">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1.供应商中标后还需提供2套庭院灯现场安装，经第三方检测机构检测，满足照明质量指标后才可批量供货（检测要求及达标数据见下表）。</w:t>
      </w:r>
    </w:p>
    <w:p w14:paraId="3FBDD5A8" w14:textId="77777777" w:rsidR="00E22F0B" w:rsidRDefault="005803AF">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2.如检测不合格，采购方终止合同并扣除供货方全部履约保证金。</w:t>
      </w:r>
    </w:p>
    <w:p w14:paraId="70BA7461" w14:textId="77777777" w:rsidR="00E22F0B" w:rsidRDefault="005803AF">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3.模拟安装条件及达标要求。</w:t>
      </w:r>
    </w:p>
    <w:p w14:paraId="3C0FB216"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（1）模拟安装条件</w:t>
      </w:r>
    </w:p>
    <w:tbl>
      <w:tblPr>
        <w:tblW w:w="6340" w:type="dxa"/>
        <w:tblInd w:w="471" w:type="dxa"/>
        <w:tblLayout w:type="fixed"/>
        <w:tblLook w:val="04A0" w:firstRow="1" w:lastRow="0" w:firstColumn="1" w:lastColumn="0" w:noHBand="0" w:noVBand="1"/>
      </w:tblPr>
      <w:tblGrid>
        <w:gridCol w:w="830"/>
        <w:gridCol w:w="3199"/>
        <w:gridCol w:w="2311"/>
      </w:tblGrid>
      <w:tr w:rsidR="00E22F0B" w14:paraId="14C9D809" w14:textId="77777777">
        <w:trPr>
          <w:trHeight w:val="442"/>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12FD1C8" w14:textId="77777777" w:rsidR="00E22F0B" w:rsidRDefault="005803AF">
            <w:pPr>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灯具系统安装条 件</w:t>
            </w: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628FACB0"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道路类别：</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3CE0BD45"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园路</w:t>
            </w:r>
          </w:p>
        </w:tc>
      </w:tr>
      <w:tr w:rsidR="00E22F0B" w14:paraId="1B1684E2"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18E30" w14:textId="77777777" w:rsidR="00E22F0B" w:rsidRDefault="00E22F0B">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056894C4"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道路宽度 (m)：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181FE811"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5</w:t>
            </w:r>
          </w:p>
        </w:tc>
      </w:tr>
      <w:tr w:rsidR="00E22F0B" w14:paraId="496E1E62" w14:textId="77777777">
        <w:trPr>
          <w:trHeight w:val="425"/>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F48820" w14:textId="77777777" w:rsidR="00E22F0B" w:rsidRDefault="00E22F0B">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45170C0A"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道路表面材料</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2035C25D"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沥青</w:t>
            </w:r>
          </w:p>
        </w:tc>
      </w:tr>
      <w:tr w:rsidR="00E22F0B" w14:paraId="564CC5EE"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908313" w14:textId="77777777" w:rsidR="00E22F0B" w:rsidRDefault="00E22F0B">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630131D6"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灯具布置方式</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3FE1D8F3"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单侧</w:t>
            </w:r>
          </w:p>
        </w:tc>
      </w:tr>
      <w:tr w:rsidR="00E22F0B" w14:paraId="3BB82A87"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522BA1" w14:textId="77777777" w:rsidR="00E22F0B" w:rsidRDefault="00E22F0B">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1D60961C"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灯具安装高度h(m)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1D6B62C0"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6</w:t>
            </w:r>
          </w:p>
        </w:tc>
      </w:tr>
      <w:tr w:rsidR="00E22F0B" w14:paraId="72FDFACE"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446186" w14:textId="77777777" w:rsidR="00E22F0B" w:rsidRDefault="00E22F0B">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115E1B6A"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灯杆的安装间距S(m)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624E5ACB"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20</w:t>
            </w:r>
          </w:p>
        </w:tc>
      </w:tr>
      <w:tr w:rsidR="00E22F0B" w14:paraId="095360EB" w14:textId="77777777">
        <w:trPr>
          <w:trHeight w:val="534"/>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8BA19B" w14:textId="77777777" w:rsidR="00E22F0B" w:rsidRDefault="00E22F0B">
            <w:pPr>
              <w:widowControl/>
              <w:spacing w:line="570" w:lineRule="exact"/>
              <w:jc w:val="left"/>
              <w:rPr>
                <w:rFonts w:ascii="仿宋" w:eastAsia="仿宋" w:hAnsi="仿宋" w:cs="仿宋"/>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4BC37905"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灯杆与路沿的距离(m)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25069A1F" w14:textId="77777777" w:rsidR="00E22F0B" w:rsidRDefault="005803AF">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0.5</w:t>
            </w:r>
          </w:p>
        </w:tc>
      </w:tr>
    </w:tbl>
    <w:p w14:paraId="5EB9E00D"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（2）在上述道路模拟安装条件下，调光至70%照明需满足以下要求：</w:t>
      </w:r>
    </w:p>
    <w:p w14:paraId="1BD533E8"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①路面平均照度Eav（Lx）维持值不低于5Lx。</w:t>
      </w:r>
    </w:p>
    <w:p w14:paraId="5D35154F" w14:textId="77777777" w:rsidR="00E22F0B" w:rsidRDefault="005803AF">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②路面最小照度Emin（Lx）维持值不低于1Lx。</w:t>
      </w:r>
    </w:p>
    <w:p w14:paraId="587F6338" w14:textId="77777777" w:rsidR="00E22F0B" w:rsidRDefault="00E22F0B">
      <w:pPr>
        <w:spacing w:line="570" w:lineRule="exact"/>
        <w:jc w:val="left"/>
        <w:rPr>
          <w:rFonts w:ascii="仿宋" w:eastAsia="仿宋" w:hAnsi="仿宋" w:cs="仿宋"/>
          <w:sz w:val="32"/>
          <w:szCs w:val="32"/>
        </w:rPr>
      </w:pPr>
    </w:p>
    <w:sectPr w:rsidR="00E22F0B">
      <w:headerReference w:type="default" r:id="rId18"/>
      <w:footerReference w:type="default" r:id="rId19"/>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6414" w14:textId="77777777" w:rsidR="00E629F1" w:rsidRDefault="005803AF">
      <w:r>
        <w:separator/>
      </w:r>
    </w:p>
  </w:endnote>
  <w:endnote w:type="continuationSeparator" w:id="0">
    <w:p w14:paraId="58FF53A3" w14:textId="77777777" w:rsidR="00E629F1" w:rsidRDefault="0058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4351" w14:textId="77777777" w:rsidR="00E22F0B" w:rsidRDefault="005803AF">
    <w:pPr>
      <w:pStyle w:val="a5"/>
      <w:ind w:right="360"/>
    </w:pPr>
    <w:r>
      <w:rPr>
        <w:noProof/>
      </w:rPr>
      <mc:AlternateContent>
        <mc:Choice Requires="wps">
          <w:drawing>
            <wp:anchor distT="0" distB="0" distL="114300" distR="114300" simplePos="0" relativeHeight="251665408" behindDoc="0" locked="0" layoutInCell="1" allowOverlap="1" wp14:anchorId="4FCF9F1B" wp14:editId="6B17B6A8">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8ACA2" w14:textId="77777777" w:rsidR="00E22F0B" w:rsidRDefault="005803AF">
                          <w:pPr>
                            <w:pStyle w:val="a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4FCF9F1B" id="_x0000_t202" coordsize="21600,21600" o:spt="202" path="m,l,21600r21600,l21600,xe">
              <v:stroke joinstyle="miter"/>
              <v:path gradientshapeok="t" o:connecttype="rect"/>
            </v:shapetype>
            <v:shape id="文本框 10" o:spid="_x0000_s1026" type="#_x0000_t202" style="position:absolute;margin-left:0;margin-top:0;width:2in;height:2in;z-index:25166540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14:paraId="1AF8ACA2" w14:textId="77777777" w:rsidR="00E22F0B" w:rsidRDefault="005803AF">
                    <w:pPr>
                      <w:pStyle w:val="a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9DF1" w14:textId="77777777" w:rsidR="00E22F0B" w:rsidRDefault="005803AF">
    <w:pPr>
      <w:pStyle w:val="a5"/>
      <w:ind w:right="360"/>
    </w:pPr>
    <w:r>
      <w:rPr>
        <w:noProof/>
      </w:rPr>
      <mc:AlternateContent>
        <mc:Choice Requires="wps">
          <w:drawing>
            <wp:anchor distT="0" distB="0" distL="114300" distR="114300" simplePos="0" relativeHeight="251663360" behindDoc="0" locked="0" layoutInCell="1" allowOverlap="1" wp14:anchorId="07C741CC" wp14:editId="0233DED8">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04566" w14:textId="77777777" w:rsidR="00E22F0B" w:rsidRDefault="005803AF">
                          <w:pPr>
                            <w:pStyle w:val="a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07C741CC" id="_x0000_t202" coordsize="21600,21600" o:spt="202" path="m,l,21600r21600,l21600,xe">
              <v:stroke joinstyle="miter"/>
              <v:path gradientshapeok="t" o:connecttype="rect"/>
            </v:shapetype>
            <v:shape id="文本框 5" o:spid="_x0000_s1027" type="#_x0000_t202" style="position:absolute;margin-left:0;margin-top:0;width:2in;height:2in;z-index:25166336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0EF04566" w14:textId="77777777" w:rsidR="00E22F0B" w:rsidRDefault="005803AF">
                    <w:pPr>
                      <w:pStyle w:val="a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3B38" w14:textId="77777777" w:rsidR="00E629F1" w:rsidRDefault="005803AF">
      <w:r>
        <w:separator/>
      </w:r>
    </w:p>
  </w:footnote>
  <w:footnote w:type="continuationSeparator" w:id="0">
    <w:p w14:paraId="65B680DE" w14:textId="77777777" w:rsidR="00E629F1" w:rsidRDefault="00580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15A3" w14:textId="77777777" w:rsidR="00E22F0B" w:rsidRDefault="00E22F0B">
    <w:pPr>
      <w:pStyle w:val="a6"/>
      <w:rPr>
        <w:rFonts w:ascii="楷体_GB2312" w:eastAsia="楷体_GB23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99EB" w14:textId="77777777" w:rsidR="00E22F0B" w:rsidRDefault="00E22F0B">
    <w:pPr>
      <w:pStyle w:val="a6"/>
      <w:rPr>
        <w:rFonts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jMTY2NTMxOTIzMDFjNGExZGU5MDFjYTg0MmIyMzYifQ=="/>
  </w:docVars>
  <w:rsids>
    <w:rsidRoot w:val="00C1772F"/>
    <w:rsid w:val="00073033"/>
    <w:rsid w:val="00133FE6"/>
    <w:rsid w:val="0025360B"/>
    <w:rsid w:val="002F4963"/>
    <w:rsid w:val="003414DC"/>
    <w:rsid w:val="003532FE"/>
    <w:rsid w:val="00433560"/>
    <w:rsid w:val="00555BFF"/>
    <w:rsid w:val="005803AF"/>
    <w:rsid w:val="005D4603"/>
    <w:rsid w:val="0063625E"/>
    <w:rsid w:val="0068357F"/>
    <w:rsid w:val="008432CA"/>
    <w:rsid w:val="00911CA1"/>
    <w:rsid w:val="00996086"/>
    <w:rsid w:val="009F4A94"/>
    <w:rsid w:val="00A0044A"/>
    <w:rsid w:val="00AD51CB"/>
    <w:rsid w:val="00B17E10"/>
    <w:rsid w:val="00BE7797"/>
    <w:rsid w:val="00C1772F"/>
    <w:rsid w:val="00C42838"/>
    <w:rsid w:val="00CC67C9"/>
    <w:rsid w:val="00CE78C2"/>
    <w:rsid w:val="00D43D80"/>
    <w:rsid w:val="00D47A28"/>
    <w:rsid w:val="00E22F0B"/>
    <w:rsid w:val="00E629F1"/>
    <w:rsid w:val="00EC1169"/>
    <w:rsid w:val="00F354EE"/>
    <w:rsid w:val="010F7FF3"/>
    <w:rsid w:val="01687703"/>
    <w:rsid w:val="018F2EE2"/>
    <w:rsid w:val="01F327EE"/>
    <w:rsid w:val="02776F03"/>
    <w:rsid w:val="03E4061E"/>
    <w:rsid w:val="03F60FF6"/>
    <w:rsid w:val="03F92894"/>
    <w:rsid w:val="04131BA8"/>
    <w:rsid w:val="04446A16"/>
    <w:rsid w:val="04A647CA"/>
    <w:rsid w:val="04B86203"/>
    <w:rsid w:val="04DD561A"/>
    <w:rsid w:val="05644C43"/>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0FEC69C0"/>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09361B"/>
    <w:rsid w:val="162F216F"/>
    <w:rsid w:val="16E07632"/>
    <w:rsid w:val="16E51918"/>
    <w:rsid w:val="18031295"/>
    <w:rsid w:val="18D23988"/>
    <w:rsid w:val="198426F9"/>
    <w:rsid w:val="19A075E2"/>
    <w:rsid w:val="19C754F3"/>
    <w:rsid w:val="1A700008"/>
    <w:rsid w:val="1AB837C9"/>
    <w:rsid w:val="1BA44CF9"/>
    <w:rsid w:val="1C0F32C0"/>
    <w:rsid w:val="1C20028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1774"/>
    <w:rsid w:val="24BB5C18"/>
    <w:rsid w:val="251C306D"/>
    <w:rsid w:val="25341526"/>
    <w:rsid w:val="266C0DBA"/>
    <w:rsid w:val="285445B3"/>
    <w:rsid w:val="28C55F1C"/>
    <w:rsid w:val="29552687"/>
    <w:rsid w:val="295F5B00"/>
    <w:rsid w:val="2A3407E7"/>
    <w:rsid w:val="2A782A22"/>
    <w:rsid w:val="2A8926D9"/>
    <w:rsid w:val="2C934D84"/>
    <w:rsid w:val="2CB62687"/>
    <w:rsid w:val="2CF00429"/>
    <w:rsid w:val="2D223862"/>
    <w:rsid w:val="2DCF0F58"/>
    <w:rsid w:val="2E7768B0"/>
    <w:rsid w:val="2EF12CB0"/>
    <w:rsid w:val="302729DB"/>
    <w:rsid w:val="304C1E1A"/>
    <w:rsid w:val="3060559E"/>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706BD"/>
    <w:rsid w:val="3B393D0B"/>
    <w:rsid w:val="3B5B4297"/>
    <w:rsid w:val="3C3B0E04"/>
    <w:rsid w:val="3CBA1C3E"/>
    <w:rsid w:val="3CD218F9"/>
    <w:rsid w:val="3D174A45"/>
    <w:rsid w:val="3D346BCE"/>
    <w:rsid w:val="3DBF1E7D"/>
    <w:rsid w:val="3E8B6203"/>
    <w:rsid w:val="3ED74FA5"/>
    <w:rsid w:val="3EFE6FA3"/>
    <w:rsid w:val="3F665F5C"/>
    <w:rsid w:val="3F7B3080"/>
    <w:rsid w:val="3F9133A5"/>
    <w:rsid w:val="3FC1012F"/>
    <w:rsid w:val="40714F85"/>
    <w:rsid w:val="40FF2E77"/>
    <w:rsid w:val="414139C3"/>
    <w:rsid w:val="41745BEC"/>
    <w:rsid w:val="423050F8"/>
    <w:rsid w:val="43500413"/>
    <w:rsid w:val="43E4720E"/>
    <w:rsid w:val="4400759A"/>
    <w:rsid w:val="45EE1561"/>
    <w:rsid w:val="46401681"/>
    <w:rsid w:val="46A20DF5"/>
    <w:rsid w:val="46DB1DD6"/>
    <w:rsid w:val="47EB1ADB"/>
    <w:rsid w:val="481B38FC"/>
    <w:rsid w:val="48DA2C66"/>
    <w:rsid w:val="48E60857"/>
    <w:rsid w:val="48F172D6"/>
    <w:rsid w:val="49382AE4"/>
    <w:rsid w:val="49845936"/>
    <w:rsid w:val="4B141BD8"/>
    <w:rsid w:val="4B2477C4"/>
    <w:rsid w:val="4B6B7E57"/>
    <w:rsid w:val="4B783DF5"/>
    <w:rsid w:val="4B8A537A"/>
    <w:rsid w:val="4C1E4E6F"/>
    <w:rsid w:val="4CCE3E8B"/>
    <w:rsid w:val="4DC813F1"/>
    <w:rsid w:val="4E281379"/>
    <w:rsid w:val="4F493C9D"/>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1C60F7"/>
    <w:rsid w:val="65200BA4"/>
    <w:rsid w:val="65A2780B"/>
    <w:rsid w:val="65C2285C"/>
    <w:rsid w:val="66940E62"/>
    <w:rsid w:val="66CA0DC7"/>
    <w:rsid w:val="674A1F19"/>
    <w:rsid w:val="676E3E49"/>
    <w:rsid w:val="67AF66FB"/>
    <w:rsid w:val="68245F28"/>
    <w:rsid w:val="68F043A2"/>
    <w:rsid w:val="69166546"/>
    <w:rsid w:val="6931512E"/>
    <w:rsid w:val="69C53AC8"/>
    <w:rsid w:val="6A425119"/>
    <w:rsid w:val="6A7F636D"/>
    <w:rsid w:val="6B122264"/>
    <w:rsid w:val="6B4A0641"/>
    <w:rsid w:val="6B9526A7"/>
    <w:rsid w:val="6BC009EB"/>
    <w:rsid w:val="6BC920B8"/>
    <w:rsid w:val="6C1A2856"/>
    <w:rsid w:val="6CAB51F7"/>
    <w:rsid w:val="6CE66C1F"/>
    <w:rsid w:val="6CEE1C2C"/>
    <w:rsid w:val="6E1D2124"/>
    <w:rsid w:val="6EDA04B5"/>
    <w:rsid w:val="6F557BD7"/>
    <w:rsid w:val="6F675D4D"/>
    <w:rsid w:val="6FA63FD2"/>
    <w:rsid w:val="70875F7B"/>
    <w:rsid w:val="711B38F2"/>
    <w:rsid w:val="71417D54"/>
    <w:rsid w:val="714D3C90"/>
    <w:rsid w:val="718F3339"/>
    <w:rsid w:val="71926986"/>
    <w:rsid w:val="721B0930"/>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8D0DFC"/>
    <w:rsid w:val="76971C64"/>
    <w:rsid w:val="76A84E99"/>
    <w:rsid w:val="773D616F"/>
    <w:rsid w:val="77C27899"/>
    <w:rsid w:val="780C63D5"/>
    <w:rsid w:val="78331707"/>
    <w:rsid w:val="78BB4144"/>
    <w:rsid w:val="79D7762B"/>
    <w:rsid w:val="79F44686"/>
    <w:rsid w:val="7A0F3269"/>
    <w:rsid w:val="7A1470EB"/>
    <w:rsid w:val="7AE709F8"/>
    <w:rsid w:val="7D096B1B"/>
    <w:rsid w:val="7D2206CA"/>
    <w:rsid w:val="7D364FB1"/>
    <w:rsid w:val="7D380D29"/>
    <w:rsid w:val="7D625DA6"/>
    <w:rsid w:val="7E4C610E"/>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5F08DD7"/>
  <w15:docId w15:val="{C39AC57B-A0CC-47BB-8805-74F16DDD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a7">
    <w:name w:val="annotation subject"/>
    <w:basedOn w:val="a3"/>
    <w:next w:val="a3"/>
    <w:link w:val="a8"/>
    <w:rPr>
      <w:b/>
      <w:bCs/>
    </w:rPr>
  </w:style>
  <w:style w:type="character" w:styleId="a9">
    <w:name w:val="annotation reference"/>
    <w:basedOn w:val="a0"/>
    <w:rPr>
      <w:sz w:val="21"/>
      <w:szCs w:val="21"/>
    </w:rPr>
  </w:style>
  <w:style w:type="paragraph" w:customStyle="1" w:styleId="Style2">
    <w:name w:val="_Style 2"/>
    <w:basedOn w:val="a"/>
    <w:qFormat/>
  </w:style>
  <w:style w:type="paragraph" w:customStyle="1" w:styleId="Style3">
    <w:name w:val="_Style 3"/>
    <w:basedOn w:val="a"/>
    <w:qFormat/>
    <w:pPr>
      <w:adjustRightInd w:val="0"/>
      <w:snapToGrid w:val="0"/>
      <w:spacing w:line="288" w:lineRule="auto"/>
      <w:ind w:firstLineChars="200" w:firstLine="420"/>
    </w:pPr>
    <w:rPr>
      <w:sz w:val="24"/>
    </w:rPr>
  </w:style>
  <w:style w:type="character" w:customStyle="1" w:styleId="a4">
    <w:name w:val="批注文字 字符"/>
    <w:basedOn w:val="a0"/>
    <w:link w:val="a3"/>
    <w:rPr>
      <w:kern w:val="2"/>
      <w:sz w:val="21"/>
      <w:szCs w:val="24"/>
    </w:rPr>
  </w:style>
  <w:style w:type="character" w:customStyle="1" w:styleId="a8">
    <w:name w:val="批注主题 字符"/>
    <w:basedOn w:val="a4"/>
    <w:link w:val="a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2023-06-05T02:16:00Z</cp:lastPrinted>
  <dcterms:created xsi:type="dcterms:W3CDTF">2023-08-03T02:53:00Z</dcterms:created>
  <dcterms:modified xsi:type="dcterms:W3CDTF">2023-08-03T08:13:00Z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4C77D6BEF3264538AB016A408A76CC13_13</vt:lpwstr>
  </property>
</Properties>
</file>