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52D" w:rsidRDefault="00B25565">
      <w:pPr>
        <w:pStyle w:val="1"/>
        <w:spacing w:before="156" w:after="468" w:line="360" w:lineRule="auto"/>
        <w:rPr>
          <w:rFonts w:ascii="方正小标宋简体" w:eastAsia="方正小标宋简体" w:hAnsi="方正小标宋简体" w:cs="方正小标宋简体"/>
          <w:sz w:val="52"/>
          <w:szCs w:val="52"/>
        </w:rPr>
      </w:pPr>
      <w:bookmarkStart w:id="0" w:name="_Toc32412_WPSOffice_Level1"/>
      <w:r>
        <w:rPr>
          <w:rFonts w:ascii="方正小标宋简体" w:eastAsia="方正小标宋简体" w:hAnsi="方正小标宋简体" w:cs="方正小标宋简体" w:hint="eastAsia"/>
          <w:sz w:val="52"/>
          <w:szCs w:val="52"/>
        </w:rPr>
        <w:t>尚安路</w:t>
      </w:r>
      <w:r w:rsidRPr="00B25565">
        <w:rPr>
          <w:rFonts w:ascii="方正小标宋简体" w:eastAsia="方正小标宋简体" w:hAnsi="方正小标宋简体" w:cs="方正小标宋简体" w:hint="eastAsia"/>
          <w:sz w:val="52"/>
          <w:szCs w:val="52"/>
        </w:rPr>
        <w:t>定制型LED庭院灯-A</w:t>
      </w:r>
      <w:r w:rsidR="002658DE">
        <w:rPr>
          <w:rFonts w:ascii="方正小标宋简体" w:eastAsia="方正小标宋简体" w:hAnsi="方正小标宋简体" w:cs="方正小标宋简体" w:hint="eastAsia"/>
          <w:sz w:val="52"/>
          <w:szCs w:val="52"/>
        </w:rPr>
        <w:t>技术文件</w:t>
      </w:r>
    </w:p>
    <w:bookmarkEnd w:id="0"/>
    <w:p w:rsidR="0098052D" w:rsidRDefault="002658DE">
      <w:pPr>
        <w:pStyle w:val="1"/>
        <w:numPr>
          <w:ilvl w:val="0"/>
          <w:numId w:val="1"/>
        </w:numPr>
        <w:spacing w:before="156" w:after="468" w:line="360" w:lineRule="auto"/>
        <w:rPr>
          <w:rFonts w:ascii="黑体" w:eastAsia="黑体" w:hAnsi="黑体" w:cs="黑体"/>
          <w:sz w:val="40"/>
          <w:szCs w:val="40"/>
        </w:rPr>
      </w:pPr>
      <w:r>
        <w:rPr>
          <w:rFonts w:ascii="黑体" w:eastAsia="黑体" w:hAnsi="黑体" w:cs="黑体" w:hint="eastAsia"/>
          <w:sz w:val="40"/>
          <w:szCs w:val="40"/>
        </w:rPr>
        <w:t>清单</w:t>
      </w:r>
    </w:p>
    <w:tbl>
      <w:tblPr>
        <w:tblW w:w="5383" w:type="pct"/>
        <w:jc w:val="center"/>
        <w:tblLayout w:type="fixed"/>
        <w:tblCellMar>
          <w:top w:w="15" w:type="dxa"/>
          <w:bottom w:w="15" w:type="dxa"/>
        </w:tblCellMar>
        <w:tblLook w:val="04A0" w:firstRow="1" w:lastRow="0" w:firstColumn="1" w:lastColumn="0" w:noHBand="0" w:noVBand="1"/>
      </w:tblPr>
      <w:tblGrid>
        <w:gridCol w:w="624"/>
        <w:gridCol w:w="2349"/>
        <w:gridCol w:w="709"/>
        <w:gridCol w:w="707"/>
        <w:gridCol w:w="707"/>
        <w:gridCol w:w="709"/>
        <w:gridCol w:w="991"/>
        <w:gridCol w:w="2135"/>
      </w:tblGrid>
      <w:tr w:rsidR="00B05111" w:rsidRPr="00CC7A2F" w:rsidTr="00B05111">
        <w:trPr>
          <w:trHeight w:val="365"/>
          <w:jc w:val="center"/>
        </w:trPr>
        <w:tc>
          <w:tcPr>
            <w:tcW w:w="34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序号</w:t>
            </w:r>
          </w:p>
        </w:tc>
        <w:tc>
          <w:tcPr>
            <w:tcW w:w="131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灯具名称</w:t>
            </w:r>
          </w:p>
        </w:tc>
        <w:tc>
          <w:tcPr>
            <w:tcW w:w="39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光源</w:t>
            </w:r>
          </w:p>
        </w:tc>
        <w:tc>
          <w:tcPr>
            <w:tcW w:w="396" w:type="pct"/>
            <w:tcBorders>
              <w:top w:val="single" w:sz="4" w:space="0" w:color="000000"/>
              <w:left w:val="single" w:sz="4" w:space="0" w:color="000000"/>
              <w:bottom w:val="single" w:sz="4" w:space="0" w:color="000000"/>
              <w:right w:val="single" w:sz="4" w:space="0" w:color="auto"/>
            </w:tcBorders>
            <w:shd w:val="clear" w:color="auto" w:fill="D9D9D9"/>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功率</w:t>
            </w:r>
          </w:p>
        </w:tc>
        <w:tc>
          <w:tcPr>
            <w:tcW w:w="396" w:type="pct"/>
            <w:tcBorders>
              <w:top w:val="single" w:sz="4" w:space="0" w:color="000000"/>
              <w:left w:val="single" w:sz="4" w:space="0" w:color="auto"/>
              <w:bottom w:val="single" w:sz="4" w:space="0" w:color="000000"/>
              <w:right w:val="single" w:sz="4" w:space="0" w:color="auto"/>
            </w:tcBorders>
            <w:shd w:val="clear" w:color="auto" w:fill="D9D9D9"/>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数量</w:t>
            </w:r>
          </w:p>
        </w:tc>
        <w:tc>
          <w:tcPr>
            <w:tcW w:w="397" w:type="pct"/>
            <w:tcBorders>
              <w:top w:val="single" w:sz="4" w:space="0" w:color="000000"/>
              <w:left w:val="single" w:sz="4" w:space="0" w:color="auto"/>
              <w:bottom w:val="single" w:sz="4" w:space="0" w:color="000000"/>
              <w:right w:val="single" w:sz="4" w:space="0" w:color="auto"/>
            </w:tcBorders>
            <w:shd w:val="clear" w:color="auto" w:fill="D9D9D9"/>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单位</w:t>
            </w:r>
          </w:p>
        </w:tc>
        <w:tc>
          <w:tcPr>
            <w:tcW w:w="555" w:type="pct"/>
            <w:tcBorders>
              <w:top w:val="single" w:sz="4" w:space="0" w:color="000000"/>
              <w:left w:val="single" w:sz="4" w:space="0" w:color="auto"/>
              <w:bottom w:val="single" w:sz="4" w:space="0" w:color="000000"/>
              <w:right w:val="single" w:sz="4" w:space="0" w:color="auto"/>
            </w:tcBorders>
            <w:shd w:val="clear" w:color="auto" w:fill="D9D9D9"/>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预算价（元）</w:t>
            </w:r>
          </w:p>
        </w:tc>
        <w:tc>
          <w:tcPr>
            <w:tcW w:w="1196" w:type="pct"/>
            <w:tcBorders>
              <w:top w:val="single" w:sz="4" w:space="0" w:color="000000"/>
              <w:left w:val="single" w:sz="4" w:space="0" w:color="auto"/>
              <w:bottom w:val="single" w:sz="4" w:space="0" w:color="000000"/>
              <w:right w:val="single" w:sz="4" w:space="0" w:color="000000"/>
            </w:tcBorders>
            <w:shd w:val="clear" w:color="auto" w:fill="D9D9D9"/>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材料编码</w:t>
            </w:r>
          </w:p>
        </w:tc>
      </w:tr>
      <w:tr w:rsidR="00B05111" w:rsidRPr="00CC7A2F" w:rsidTr="00B05111">
        <w:trPr>
          <w:trHeight w:val="779"/>
          <w:jc w:val="center"/>
        </w:trPr>
        <w:tc>
          <w:tcPr>
            <w:tcW w:w="349" w:type="pct"/>
            <w:tcBorders>
              <w:top w:val="single" w:sz="4" w:space="0" w:color="000000"/>
              <w:left w:val="single" w:sz="4" w:space="0" w:color="000000"/>
              <w:bottom w:val="single" w:sz="4" w:space="0" w:color="000000"/>
              <w:right w:val="single" w:sz="4" w:space="0" w:color="000000"/>
            </w:tcBorders>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1</w:t>
            </w:r>
          </w:p>
        </w:tc>
        <w:tc>
          <w:tcPr>
            <w:tcW w:w="1315" w:type="pct"/>
            <w:tcBorders>
              <w:top w:val="single" w:sz="4" w:space="0" w:color="000000"/>
              <w:left w:val="single" w:sz="4" w:space="0" w:color="000000"/>
              <w:bottom w:val="single" w:sz="4" w:space="0" w:color="000000"/>
              <w:right w:val="single" w:sz="4" w:space="0" w:color="000000"/>
            </w:tcBorders>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定制型LED庭院灯-A</w:t>
            </w:r>
          </w:p>
        </w:tc>
        <w:tc>
          <w:tcPr>
            <w:tcW w:w="397" w:type="pct"/>
            <w:tcBorders>
              <w:top w:val="single" w:sz="4" w:space="0" w:color="000000"/>
              <w:left w:val="single" w:sz="4" w:space="0" w:color="000000"/>
              <w:bottom w:val="single" w:sz="4" w:space="0" w:color="000000"/>
              <w:right w:val="single" w:sz="4" w:space="0" w:color="000000"/>
            </w:tcBorders>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LED</w:t>
            </w:r>
          </w:p>
        </w:tc>
        <w:tc>
          <w:tcPr>
            <w:tcW w:w="396" w:type="pct"/>
            <w:tcBorders>
              <w:top w:val="single" w:sz="4" w:space="0" w:color="000000"/>
              <w:left w:val="single" w:sz="4" w:space="0" w:color="000000"/>
              <w:bottom w:val="single" w:sz="4" w:space="0" w:color="000000"/>
              <w:right w:val="single" w:sz="4" w:space="0" w:color="auto"/>
            </w:tcBorders>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color w:val="000000" w:themeColor="text1"/>
                <w:kern w:val="0"/>
                <w:szCs w:val="21"/>
              </w:rPr>
              <w:t>40W</w:t>
            </w:r>
          </w:p>
        </w:tc>
        <w:tc>
          <w:tcPr>
            <w:tcW w:w="396" w:type="pct"/>
            <w:tcBorders>
              <w:top w:val="single" w:sz="4" w:space="0" w:color="000000"/>
              <w:left w:val="single" w:sz="4" w:space="0" w:color="auto"/>
              <w:bottom w:val="single" w:sz="4" w:space="0" w:color="000000"/>
              <w:right w:val="single" w:sz="4" w:space="0" w:color="auto"/>
            </w:tcBorders>
            <w:vAlign w:val="center"/>
          </w:tcPr>
          <w:p w:rsidR="00B05111" w:rsidRPr="00CC7A2F" w:rsidRDefault="00DA2B0E" w:rsidP="00141E74">
            <w:pPr>
              <w:widowControl/>
              <w:snapToGrid w:val="0"/>
              <w:spacing w:line="570" w:lineRule="exact"/>
              <w:jc w:val="center"/>
              <w:rPr>
                <w:rFonts w:asciiTheme="minorEastAsia" w:hAnsiTheme="minorEastAsia" w:cs="仿宋"/>
                <w:kern w:val="0"/>
                <w:szCs w:val="21"/>
              </w:rPr>
            </w:pPr>
            <w:r>
              <w:rPr>
                <w:rFonts w:asciiTheme="minorEastAsia" w:hAnsiTheme="minorEastAsia" w:cs="仿宋"/>
                <w:kern w:val="0"/>
                <w:szCs w:val="21"/>
              </w:rPr>
              <w:t>27</w:t>
            </w:r>
            <w:bookmarkStart w:id="1" w:name="_GoBack"/>
            <w:bookmarkEnd w:id="1"/>
          </w:p>
        </w:tc>
        <w:tc>
          <w:tcPr>
            <w:tcW w:w="397" w:type="pct"/>
            <w:tcBorders>
              <w:top w:val="single" w:sz="4" w:space="0" w:color="000000"/>
              <w:left w:val="single" w:sz="4" w:space="0" w:color="auto"/>
              <w:bottom w:val="single" w:sz="4" w:space="0" w:color="000000"/>
              <w:right w:val="single" w:sz="4" w:space="0" w:color="auto"/>
            </w:tcBorders>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套</w:t>
            </w:r>
          </w:p>
        </w:tc>
        <w:tc>
          <w:tcPr>
            <w:tcW w:w="555" w:type="pct"/>
            <w:tcBorders>
              <w:top w:val="single" w:sz="4" w:space="0" w:color="000000"/>
              <w:left w:val="single" w:sz="4" w:space="0" w:color="auto"/>
              <w:bottom w:val="single" w:sz="4" w:space="0" w:color="000000"/>
              <w:right w:val="single" w:sz="4" w:space="0" w:color="auto"/>
            </w:tcBorders>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1800</w:t>
            </w:r>
          </w:p>
        </w:tc>
        <w:tc>
          <w:tcPr>
            <w:tcW w:w="1196" w:type="pct"/>
            <w:tcBorders>
              <w:top w:val="single" w:sz="4" w:space="0" w:color="000000"/>
              <w:left w:val="single" w:sz="4" w:space="0" w:color="auto"/>
              <w:bottom w:val="single" w:sz="4" w:space="0" w:color="000000"/>
              <w:right w:val="single" w:sz="4" w:space="0" w:color="000000"/>
            </w:tcBorders>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0105010140000001</w:t>
            </w:r>
          </w:p>
        </w:tc>
      </w:tr>
      <w:tr w:rsidR="00B05111" w:rsidRPr="00CC7A2F" w:rsidTr="00B05111">
        <w:trPr>
          <w:trHeight w:val="509"/>
          <w:jc w:val="center"/>
        </w:trPr>
        <w:tc>
          <w:tcPr>
            <w:tcW w:w="349" w:type="pct"/>
            <w:tcBorders>
              <w:top w:val="single" w:sz="4" w:space="0" w:color="000000"/>
              <w:left w:val="single" w:sz="4" w:space="0" w:color="000000"/>
              <w:bottom w:val="single" w:sz="4" w:space="0" w:color="000000"/>
              <w:right w:val="single" w:sz="4" w:space="0" w:color="000000"/>
            </w:tcBorders>
            <w:vAlign w:val="center"/>
          </w:tcPr>
          <w:p w:rsidR="00B05111" w:rsidRPr="00CC7A2F" w:rsidRDefault="00B05111" w:rsidP="00141E74">
            <w:pPr>
              <w:widowControl/>
              <w:snapToGrid w:val="0"/>
              <w:spacing w:line="570" w:lineRule="exact"/>
              <w:jc w:val="center"/>
              <w:rPr>
                <w:rFonts w:asciiTheme="minorEastAsia" w:hAnsiTheme="minorEastAsia" w:cs="仿宋"/>
                <w:kern w:val="0"/>
                <w:szCs w:val="21"/>
              </w:rPr>
            </w:pPr>
            <w:r w:rsidRPr="00CC7A2F">
              <w:rPr>
                <w:rFonts w:asciiTheme="minorEastAsia" w:hAnsiTheme="minorEastAsia" w:cs="仿宋" w:hint="eastAsia"/>
                <w:kern w:val="0"/>
                <w:szCs w:val="21"/>
              </w:rPr>
              <w:t>备注</w:t>
            </w:r>
          </w:p>
        </w:tc>
        <w:tc>
          <w:tcPr>
            <w:tcW w:w="4651" w:type="pct"/>
            <w:gridSpan w:val="7"/>
            <w:tcBorders>
              <w:top w:val="single" w:sz="4" w:space="0" w:color="000000"/>
              <w:left w:val="single" w:sz="4" w:space="0" w:color="000000"/>
              <w:bottom w:val="single" w:sz="4" w:space="0" w:color="000000"/>
              <w:right w:val="single" w:sz="4" w:space="0" w:color="000000"/>
            </w:tcBorders>
            <w:vAlign w:val="center"/>
          </w:tcPr>
          <w:p w:rsidR="00B05111" w:rsidRPr="00CC7A2F" w:rsidRDefault="00B05111" w:rsidP="00141E74">
            <w:pPr>
              <w:widowControl/>
              <w:snapToGrid w:val="0"/>
              <w:spacing w:line="570" w:lineRule="exact"/>
              <w:jc w:val="left"/>
              <w:rPr>
                <w:rFonts w:asciiTheme="minorEastAsia" w:hAnsiTheme="minorEastAsia" w:cs="仿宋"/>
                <w:kern w:val="0"/>
                <w:szCs w:val="21"/>
              </w:rPr>
            </w:pPr>
            <w:r w:rsidRPr="00CC7A2F">
              <w:rPr>
                <w:rFonts w:asciiTheme="minorEastAsia" w:hAnsiTheme="minorEastAsia" w:cs="仿宋" w:hint="eastAsia"/>
                <w:kern w:val="0"/>
                <w:szCs w:val="21"/>
              </w:rPr>
              <w:t>1.整灯一体报价（报价中含有运输费等所有费用）。</w:t>
            </w:r>
          </w:p>
          <w:p w:rsidR="00B05111" w:rsidRPr="00CC7A2F" w:rsidRDefault="00B05111" w:rsidP="00141E74">
            <w:pPr>
              <w:widowControl/>
              <w:snapToGrid w:val="0"/>
              <w:spacing w:line="570" w:lineRule="exact"/>
              <w:jc w:val="left"/>
              <w:rPr>
                <w:rFonts w:asciiTheme="minorEastAsia" w:hAnsiTheme="minorEastAsia" w:cs="仿宋"/>
                <w:kern w:val="0"/>
                <w:szCs w:val="21"/>
              </w:rPr>
            </w:pPr>
            <w:r w:rsidRPr="00CC7A2F">
              <w:rPr>
                <w:rFonts w:asciiTheme="minorEastAsia" w:hAnsiTheme="minorEastAsia" w:cs="仿宋" w:hint="eastAsia"/>
                <w:kern w:val="0"/>
                <w:szCs w:val="21"/>
              </w:rPr>
              <w:t>2.根据成交供应商的成交单价，按实际供货量结算。</w:t>
            </w:r>
          </w:p>
        </w:tc>
      </w:tr>
    </w:tbl>
    <w:p w:rsidR="0098052D" w:rsidRDefault="0098052D"/>
    <w:p w:rsidR="00394576" w:rsidRDefault="00394576"/>
    <w:p w:rsidR="0098052D" w:rsidRPr="00CC7A2F" w:rsidRDefault="002658DE">
      <w:pPr>
        <w:pStyle w:val="1"/>
        <w:spacing w:before="156" w:after="468" w:line="360" w:lineRule="auto"/>
        <w:ind w:left="420"/>
        <w:rPr>
          <w:rFonts w:asciiTheme="minorEastAsia" w:hAnsiTheme="minorEastAsia" w:cs="黑体"/>
          <w:sz w:val="40"/>
          <w:szCs w:val="40"/>
        </w:rPr>
      </w:pPr>
      <w:r w:rsidRPr="00CC7A2F">
        <w:rPr>
          <w:rFonts w:asciiTheme="minorEastAsia" w:hAnsiTheme="minorEastAsia" w:cs="黑体" w:hint="eastAsia"/>
          <w:sz w:val="40"/>
          <w:szCs w:val="40"/>
        </w:rPr>
        <w:br w:type="page"/>
      </w:r>
    </w:p>
    <w:p w:rsidR="0098052D" w:rsidRPr="00CC7A2F" w:rsidRDefault="002658DE">
      <w:pPr>
        <w:pStyle w:val="1"/>
        <w:numPr>
          <w:ilvl w:val="0"/>
          <w:numId w:val="1"/>
        </w:numPr>
        <w:spacing w:before="156" w:after="468" w:line="360" w:lineRule="auto"/>
        <w:rPr>
          <w:rFonts w:asciiTheme="minorEastAsia" w:hAnsiTheme="minorEastAsia" w:cs="黑体"/>
          <w:sz w:val="40"/>
          <w:szCs w:val="40"/>
        </w:rPr>
      </w:pPr>
      <w:r w:rsidRPr="00CC7A2F">
        <w:rPr>
          <w:rFonts w:asciiTheme="minorEastAsia" w:hAnsiTheme="minorEastAsia" w:cs="黑体" w:hint="eastAsia"/>
          <w:sz w:val="40"/>
          <w:szCs w:val="40"/>
        </w:rPr>
        <w:lastRenderedPageBreak/>
        <w:t>投标须知</w:t>
      </w:r>
    </w:p>
    <w:p w:rsidR="0098052D" w:rsidRPr="00CC7A2F" w:rsidRDefault="002658DE">
      <w:pPr>
        <w:pStyle w:val="2"/>
        <w:numPr>
          <w:ilvl w:val="0"/>
          <w:numId w:val="2"/>
        </w:numPr>
        <w:spacing w:line="360" w:lineRule="auto"/>
        <w:rPr>
          <w:rFonts w:asciiTheme="minorEastAsia" w:eastAsiaTheme="minorEastAsia" w:hAnsiTheme="minorEastAsia" w:cs="仿宋_GB2312"/>
        </w:rPr>
      </w:pPr>
      <w:r w:rsidRPr="00CC7A2F">
        <w:rPr>
          <w:rFonts w:asciiTheme="minorEastAsia" w:eastAsiaTheme="minorEastAsia" w:hAnsiTheme="minorEastAsia" w:cs="仿宋_GB2312" w:hint="eastAsia"/>
        </w:rPr>
        <w:t>常规要求</w:t>
      </w:r>
    </w:p>
    <w:p w:rsidR="0030447B" w:rsidRPr="00464DFF" w:rsidRDefault="0030447B" w:rsidP="007A27D1">
      <w:pPr>
        <w:snapToGrid w:val="0"/>
        <w:spacing w:line="570" w:lineRule="exact"/>
        <w:ind w:firstLineChars="200" w:firstLine="420"/>
        <w:jc w:val="left"/>
        <w:rPr>
          <w:rFonts w:asciiTheme="minorEastAsia" w:hAnsiTheme="minorEastAsia" w:cs="仿宋"/>
          <w:szCs w:val="21"/>
        </w:rPr>
      </w:pPr>
      <w:r w:rsidRPr="00464DFF">
        <w:rPr>
          <w:rFonts w:asciiTheme="minorEastAsia" w:hAnsiTheme="minorEastAsia" w:cs="仿宋" w:hint="eastAsia"/>
          <w:szCs w:val="21"/>
        </w:rPr>
        <w:t>1．成交后灯具供应阶段，投标人确定的灯具将视情况抽样检测。</w:t>
      </w:r>
    </w:p>
    <w:p w:rsidR="0030447B" w:rsidRPr="00464DFF" w:rsidRDefault="0030447B" w:rsidP="007A27D1">
      <w:pPr>
        <w:snapToGrid w:val="0"/>
        <w:spacing w:line="570" w:lineRule="exact"/>
        <w:ind w:firstLineChars="200" w:firstLine="420"/>
        <w:jc w:val="left"/>
        <w:rPr>
          <w:rFonts w:asciiTheme="minorEastAsia" w:hAnsiTheme="minorEastAsia" w:cs="仿宋"/>
          <w:szCs w:val="21"/>
        </w:rPr>
      </w:pPr>
      <w:r w:rsidRPr="00464DFF">
        <w:rPr>
          <w:rFonts w:asciiTheme="minorEastAsia" w:hAnsiTheme="minorEastAsia" w:cs="仿宋" w:hint="eastAsia"/>
          <w:szCs w:val="21"/>
        </w:rPr>
        <w:t>2．成交后，提供灯具安装说明书。</w:t>
      </w:r>
    </w:p>
    <w:p w:rsidR="0030447B" w:rsidRPr="00464DFF" w:rsidRDefault="0030447B" w:rsidP="0030447B">
      <w:pPr>
        <w:snapToGrid w:val="0"/>
        <w:spacing w:line="570" w:lineRule="exact"/>
        <w:ind w:firstLineChars="200" w:firstLine="420"/>
        <w:jc w:val="left"/>
        <w:rPr>
          <w:rFonts w:asciiTheme="minorEastAsia" w:hAnsiTheme="minorEastAsia" w:cs="仿宋"/>
          <w:szCs w:val="21"/>
        </w:rPr>
      </w:pPr>
      <w:r w:rsidRPr="00464DFF">
        <w:rPr>
          <w:rFonts w:asciiTheme="minorEastAsia" w:hAnsiTheme="minorEastAsia" w:cs="仿宋" w:hint="eastAsia"/>
          <w:szCs w:val="21"/>
        </w:rPr>
        <w:t>3．成交后，按要求提供灯具实样一套，需进行供货前评审，评审通过后方能供货。</w:t>
      </w:r>
    </w:p>
    <w:p w:rsidR="0030447B" w:rsidRPr="00464DFF" w:rsidRDefault="0030447B" w:rsidP="0030447B">
      <w:pPr>
        <w:snapToGrid w:val="0"/>
        <w:spacing w:line="570" w:lineRule="exact"/>
        <w:ind w:firstLineChars="200" w:firstLine="420"/>
        <w:jc w:val="left"/>
        <w:rPr>
          <w:rFonts w:asciiTheme="minorEastAsia" w:hAnsiTheme="minorEastAsia" w:cs="仿宋"/>
          <w:szCs w:val="21"/>
        </w:rPr>
      </w:pPr>
      <w:r w:rsidRPr="00464DFF">
        <w:rPr>
          <w:rFonts w:asciiTheme="minorEastAsia" w:hAnsiTheme="minorEastAsia" w:cs="仿宋" w:hint="eastAsia"/>
          <w:szCs w:val="21"/>
        </w:rPr>
        <w:t>4．报价含灯罩出线：出线为RVV3×2.5mm</w:t>
      </w:r>
      <w:r w:rsidRPr="00464DFF">
        <w:rPr>
          <w:rFonts w:asciiTheme="minorEastAsia" w:hAnsiTheme="minorEastAsia" w:cs="Calibri"/>
          <w:szCs w:val="21"/>
        </w:rPr>
        <w:t>² </w:t>
      </w:r>
      <w:r w:rsidRPr="00464DFF">
        <w:rPr>
          <w:rFonts w:asciiTheme="minorEastAsia" w:hAnsiTheme="minorEastAsia" w:cs="仿宋" w:hint="eastAsia"/>
          <w:szCs w:val="21"/>
        </w:rPr>
        <w:t>+2×1mm</w:t>
      </w:r>
      <w:r w:rsidRPr="00464DFF">
        <w:rPr>
          <w:rFonts w:asciiTheme="minorEastAsia" w:hAnsiTheme="minorEastAsia" w:cs="Calibri"/>
          <w:szCs w:val="21"/>
        </w:rPr>
        <w:t>² </w:t>
      </w:r>
      <w:r w:rsidRPr="00464DFF">
        <w:rPr>
          <w:rFonts w:asciiTheme="minorEastAsia" w:hAnsiTheme="minorEastAsia" w:cs="仿宋" w:hint="eastAsia"/>
          <w:szCs w:val="21"/>
        </w:rPr>
        <w:t>,长度不小于灯杆高度。</w:t>
      </w:r>
    </w:p>
    <w:p w:rsidR="0030447B" w:rsidRPr="00464DFF" w:rsidRDefault="0030447B" w:rsidP="0030447B">
      <w:pPr>
        <w:spacing w:line="570" w:lineRule="exact"/>
        <w:ind w:firstLineChars="200" w:firstLine="420"/>
        <w:jc w:val="left"/>
        <w:rPr>
          <w:rFonts w:asciiTheme="minorEastAsia" w:hAnsiTheme="minorEastAsia" w:cs="仿宋"/>
          <w:szCs w:val="21"/>
        </w:rPr>
      </w:pPr>
      <w:r w:rsidRPr="00464DFF">
        <w:rPr>
          <w:rFonts w:asciiTheme="minorEastAsia" w:hAnsiTheme="minorEastAsia" w:cs="仿宋" w:hint="eastAsia"/>
          <w:szCs w:val="21"/>
        </w:rPr>
        <w:t>5．每套灯具报价需含一套安装辅材（具体材料清单见下图）：</w:t>
      </w:r>
    </w:p>
    <w:p w:rsidR="0030447B" w:rsidRPr="00464DFF" w:rsidRDefault="0030447B" w:rsidP="0030447B">
      <w:pPr>
        <w:snapToGrid w:val="0"/>
        <w:spacing w:line="570" w:lineRule="exact"/>
        <w:jc w:val="center"/>
        <w:rPr>
          <w:rFonts w:asciiTheme="minorEastAsia" w:hAnsiTheme="minorEastAsia" w:cs="仿宋"/>
          <w:szCs w:val="21"/>
        </w:rPr>
      </w:pPr>
    </w:p>
    <w:p w:rsidR="0030447B" w:rsidRPr="00464DFF" w:rsidRDefault="0030447B" w:rsidP="0030447B">
      <w:pPr>
        <w:snapToGrid w:val="0"/>
        <w:jc w:val="center"/>
        <w:rPr>
          <w:rFonts w:asciiTheme="minorEastAsia" w:hAnsiTheme="minorEastAsia" w:cs="仿宋"/>
          <w:szCs w:val="21"/>
        </w:rPr>
      </w:pPr>
    </w:p>
    <w:p w:rsidR="0030447B" w:rsidRPr="00464DFF" w:rsidRDefault="0030447B" w:rsidP="0030447B">
      <w:pPr>
        <w:snapToGrid w:val="0"/>
        <w:spacing w:line="570" w:lineRule="exact"/>
        <w:jc w:val="center"/>
        <w:rPr>
          <w:rFonts w:asciiTheme="minorEastAsia" w:hAnsiTheme="minorEastAsia" w:cs="仿宋"/>
          <w:szCs w:val="21"/>
        </w:rPr>
      </w:pPr>
      <w:r w:rsidRPr="00464DFF">
        <w:rPr>
          <w:rFonts w:asciiTheme="minorEastAsia" w:hAnsiTheme="minorEastAsia" w:cs="仿宋" w:hint="eastAsia"/>
          <w:noProof/>
          <w:szCs w:val="21"/>
        </w:rPr>
        <w:drawing>
          <wp:anchor distT="0" distB="0" distL="114300" distR="114300" simplePos="0" relativeHeight="251659264" behindDoc="0" locked="0" layoutInCell="1" allowOverlap="1" wp14:anchorId="552712C5" wp14:editId="570801D5">
            <wp:simplePos x="0" y="0"/>
            <wp:positionH relativeFrom="column">
              <wp:posOffset>161925</wp:posOffset>
            </wp:positionH>
            <wp:positionV relativeFrom="paragraph">
              <wp:posOffset>29210</wp:posOffset>
            </wp:positionV>
            <wp:extent cx="1964690" cy="1367790"/>
            <wp:effectExtent l="0" t="0" r="3810" b="3810"/>
            <wp:wrapNone/>
            <wp:docPr id="8" name="图片 8" descr="x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xx3"/>
                    <pic:cNvPicPr>
                      <a:picLocks noChangeAspect="1"/>
                    </pic:cNvPicPr>
                  </pic:nvPicPr>
                  <pic:blipFill>
                    <a:blip r:embed="rId7"/>
                    <a:stretch>
                      <a:fillRect/>
                    </a:stretch>
                  </pic:blipFill>
                  <pic:spPr>
                    <a:xfrm>
                      <a:off x="0" y="0"/>
                      <a:ext cx="1964690" cy="1367790"/>
                    </a:xfrm>
                    <a:prstGeom prst="rect">
                      <a:avLst/>
                    </a:prstGeom>
                  </pic:spPr>
                </pic:pic>
              </a:graphicData>
            </a:graphic>
          </wp:anchor>
        </w:drawing>
      </w:r>
    </w:p>
    <w:p w:rsidR="0030447B" w:rsidRPr="00464DFF" w:rsidRDefault="0030447B" w:rsidP="0030447B">
      <w:pPr>
        <w:snapToGrid w:val="0"/>
        <w:jc w:val="center"/>
        <w:rPr>
          <w:rFonts w:asciiTheme="minorEastAsia" w:hAnsiTheme="minorEastAsia" w:cs="仿宋"/>
          <w:szCs w:val="21"/>
        </w:rPr>
      </w:pPr>
      <w:r w:rsidRPr="00464DFF">
        <w:rPr>
          <w:rFonts w:asciiTheme="minorEastAsia" w:hAnsiTheme="minorEastAsia" w:cs="仿宋" w:hint="eastAsia"/>
          <w:noProof/>
          <w:szCs w:val="21"/>
        </w:rPr>
        <w:drawing>
          <wp:anchor distT="0" distB="0" distL="114300" distR="114300" simplePos="0" relativeHeight="251660288" behindDoc="1" locked="0" layoutInCell="1" allowOverlap="1" wp14:anchorId="693B224A" wp14:editId="1C9F6FE4">
            <wp:simplePos x="0" y="0"/>
            <wp:positionH relativeFrom="column">
              <wp:posOffset>2882265</wp:posOffset>
            </wp:positionH>
            <wp:positionV relativeFrom="paragraph">
              <wp:posOffset>18415</wp:posOffset>
            </wp:positionV>
            <wp:extent cx="1823720" cy="565150"/>
            <wp:effectExtent l="0" t="0" r="5080" b="6350"/>
            <wp:wrapNone/>
            <wp:docPr id="4" name="图片 4" descr="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XX1"/>
                    <pic:cNvPicPr>
                      <a:picLocks noChangeAspect="1"/>
                    </pic:cNvPicPr>
                  </pic:nvPicPr>
                  <pic:blipFill>
                    <a:blip r:embed="rId8"/>
                    <a:stretch>
                      <a:fillRect/>
                    </a:stretch>
                  </pic:blipFill>
                  <pic:spPr>
                    <a:xfrm>
                      <a:off x="0" y="0"/>
                      <a:ext cx="1823720" cy="565150"/>
                    </a:xfrm>
                    <a:prstGeom prst="rect">
                      <a:avLst/>
                    </a:prstGeom>
                  </pic:spPr>
                </pic:pic>
              </a:graphicData>
            </a:graphic>
          </wp:anchor>
        </w:drawing>
      </w:r>
    </w:p>
    <w:p w:rsidR="0030447B" w:rsidRPr="00464DFF" w:rsidRDefault="0030447B" w:rsidP="0030447B">
      <w:pPr>
        <w:snapToGrid w:val="0"/>
        <w:spacing w:line="570" w:lineRule="exact"/>
        <w:jc w:val="center"/>
        <w:rPr>
          <w:rFonts w:asciiTheme="minorEastAsia" w:hAnsiTheme="minorEastAsia" w:cs="仿宋"/>
          <w:szCs w:val="21"/>
        </w:rPr>
      </w:pPr>
      <w:r w:rsidRPr="00464DFF">
        <w:rPr>
          <w:rFonts w:asciiTheme="minorEastAsia" w:hAnsiTheme="minorEastAsia" w:cs="仿宋" w:hint="eastAsia"/>
          <w:szCs w:val="21"/>
        </w:rPr>
        <w:t xml:space="preserve">        </w:t>
      </w:r>
    </w:p>
    <w:p w:rsidR="0030447B" w:rsidRPr="00464DFF" w:rsidRDefault="0030447B" w:rsidP="0030447B">
      <w:pPr>
        <w:snapToGrid w:val="0"/>
        <w:spacing w:line="570" w:lineRule="exact"/>
        <w:jc w:val="center"/>
        <w:rPr>
          <w:rFonts w:asciiTheme="minorEastAsia" w:hAnsiTheme="minorEastAsia" w:cs="仿宋"/>
          <w:szCs w:val="21"/>
        </w:rPr>
      </w:pPr>
    </w:p>
    <w:p w:rsidR="0030447B" w:rsidRPr="00464DFF" w:rsidRDefault="0030447B" w:rsidP="0030447B">
      <w:pPr>
        <w:snapToGrid w:val="0"/>
        <w:spacing w:line="570" w:lineRule="exact"/>
        <w:jc w:val="center"/>
        <w:rPr>
          <w:rFonts w:asciiTheme="minorEastAsia" w:hAnsiTheme="minorEastAsia" w:cs="仿宋"/>
          <w:szCs w:val="21"/>
        </w:rPr>
      </w:pPr>
      <w:r w:rsidRPr="00464DFF">
        <w:rPr>
          <w:rFonts w:asciiTheme="minorEastAsia" w:hAnsiTheme="minorEastAsia" w:cs="仿宋" w:hint="eastAsia"/>
          <w:szCs w:val="21"/>
        </w:rPr>
        <w:t xml:space="preserve">                       （示意图 ）          </w:t>
      </w:r>
    </w:p>
    <w:p w:rsidR="0030447B" w:rsidRPr="00464DFF" w:rsidRDefault="0030447B" w:rsidP="0030447B">
      <w:pPr>
        <w:spacing w:line="570" w:lineRule="exact"/>
        <w:ind w:firstLineChars="200" w:firstLine="420"/>
        <w:jc w:val="left"/>
        <w:rPr>
          <w:rFonts w:asciiTheme="minorEastAsia" w:hAnsiTheme="minorEastAsia" w:cs="仿宋"/>
          <w:szCs w:val="21"/>
          <w:u w:val="single"/>
        </w:rPr>
      </w:pPr>
      <w:r w:rsidRPr="00464DFF">
        <w:rPr>
          <w:rFonts w:asciiTheme="minorEastAsia" w:hAnsiTheme="minorEastAsia" w:cs="仿宋" w:hint="eastAsia"/>
          <w:szCs w:val="21"/>
          <w:u w:val="single"/>
        </w:rPr>
        <w:t xml:space="preserve">面板 8*25螺丝 D8弹簧垫 D8螺母 卡式熔壳 卡式熔芯 </w:t>
      </w:r>
    </w:p>
    <w:p w:rsidR="0030447B" w:rsidRPr="00464DFF" w:rsidRDefault="0030447B" w:rsidP="0030447B">
      <w:pPr>
        <w:ind w:firstLineChars="200" w:firstLine="420"/>
        <w:jc w:val="left"/>
        <w:rPr>
          <w:rFonts w:asciiTheme="minorEastAsia" w:hAnsiTheme="minorEastAsia" w:cs="仿宋"/>
          <w:szCs w:val="21"/>
          <w:u w:val="single"/>
        </w:rPr>
      </w:pPr>
      <w:r w:rsidRPr="00464DFF">
        <w:rPr>
          <w:rFonts w:asciiTheme="minorEastAsia" w:hAnsiTheme="minorEastAsia" w:cs="仿宋" w:hint="eastAsia"/>
          <w:noProof/>
          <w:szCs w:val="21"/>
          <w:u w:val="single"/>
        </w:rPr>
        <w:drawing>
          <wp:anchor distT="0" distB="0" distL="114300" distR="114300" simplePos="0" relativeHeight="251661312" behindDoc="0" locked="0" layoutInCell="1" allowOverlap="1" wp14:anchorId="2B942CBC" wp14:editId="6E84F6E5">
            <wp:simplePos x="0" y="0"/>
            <wp:positionH relativeFrom="column">
              <wp:posOffset>1376680</wp:posOffset>
            </wp:positionH>
            <wp:positionV relativeFrom="paragraph">
              <wp:posOffset>107315</wp:posOffset>
            </wp:positionV>
            <wp:extent cx="1810385" cy="2407285"/>
            <wp:effectExtent l="0" t="0" r="0" b="0"/>
            <wp:wrapNone/>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9"/>
                    <a:stretch>
                      <a:fillRect/>
                    </a:stretch>
                  </pic:blipFill>
                  <pic:spPr>
                    <a:xfrm>
                      <a:off x="0" y="0"/>
                      <a:ext cx="1810385" cy="2407285"/>
                    </a:xfrm>
                    <a:prstGeom prst="rect">
                      <a:avLst/>
                    </a:prstGeom>
                  </pic:spPr>
                </pic:pic>
              </a:graphicData>
            </a:graphic>
          </wp:anchor>
        </w:drawing>
      </w:r>
    </w:p>
    <w:p w:rsidR="0030447B" w:rsidRPr="00464DFF" w:rsidRDefault="0030447B" w:rsidP="0030447B">
      <w:pPr>
        <w:spacing w:line="570" w:lineRule="exact"/>
        <w:ind w:firstLineChars="200" w:firstLine="420"/>
        <w:jc w:val="left"/>
        <w:rPr>
          <w:rFonts w:asciiTheme="minorEastAsia" w:hAnsiTheme="minorEastAsia" w:cs="仿宋"/>
          <w:szCs w:val="21"/>
          <w:u w:val="single"/>
        </w:rPr>
      </w:pPr>
    </w:p>
    <w:p w:rsidR="0030447B" w:rsidRPr="00464DFF" w:rsidRDefault="0030447B" w:rsidP="0030447B">
      <w:pPr>
        <w:ind w:firstLineChars="200" w:firstLine="420"/>
        <w:jc w:val="left"/>
        <w:rPr>
          <w:rFonts w:asciiTheme="minorEastAsia" w:hAnsiTheme="minorEastAsia" w:cs="仿宋"/>
          <w:szCs w:val="21"/>
          <w:u w:val="single"/>
        </w:rPr>
      </w:pPr>
    </w:p>
    <w:p w:rsidR="0030447B" w:rsidRPr="00464DFF" w:rsidRDefault="0030447B" w:rsidP="0030447B">
      <w:pPr>
        <w:spacing w:line="570" w:lineRule="exact"/>
        <w:ind w:firstLineChars="200" w:firstLine="420"/>
        <w:jc w:val="left"/>
        <w:rPr>
          <w:rFonts w:asciiTheme="minorEastAsia" w:hAnsiTheme="minorEastAsia" w:cs="仿宋"/>
          <w:szCs w:val="21"/>
          <w:u w:val="single"/>
        </w:rPr>
      </w:pPr>
    </w:p>
    <w:p w:rsidR="0030447B" w:rsidRPr="00464DFF" w:rsidRDefault="0030447B" w:rsidP="0030447B">
      <w:pPr>
        <w:spacing w:line="570" w:lineRule="exact"/>
        <w:ind w:firstLineChars="200" w:firstLine="420"/>
        <w:jc w:val="left"/>
        <w:rPr>
          <w:rFonts w:asciiTheme="minorEastAsia" w:hAnsiTheme="minorEastAsia" w:cs="仿宋"/>
          <w:szCs w:val="21"/>
          <w:u w:val="single"/>
        </w:rPr>
      </w:pPr>
    </w:p>
    <w:p w:rsidR="0030447B" w:rsidRDefault="0030447B" w:rsidP="0030447B">
      <w:pPr>
        <w:spacing w:line="570" w:lineRule="exact"/>
        <w:ind w:firstLineChars="200" w:firstLine="420"/>
        <w:jc w:val="left"/>
        <w:rPr>
          <w:rFonts w:asciiTheme="minorEastAsia" w:hAnsiTheme="minorEastAsia" w:cs="仿宋"/>
          <w:szCs w:val="21"/>
          <w:u w:val="single"/>
        </w:rPr>
      </w:pPr>
    </w:p>
    <w:p w:rsidR="00464DFF" w:rsidRPr="00464DFF" w:rsidRDefault="00464DFF" w:rsidP="0030447B">
      <w:pPr>
        <w:spacing w:line="570" w:lineRule="exact"/>
        <w:ind w:firstLineChars="200" w:firstLine="420"/>
        <w:jc w:val="left"/>
        <w:rPr>
          <w:rFonts w:asciiTheme="minorEastAsia" w:hAnsiTheme="minorEastAsia" w:cs="仿宋"/>
          <w:szCs w:val="21"/>
          <w:u w:val="single"/>
        </w:rPr>
      </w:pPr>
    </w:p>
    <w:p w:rsidR="0030447B" w:rsidRPr="00464DFF" w:rsidRDefault="0030447B" w:rsidP="0030447B">
      <w:pPr>
        <w:spacing w:line="570" w:lineRule="exact"/>
        <w:ind w:firstLineChars="1700" w:firstLine="3570"/>
        <w:jc w:val="left"/>
        <w:rPr>
          <w:rFonts w:asciiTheme="minorEastAsia" w:hAnsiTheme="minorEastAsia" w:cs="仿宋"/>
          <w:szCs w:val="21"/>
          <w:u w:val="single"/>
        </w:rPr>
      </w:pPr>
      <w:r w:rsidRPr="00464DFF">
        <w:rPr>
          <w:rFonts w:asciiTheme="minorEastAsia" w:hAnsiTheme="minorEastAsia" w:cs="仿宋" w:hint="eastAsia"/>
          <w:szCs w:val="21"/>
        </w:rPr>
        <w:t>(示意图)</w:t>
      </w:r>
    </w:p>
    <w:p w:rsidR="0030447B" w:rsidRPr="00464DFF" w:rsidRDefault="0030447B" w:rsidP="0030447B">
      <w:pPr>
        <w:spacing w:line="570" w:lineRule="exact"/>
        <w:ind w:firstLineChars="200" w:firstLine="420"/>
        <w:jc w:val="center"/>
        <w:rPr>
          <w:rFonts w:asciiTheme="minorEastAsia" w:hAnsiTheme="minorEastAsia" w:cs="仿宋"/>
          <w:szCs w:val="21"/>
          <w:u w:val="single"/>
        </w:rPr>
      </w:pPr>
      <w:r w:rsidRPr="00464DFF">
        <w:rPr>
          <w:rFonts w:asciiTheme="minorEastAsia" w:hAnsiTheme="minorEastAsia" w:cs="仿宋" w:hint="eastAsia"/>
          <w:szCs w:val="21"/>
          <w:u w:val="single"/>
        </w:rPr>
        <w:t>热镀锌螺母D16 热镀锌加大垫片D16</w:t>
      </w:r>
    </w:p>
    <w:p w:rsidR="00660AC1" w:rsidRDefault="00660AC1" w:rsidP="00660AC1">
      <w:pPr>
        <w:snapToGrid w:val="0"/>
        <w:spacing w:line="360" w:lineRule="auto"/>
        <w:ind w:firstLineChars="200" w:firstLine="420"/>
        <w:jc w:val="left"/>
        <w:rPr>
          <w:rFonts w:asciiTheme="minorEastAsia" w:hAnsiTheme="minorEastAsia" w:cs="仿宋"/>
          <w:szCs w:val="21"/>
        </w:rPr>
      </w:pPr>
    </w:p>
    <w:p w:rsidR="0030447B" w:rsidRPr="00464DFF" w:rsidRDefault="0030447B" w:rsidP="00660AC1">
      <w:pPr>
        <w:snapToGrid w:val="0"/>
        <w:spacing w:line="360" w:lineRule="auto"/>
        <w:ind w:firstLineChars="200" w:firstLine="420"/>
        <w:jc w:val="left"/>
        <w:rPr>
          <w:rFonts w:asciiTheme="minorEastAsia" w:hAnsiTheme="minorEastAsia" w:cs="仿宋"/>
          <w:szCs w:val="21"/>
        </w:rPr>
      </w:pPr>
      <w:r w:rsidRPr="00464DFF">
        <w:rPr>
          <w:rFonts w:asciiTheme="minorEastAsia" w:hAnsiTheme="minorEastAsia" w:cs="仿宋" w:hint="eastAsia"/>
          <w:szCs w:val="21"/>
        </w:rPr>
        <w:lastRenderedPageBreak/>
        <w:t>庭院灯安装辅材：热镀锌螺母D16(8个/套)、热镀锌加大垫片D16(8个/套)、304/2B不锈钢8*25螺丝(2个/套)、304/2B不锈钢D8垫片(4个/套)、304/2B不锈钢D8弹簧垫(2个/套)、304/2B不锈钢D8螺母(2个/套)、面板(1块/套)、卡式熔壳(1个/套)、4A卡式熔芯(1个/套)。</w:t>
      </w:r>
    </w:p>
    <w:p w:rsidR="0030447B" w:rsidRPr="00464DFF" w:rsidRDefault="0030447B" w:rsidP="00660AC1">
      <w:pPr>
        <w:snapToGrid w:val="0"/>
        <w:spacing w:line="360" w:lineRule="auto"/>
        <w:ind w:firstLineChars="200" w:firstLine="420"/>
        <w:jc w:val="left"/>
        <w:rPr>
          <w:rFonts w:asciiTheme="minorEastAsia" w:hAnsiTheme="minorEastAsia" w:cs="仿宋"/>
          <w:szCs w:val="21"/>
        </w:rPr>
      </w:pPr>
      <w:r w:rsidRPr="00464DFF">
        <w:rPr>
          <w:rFonts w:asciiTheme="minorEastAsia" w:hAnsiTheme="minorEastAsia" w:cs="仿宋" w:hint="eastAsia"/>
          <w:szCs w:val="21"/>
        </w:rPr>
        <w:t>6．质保：庭院灯灯头（含LED光源）整灯质保5年以上，庭院灯灯杆质保10年以上不掉漆、不生锈、喷塑不褪色。</w:t>
      </w:r>
    </w:p>
    <w:p w:rsidR="0030447B" w:rsidRDefault="0030447B" w:rsidP="00660AC1">
      <w:pPr>
        <w:snapToGrid w:val="0"/>
        <w:spacing w:line="360" w:lineRule="auto"/>
        <w:ind w:firstLineChars="200" w:firstLine="420"/>
        <w:jc w:val="left"/>
        <w:rPr>
          <w:rFonts w:asciiTheme="minorEastAsia" w:hAnsiTheme="minorEastAsia" w:cs="仿宋"/>
          <w:szCs w:val="21"/>
        </w:rPr>
      </w:pPr>
      <w:r w:rsidRPr="00464DFF">
        <w:rPr>
          <w:rFonts w:asciiTheme="minorEastAsia" w:hAnsiTheme="minorEastAsia" w:cs="仿宋" w:hint="eastAsia"/>
          <w:szCs w:val="21"/>
        </w:rPr>
        <w:t>7．本招标文件中未标注公差的，按照GB-T1804的精度C级别标准执行，其中安装公差和位置公差按照精度M级别标准执行。</w:t>
      </w:r>
    </w:p>
    <w:p w:rsidR="00C3203E" w:rsidRPr="00B84C99" w:rsidRDefault="00C3203E" w:rsidP="00B84C99">
      <w:pPr>
        <w:pStyle w:val="2"/>
        <w:numPr>
          <w:ilvl w:val="0"/>
          <w:numId w:val="2"/>
        </w:numPr>
        <w:spacing w:line="360" w:lineRule="auto"/>
        <w:jc w:val="both"/>
        <w:rPr>
          <w:rFonts w:asciiTheme="minorEastAsia" w:eastAsiaTheme="minorEastAsia" w:hAnsiTheme="minorEastAsia" w:cs="仿宋_GB2312"/>
        </w:rPr>
      </w:pPr>
      <w:r w:rsidRPr="00B84C99">
        <w:rPr>
          <w:rFonts w:asciiTheme="minorEastAsia" w:eastAsiaTheme="minorEastAsia" w:hAnsiTheme="minorEastAsia" w:cs="仿宋_GB2312" w:hint="eastAsia"/>
        </w:rPr>
        <w:t>整灯（含灯具、灯杆等）外形及尺寸示意图</w:t>
      </w:r>
    </w:p>
    <w:p w:rsidR="00C3203E" w:rsidRDefault="00AA7C10" w:rsidP="0030447B">
      <w:pPr>
        <w:snapToGrid w:val="0"/>
        <w:spacing w:line="570" w:lineRule="exact"/>
        <w:ind w:firstLineChars="200" w:firstLine="420"/>
        <w:jc w:val="left"/>
        <w:rPr>
          <w:rFonts w:asciiTheme="minorEastAsia" w:hAnsiTheme="minorEastAsia" w:cs="仿宋"/>
          <w:szCs w:val="21"/>
        </w:rPr>
      </w:pPr>
      <w:r w:rsidRPr="00C3203E">
        <w:rPr>
          <w:rFonts w:asciiTheme="minorEastAsia" w:hAnsiTheme="minorEastAsia" w:cs="仿宋" w:hint="eastAsia"/>
          <w:noProof/>
          <w:szCs w:val="21"/>
        </w:rPr>
        <w:drawing>
          <wp:anchor distT="0" distB="0" distL="114300" distR="114300" simplePos="0" relativeHeight="251667456" behindDoc="0" locked="0" layoutInCell="1" allowOverlap="1" wp14:anchorId="698ADB7F" wp14:editId="0F1395D8">
            <wp:simplePos x="0" y="0"/>
            <wp:positionH relativeFrom="column">
              <wp:posOffset>2571750</wp:posOffset>
            </wp:positionH>
            <wp:positionV relativeFrom="paragraph">
              <wp:posOffset>119380</wp:posOffset>
            </wp:positionV>
            <wp:extent cx="1543050" cy="5098415"/>
            <wp:effectExtent l="0" t="0" r="0" b="6985"/>
            <wp:wrapSquare wrapText="bothSides"/>
            <wp:docPr id="10" name="图片 10" descr="3.2M铝方灯(1)-Mod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2M铝方灯(1)-Model2"/>
                    <pic:cNvPicPr>
                      <a:picLocks noChangeAspect="1"/>
                    </pic:cNvPicPr>
                  </pic:nvPicPr>
                  <pic:blipFill>
                    <a:blip r:embed="rId10"/>
                    <a:srcRect l="32779" r="29370"/>
                    <a:stretch>
                      <a:fillRect/>
                    </a:stretch>
                  </pic:blipFill>
                  <pic:spPr>
                    <a:xfrm>
                      <a:off x="0" y="0"/>
                      <a:ext cx="1543050" cy="5098415"/>
                    </a:xfrm>
                    <a:prstGeom prst="rect">
                      <a:avLst/>
                    </a:prstGeom>
                  </pic:spPr>
                </pic:pic>
              </a:graphicData>
            </a:graphic>
            <wp14:sizeRelH relativeFrom="margin">
              <wp14:pctWidth>0</wp14:pctWidth>
            </wp14:sizeRelH>
            <wp14:sizeRelV relativeFrom="margin">
              <wp14:pctHeight>0</wp14:pctHeight>
            </wp14:sizeRelV>
          </wp:anchor>
        </w:drawing>
      </w:r>
      <w:r w:rsidRPr="00C3203E">
        <w:rPr>
          <w:rFonts w:asciiTheme="minorEastAsia" w:hAnsiTheme="minorEastAsia" w:cs="仿宋"/>
          <w:noProof/>
          <w:szCs w:val="21"/>
        </w:rPr>
        <w:drawing>
          <wp:anchor distT="0" distB="0" distL="114300" distR="114300" simplePos="0" relativeHeight="251668480" behindDoc="0" locked="0" layoutInCell="1" allowOverlap="1" wp14:anchorId="225A555F" wp14:editId="7E89E451">
            <wp:simplePos x="0" y="0"/>
            <wp:positionH relativeFrom="margin">
              <wp:posOffset>619125</wp:posOffset>
            </wp:positionH>
            <wp:positionV relativeFrom="paragraph">
              <wp:posOffset>116205</wp:posOffset>
            </wp:positionV>
            <wp:extent cx="1189355" cy="5252085"/>
            <wp:effectExtent l="0" t="0" r="0" b="5715"/>
            <wp:wrapSquare wrapText="bothSides"/>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11"/>
                    <a:srcRect l="20618" t="6086" r="28520" b="9526"/>
                    <a:stretch>
                      <a:fillRect/>
                    </a:stretch>
                  </pic:blipFill>
                  <pic:spPr>
                    <a:xfrm>
                      <a:off x="0" y="0"/>
                      <a:ext cx="1189355" cy="5252085"/>
                    </a:xfrm>
                    <a:prstGeom prst="rect">
                      <a:avLst/>
                    </a:prstGeom>
                    <a:noFill/>
                    <a:ln w="9525">
                      <a:noFill/>
                    </a:ln>
                  </pic:spPr>
                </pic:pic>
              </a:graphicData>
            </a:graphic>
          </wp:anchor>
        </w:drawing>
      </w: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Default="00C3203E" w:rsidP="0030447B">
      <w:pPr>
        <w:snapToGrid w:val="0"/>
        <w:spacing w:line="570" w:lineRule="exact"/>
        <w:ind w:firstLineChars="200" w:firstLine="420"/>
        <w:jc w:val="left"/>
        <w:rPr>
          <w:rFonts w:asciiTheme="minorEastAsia" w:hAnsiTheme="minorEastAsia" w:cs="仿宋"/>
          <w:szCs w:val="21"/>
        </w:rPr>
      </w:pPr>
    </w:p>
    <w:p w:rsidR="00C3203E" w:rsidRPr="00464DFF" w:rsidRDefault="00C3203E" w:rsidP="0030447B">
      <w:pPr>
        <w:snapToGrid w:val="0"/>
        <w:spacing w:line="570" w:lineRule="exact"/>
        <w:ind w:firstLineChars="200" w:firstLine="420"/>
        <w:jc w:val="left"/>
        <w:rPr>
          <w:rFonts w:asciiTheme="minorEastAsia" w:hAnsiTheme="minorEastAsia" w:cs="仿宋"/>
          <w:szCs w:val="21"/>
        </w:rPr>
      </w:pPr>
    </w:p>
    <w:p w:rsidR="00660AC1" w:rsidRDefault="00660AC1" w:rsidP="00AA7C10">
      <w:pPr>
        <w:snapToGrid w:val="0"/>
        <w:spacing w:line="570" w:lineRule="exact"/>
        <w:jc w:val="center"/>
        <w:rPr>
          <w:rFonts w:ascii="仿宋" w:eastAsia="仿宋" w:hAnsi="仿宋" w:cs="仿宋"/>
          <w:sz w:val="32"/>
          <w:szCs w:val="32"/>
        </w:rPr>
      </w:pPr>
    </w:p>
    <w:p w:rsidR="00AA7C10" w:rsidRPr="00660AC1" w:rsidRDefault="00AA7C10" w:rsidP="00AA7C10">
      <w:pPr>
        <w:snapToGrid w:val="0"/>
        <w:spacing w:line="570" w:lineRule="exact"/>
        <w:jc w:val="center"/>
        <w:rPr>
          <w:rFonts w:ascii="宋体" w:eastAsia="宋体" w:hAnsi="宋体" w:cs="仿宋"/>
          <w:sz w:val="24"/>
        </w:rPr>
      </w:pPr>
      <w:r w:rsidRPr="00660AC1">
        <w:rPr>
          <w:rFonts w:ascii="宋体" w:eastAsia="宋体" w:hAnsi="宋体" w:cs="仿宋" w:hint="eastAsia"/>
          <w:sz w:val="24"/>
        </w:rPr>
        <w:t>(外形及尺寸示意图)</w:t>
      </w:r>
    </w:p>
    <w:p w:rsidR="0030447B" w:rsidRPr="00464DFF" w:rsidRDefault="0030447B" w:rsidP="0030447B">
      <w:pPr>
        <w:spacing w:line="360" w:lineRule="auto"/>
        <w:rPr>
          <w:rFonts w:asciiTheme="minorEastAsia" w:hAnsiTheme="minorEastAsia" w:cs="仿宋_GB2312"/>
          <w:szCs w:val="21"/>
        </w:rPr>
      </w:pPr>
    </w:p>
    <w:p w:rsidR="0098052D" w:rsidRPr="00CC7A2F" w:rsidRDefault="002658DE">
      <w:pPr>
        <w:pStyle w:val="2"/>
        <w:numPr>
          <w:ilvl w:val="0"/>
          <w:numId w:val="2"/>
        </w:numPr>
        <w:spacing w:line="360" w:lineRule="auto"/>
        <w:rPr>
          <w:rFonts w:asciiTheme="minorEastAsia" w:eastAsiaTheme="minorEastAsia" w:hAnsiTheme="minorEastAsia" w:cs="仿宋_GB2312"/>
        </w:rPr>
      </w:pPr>
      <w:r w:rsidRPr="00CC7A2F">
        <w:rPr>
          <w:rFonts w:asciiTheme="minorEastAsia" w:eastAsiaTheme="minorEastAsia" w:hAnsiTheme="minorEastAsia" w:cs="仿宋_GB2312" w:hint="eastAsia"/>
        </w:rPr>
        <w:lastRenderedPageBreak/>
        <w:t>服务要求</w:t>
      </w:r>
    </w:p>
    <w:p w:rsidR="0098052D" w:rsidRPr="00CC7A2F" w:rsidRDefault="002658DE" w:rsidP="00AA7F3E">
      <w:pPr>
        <w:numPr>
          <w:ilvl w:val="0"/>
          <w:numId w:val="5"/>
        </w:numPr>
        <w:spacing w:line="360" w:lineRule="auto"/>
        <w:outlineLvl w:val="2"/>
        <w:rPr>
          <w:rFonts w:asciiTheme="minorEastAsia" w:hAnsiTheme="minorEastAsia" w:cs="楷体_GB2312"/>
          <w:b/>
          <w:bCs/>
          <w:szCs w:val="21"/>
        </w:rPr>
      </w:pPr>
      <w:r w:rsidRPr="00CC7A2F">
        <w:rPr>
          <w:rFonts w:asciiTheme="minorEastAsia" w:hAnsiTheme="minorEastAsia" w:cs="楷体_GB2312" w:hint="eastAsia"/>
          <w:b/>
          <w:bCs/>
          <w:szCs w:val="21"/>
        </w:rPr>
        <w:t>供货要求</w:t>
      </w:r>
    </w:p>
    <w:p w:rsidR="0098052D" w:rsidRPr="00CC7A2F" w:rsidRDefault="002658DE">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中标单位自收到订单2日内提供详细的供货计划表，未按计划表供应相关材料所导致的人员、机械窝工、工期延误等经济损失由中标单位承担。中标单位自订单收到起</w:t>
      </w:r>
      <w:r w:rsidR="00FD39AD">
        <w:rPr>
          <w:rFonts w:asciiTheme="minorEastAsia" w:hAnsiTheme="minorEastAsia" w:cs="仿宋_GB2312"/>
          <w:szCs w:val="21"/>
          <w:highlight w:val="yellow"/>
        </w:rPr>
        <w:t>3</w:t>
      </w:r>
      <w:r w:rsidRPr="00D811BC">
        <w:rPr>
          <w:rFonts w:asciiTheme="minorEastAsia" w:hAnsiTheme="minorEastAsia" w:cs="仿宋_GB2312" w:hint="eastAsia"/>
          <w:szCs w:val="21"/>
          <w:highlight w:val="yellow"/>
        </w:rPr>
        <w:t>天</w:t>
      </w:r>
      <w:r w:rsidRPr="00CC7A2F">
        <w:rPr>
          <w:rFonts w:asciiTheme="minorEastAsia" w:hAnsiTheme="minorEastAsia" w:cs="仿宋_GB2312" w:hint="eastAsia"/>
          <w:szCs w:val="21"/>
        </w:rPr>
        <w:t>完成供货，供货地点为采购单位指定地点，签收日期为采购单位签收日期。</w:t>
      </w:r>
    </w:p>
    <w:p w:rsidR="0098052D" w:rsidRPr="00CC7A2F" w:rsidRDefault="002658DE">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灯具、配件和附件等应同时提供，未同时供货的视为未按要求供货，其中灯具、支架、防坠落装置应是已组装状态。</w:t>
      </w:r>
    </w:p>
    <w:p w:rsidR="0098052D" w:rsidRPr="00CC7A2F" w:rsidRDefault="002658DE" w:rsidP="00AA7F3E">
      <w:pPr>
        <w:numPr>
          <w:ilvl w:val="0"/>
          <w:numId w:val="5"/>
        </w:numPr>
        <w:spacing w:line="360" w:lineRule="auto"/>
        <w:outlineLvl w:val="2"/>
        <w:rPr>
          <w:rFonts w:asciiTheme="minorEastAsia" w:hAnsiTheme="minorEastAsia" w:cs="楷体_GB2312"/>
          <w:b/>
          <w:bCs/>
          <w:szCs w:val="21"/>
        </w:rPr>
      </w:pPr>
      <w:r w:rsidRPr="00CC7A2F">
        <w:rPr>
          <w:rFonts w:asciiTheme="minorEastAsia" w:hAnsiTheme="minorEastAsia" w:cs="楷体_GB2312" w:hint="eastAsia"/>
          <w:b/>
          <w:bCs/>
          <w:szCs w:val="21"/>
        </w:rPr>
        <w:t>施工过程中的服务</w:t>
      </w:r>
    </w:p>
    <w:p w:rsidR="0098052D" w:rsidRPr="00CC7A2F" w:rsidRDefault="002658DE">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中标单位需明确现场服务的技术人员名单。在采购单位施工期间提供调试、配合服务工作，人员数量和调试进度应符合现场需求，否则由此产生的误工等费用从质保金中扣除，中标单位的响应时间为24小时。</w:t>
      </w:r>
    </w:p>
    <w:p w:rsidR="0098052D" w:rsidRPr="00CC7A2F" w:rsidRDefault="002658DE" w:rsidP="00AA7F3E">
      <w:pPr>
        <w:numPr>
          <w:ilvl w:val="0"/>
          <w:numId w:val="5"/>
        </w:numPr>
        <w:spacing w:line="360" w:lineRule="auto"/>
        <w:outlineLvl w:val="2"/>
        <w:rPr>
          <w:rFonts w:asciiTheme="minorEastAsia" w:hAnsiTheme="minorEastAsia" w:cs="楷体_GB2312"/>
          <w:b/>
          <w:bCs/>
          <w:szCs w:val="21"/>
        </w:rPr>
      </w:pPr>
      <w:r w:rsidRPr="00CC7A2F">
        <w:rPr>
          <w:rFonts w:asciiTheme="minorEastAsia" w:hAnsiTheme="minorEastAsia" w:cs="楷体_GB2312" w:hint="eastAsia"/>
          <w:b/>
          <w:bCs/>
          <w:szCs w:val="21"/>
        </w:rPr>
        <w:t>质保期责任</w:t>
      </w:r>
    </w:p>
    <w:p w:rsidR="0098052D" w:rsidRPr="00CC7A2F" w:rsidRDefault="002658DE">
      <w:pPr>
        <w:spacing w:line="360" w:lineRule="auto"/>
        <w:ind w:firstLineChars="200" w:firstLine="420"/>
        <w:rPr>
          <w:rFonts w:asciiTheme="minorEastAsia" w:hAnsiTheme="minorEastAsia" w:cs="仿宋_GB2312"/>
          <w:color w:val="FF0000"/>
          <w:szCs w:val="21"/>
        </w:rPr>
      </w:pPr>
      <w:r w:rsidRPr="00CC7A2F">
        <w:rPr>
          <w:rFonts w:asciiTheme="minorEastAsia" w:hAnsiTheme="minorEastAsia" w:cs="仿宋_GB2312" w:hint="eastAsia"/>
          <w:color w:val="FF0000"/>
          <w:szCs w:val="21"/>
        </w:rPr>
        <w:t>质保期内，出现灯具损坏等质量问题的，由乙方无条件更换并承担相关维修费用（含人工、机械、管理等费用），乙方应提供充足的备品备件，且不得低于每笔订单同款灯具总量的2%，必须在接到甲方通知12小时内响应、48小时内送至甲方指定地点。乙方未按前述期限内完成的，甲方有权另行采购、维修，相关费用（产品采购费用、更换维修费用）由乙方承担，并有权直接从剩余应付货款、质保金中扣除。</w:t>
      </w:r>
    </w:p>
    <w:p w:rsidR="0098052D" w:rsidRPr="00CC7A2F" w:rsidRDefault="002658DE">
      <w:pPr>
        <w:pStyle w:val="1"/>
        <w:numPr>
          <w:ilvl w:val="0"/>
          <w:numId w:val="1"/>
        </w:numPr>
        <w:spacing w:before="156" w:after="468" w:line="360" w:lineRule="auto"/>
        <w:rPr>
          <w:rFonts w:asciiTheme="minorEastAsia" w:hAnsiTheme="minorEastAsia" w:cs="黑体"/>
          <w:sz w:val="40"/>
          <w:szCs w:val="40"/>
        </w:rPr>
      </w:pPr>
      <w:r w:rsidRPr="00CC7A2F">
        <w:rPr>
          <w:rFonts w:asciiTheme="minorEastAsia" w:hAnsiTheme="minorEastAsia" w:cs="黑体" w:hint="eastAsia"/>
          <w:sz w:val="40"/>
          <w:szCs w:val="40"/>
        </w:rPr>
        <w:t>技术通则要求</w:t>
      </w:r>
    </w:p>
    <w:p w:rsidR="0098052D" w:rsidRPr="00CC7A2F" w:rsidRDefault="002658DE">
      <w:pPr>
        <w:pStyle w:val="2"/>
        <w:numPr>
          <w:ilvl w:val="0"/>
          <w:numId w:val="6"/>
        </w:numPr>
        <w:spacing w:line="360" w:lineRule="auto"/>
        <w:rPr>
          <w:rFonts w:asciiTheme="minorEastAsia" w:eastAsiaTheme="minorEastAsia" w:hAnsiTheme="minorEastAsia" w:cs="仿宋_GB2312"/>
          <w:sz w:val="28"/>
          <w:szCs w:val="28"/>
        </w:rPr>
      </w:pPr>
      <w:r w:rsidRPr="00CC7A2F">
        <w:rPr>
          <w:rFonts w:asciiTheme="minorEastAsia" w:eastAsiaTheme="minorEastAsia" w:hAnsiTheme="minorEastAsia" w:cs="仿宋_GB2312" w:hint="eastAsia"/>
          <w:sz w:val="28"/>
          <w:szCs w:val="28"/>
        </w:rPr>
        <w:t>灯具应符合的技术标准</w:t>
      </w:r>
    </w:p>
    <w:p w:rsidR="00BC265D" w:rsidRPr="00CC7A2F" w:rsidRDefault="00BC265D" w:rsidP="00BC265D">
      <w:pPr>
        <w:spacing w:line="360" w:lineRule="auto"/>
        <w:rPr>
          <w:rFonts w:asciiTheme="minorEastAsia" w:hAnsiTheme="minorEastAsia" w:cs="仿宋_GB2312"/>
          <w:szCs w:val="21"/>
        </w:rPr>
      </w:pPr>
      <w:r w:rsidRPr="00CC7A2F">
        <w:rPr>
          <w:rFonts w:asciiTheme="minorEastAsia" w:hAnsiTheme="minorEastAsia" w:cs="仿宋_GB2312" w:hint="eastAsia"/>
          <w:szCs w:val="21"/>
        </w:rPr>
        <w:t>产品必须符合下列文件中的条款，凡是不注日期的引用文件，其最新版本适用于本标准。</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1．GB7000.1灯具 第1部分：一般要求与试验。</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2．GB7000.201灯具 第2-1部分：特殊要求 固定式通用灯具。</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3．GB7000.203灯具第2-3部分：特殊要求 道路与街路照明灯具。</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4．GB/T10485道路车辆—外部照明和光信号装置环境耐久性第二部分第15条中对透光罩的要求。</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5．GB 4208外壳防护等级（IP代码）。</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lastRenderedPageBreak/>
        <w:t>6．GB/T 4208外壳防护等级（IP代码）。</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7．GB/T 17743电气照明和类似设备的无线电骚扰特性的限值和测量方法。</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8．GB l7625.1电磁兼容限值谐波电流发射限值 (设备每相输入电流≤16A)。</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9．QB/T1551灯具油漆涂层。</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10．QB/T3741灯具电镀、化学覆盖层。</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11．CJJ45城市道路照明设计标准。</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12．GB-T1804一般公差 未注公差的线性和角度尺寸的公差。</w:t>
      </w:r>
    </w:p>
    <w:p w:rsidR="00BC265D" w:rsidRPr="00CC7A2F" w:rsidRDefault="00BC265D" w:rsidP="00BC265D">
      <w:pPr>
        <w:spacing w:line="360" w:lineRule="auto"/>
        <w:ind w:firstLineChars="200" w:firstLine="420"/>
        <w:rPr>
          <w:rFonts w:asciiTheme="minorEastAsia" w:hAnsiTheme="minorEastAsia" w:cs="仿宋_GB2312"/>
          <w:szCs w:val="21"/>
        </w:rPr>
      </w:pPr>
      <w:r w:rsidRPr="00CC7A2F">
        <w:rPr>
          <w:rFonts w:asciiTheme="minorEastAsia" w:hAnsiTheme="minorEastAsia" w:cs="仿宋_GB2312" w:hint="eastAsia"/>
          <w:szCs w:val="21"/>
        </w:rPr>
        <w:t>其他国家及江苏省现行标准规范、图集等；以及相关的灯具的现行的国家规范和标准。</w:t>
      </w:r>
    </w:p>
    <w:p w:rsidR="0098052D" w:rsidRPr="00A76467" w:rsidRDefault="00E315B2" w:rsidP="00E315B2">
      <w:pPr>
        <w:pStyle w:val="2"/>
        <w:numPr>
          <w:ilvl w:val="0"/>
          <w:numId w:val="6"/>
        </w:numPr>
        <w:spacing w:line="360" w:lineRule="auto"/>
        <w:rPr>
          <w:rFonts w:asciiTheme="minorEastAsia" w:eastAsiaTheme="minorEastAsia" w:hAnsiTheme="minorEastAsia" w:cs="仿宋_GB2312"/>
          <w:sz w:val="28"/>
          <w:szCs w:val="28"/>
        </w:rPr>
      </w:pPr>
      <w:bookmarkStart w:id="2" w:name="_Toc1793"/>
      <w:r w:rsidRPr="00E315B2">
        <w:rPr>
          <w:rFonts w:asciiTheme="minorEastAsia" w:eastAsiaTheme="minorEastAsia" w:hAnsiTheme="minorEastAsia" w:cs="仿宋_GB2312" w:hint="eastAsia"/>
          <w:sz w:val="28"/>
          <w:szCs w:val="28"/>
        </w:rPr>
        <w:t>庭院灯技术要求</w:t>
      </w:r>
      <w:bookmarkEnd w:id="2"/>
    </w:p>
    <w:p w:rsidR="00A76467" w:rsidRPr="00A76467" w:rsidRDefault="0075638B" w:rsidP="00AC70A7">
      <w:pPr>
        <w:snapToGrid w:val="0"/>
        <w:spacing w:line="570" w:lineRule="exact"/>
        <w:ind w:firstLineChars="131" w:firstLine="275"/>
        <w:jc w:val="left"/>
        <w:outlineLvl w:val="2"/>
        <w:rPr>
          <w:rFonts w:asciiTheme="minorEastAsia" w:hAnsiTheme="minorEastAsia" w:cs="楷体"/>
          <w:szCs w:val="21"/>
        </w:rPr>
      </w:pPr>
      <w:bookmarkStart w:id="3" w:name="_Toc14090"/>
      <w:r>
        <w:rPr>
          <w:rFonts w:asciiTheme="minorEastAsia" w:hAnsiTheme="minorEastAsia" w:cs="楷体" w:hint="eastAsia"/>
          <w:szCs w:val="21"/>
        </w:rPr>
        <w:t>&lt;</w:t>
      </w:r>
      <w:r w:rsidR="00A76467" w:rsidRPr="00A76467">
        <w:rPr>
          <w:rFonts w:asciiTheme="minorEastAsia" w:hAnsiTheme="minorEastAsia" w:cs="楷体" w:hint="eastAsia"/>
          <w:szCs w:val="21"/>
        </w:rPr>
        <w:t>一</w:t>
      </w:r>
      <w:r>
        <w:rPr>
          <w:rFonts w:asciiTheme="minorEastAsia" w:hAnsiTheme="minorEastAsia" w:cs="楷体" w:hint="eastAsia"/>
          <w:szCs w:val="21"/>
        </w:rPr>
        <w:t>&gt;</w:t>
      </w:r>
      <w:r w:rsidR="00A76467" w:rsidRPr="00A76467">
        <w:rPr>
          <w:rFonts w:asciiTheme="minorEastAsia" w:hAnsiTheme="minorEastAsia" w:cs="楷体" w:hint="eastAsia"/>
          <w:szCs w:val="21"/>
        </w:rPr>
        <w:t>灯具部分的具体要求</w:t>
      </w:r>
      <w:bookmarkEnd w:id="3"/>
    </w:p>
    <w:p w:rsidR="00A76467" w:rsidRPr="00A76467" w:rsidRDefault="00A76467" w:rsidP="003120E9">
      <w:pPr>
        <w:snapToGrid w:val="0"/>
        <w:spacing w:line="570" w:lineRule="exact"/>
        <w:ind w:firstLineChars="200" w:firstLine="422"/>
        <w:jc w:val="left"/>
        <w:outlineLvl w:val="3"/>
        <w:rPr>
          <w:rFonts w:asciiTheme="minorEastAsia" w:hAnsiTheme="minorEastAsia" w:cs="仿宋"/>
          <w:b/>
          <w:bCs/>
          <w:szCs w:val="21"/>
        </w:rPr>
      </w:pPr>
      <w:bookmarkStart w:id="4" w:name="_Toc23425"/>
      <w:bookmarkStart w:id="5" w:name="_Toc13723"/>
      <w:bookmarkStart w:id="6" w:name="_Toc328"/>
      <w:bookmarkStart w:id="7" w:name="_Toc4110"/>
      <w:bookmarkStart w:id="8" w:name="_Toc28447"/>
      <w:bookmarkStart w:id="9" w:name="_Toc7829"/>
      <w:bookmarkStart w:id="10" w:name="_Toc1176"/>
      <w:bookmarkStart w:id="11" w:name="_Toc6546"/>
      <w:r w:rsidRPr="00A76467">
        <w:rPr>
          <w:rFonts w:asciiTheme="minorEastAsia" w:hAnsiTheme="minorEastAsia" w:cs="仿宋" w:hint="eastAsia"/>
          <w:b/>
          <w:bCs/>
          <w:szCs w:val="21"/>
        </w:rPr>
        <w:t>1．外形尺寸和外观质量</w:t>
      </w:r>
      <w:bookmarkEnd w:id="4"/>
      <w:bookmarkEnd w:id="5"/>
      <w:bookmarkEnd w:id="6"/>
      <w:bookmarkEnd w:id="7"/>
      <w:bookmarkEnd w:id="8"/>
      <w:bookmarkEnd w:id="9"/>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（1）灯具外形尺寸见灯具技术参数表。</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（2）灯具外观及尺寸需与图片一致（见下文附图）。</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（3）灯具的表面应光滑，以防污物堆积和便于清洗，无损伤、变形、涂层剥落，透光罩应无气泡、明显划痕和裂纹等缺陷，灯杆表面喷超耐侯防涂鸦涂料。</w:t>
      </w:r>
    </w:p>
    <w:p w:rsidR="00A76467" w:rsidRPr="00A76467" w:rsidRDefault="00A76467" w:rsidP="003120E9">
      <w:pPr>
        <w:snapToGrid w:val="0"/>
        <w:spacing w:line="570" w:lineRule="exact"/>
        <w:ind w:firstLineChars="200" w:firstLine="422"/>
        <w:jc w:val="left"/>
        <w:outlineLvl w:val="3"/>
        <w:rPr>
          <w:rFonts w:asciiTheme="minorEastAsia" w:hAnsiTheme="minorEastAsia" w:cs="仿宋"/>
          <w:b/>
          <w:bCs/>
          <w:szCs w:val="21"/>
        </w:rPr>
      </w:pPr>
      <w:bookmarkStart w:id="12" w:name="_Toc1199"/>
      <w:bookmarkStart w:id="13" w:name="_Toc4530"/>
      <w:bookmarkStart w:id="14" w:name="_Toc19104"/>
      <w:bookmarkStart w:id="15" w:name="_Toc28868"/>
      <w:r w:rsidRPr="00A76467">
        <w:rPr>
          <w:rFonts w:asciiTheme="minorEastAsia" w:hAnsiTheme="minorEastAsia" w:cs="仿宋" w:hint="eastAsia"/>
          <w:b/>
          <w:bCs/>
          <w:szCs w:val="21"/>
        </w:rPr>
        <w:t>2．安全要求</w:t>
      </w:r>
      <w:bookmarkEnd w:id="10"/>
      <w:bookmarkEnd w:id="11"/>
      <w:bookmarkEnd w:id="12"/>
      <w:bookmarkEnd w:id="13"/>
      <w:bookmarkEnd w:id="14"/>
      <w:bookmarkEnd w:id="15"/>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bookmarkStart w:id="16" w:name="_Toc29147"/>
      <w:bookmarkStart w:id="17" w:name="_Toc16367"/>
      <w:bookmarkStart w:id="18" w:name="_Toc10142"/>
      <w:bookmarkStart w:id="19" w:name="_Toc10606"/>
      <w:bookmarkStart w:id="20" w:name="_Toc16557"/>
      <w:bookmarkStart w:id="21" w:name="_Toc23696"/>
      <w:r w:rsidRPr="00A76467">
        <w:rPr>
          <w:rFonts w:asciiTheme="minorEastAsia" w:hAnsiTheme="minorEastAsia" w:cs="仿宋" w:hint="eastAsia"/>
          <w:szCs w:val="21"/>
        </w:rPr>
        <w:t>灯具应符合GB7000.1及GB7000.203的要求。当GB7000.1及GB7000.203与“灯具一般要求”有冲突时，以“灯具一般要求”为准。</w:t>
      </w:r>
    </w:p>
    <w:p w:rsidR="00A76467" w:rsidRPr="00A76467" w:rsidRDefault="00A76467" w:rsidP="003120E9">
      <w:pPr>
        <w:snapToGrid w:val="0"/>
        <w:spacing w:line="570" w:lineRule="exact"/>
        <w:ind w:firstLineChars="200" w:firstLine="422"/>
        <w:jc w:val="left"/>
        <w:outlineLvl w:val="3"/>
        <w:rPr>
          <w:rFonts w:asciiTheme="minorEastAsia" w:hAnsiTheme="minorEastAsia" w:cs="仿宋"/>
          <w:b/>
          <w:bCs/>
          <w:szCs w:val="21"/>
        </w:rPr>
      </w:pPr>
      <w:r w:rsidRPr="00A76467">
        <w:rPr>
          <w:rFonts w:asciiTheme="minorEastAsia" w:hAnsiTheme="minorEastAsia" w:cs="仿宋" w:hint="eastAsia"/>
          <w:b/>
          <w:bCs/>
          <w:szCs w:val="21"/>
        </w:rPr>
        <w:t>3．光源要求</w:t>
      </w:r>
      <w:bookmarkEnd w:id="16"/>
      <w:bookmarkEnd w:id="17"/>
      <w:bookmarkEnd w:id="18"/>
      <w:bookmarkEnd w:id="19"/>
      <w:bookmarkEnd w:id="20"/>
      <w:bookmarkEnd w:id="21"/>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LED颗粒应满足拥有LM-80认证，采用原厂封装芯片，不得采用集成式芯片，交货前须附原厂供货证明。采用全模块化结构设计，模块可以现场拆换，每个LED模块具有独立的散热、防水和配光，可随意组合。</w:t>
      </w:r>
    </w:p>
    <w:p w:rsidR="00A76467" w:rsidRPr="00A76467" w:rsidRDefault="00A76467" w:rsidP="003120E9">
      <w:pPr>
        <w:snapToGrid w:val="0"/>
        <w:spacing w:line="570" w:lineRule="exact"/>
        <w:ind w:firstLineChars="200" w:firstLine="422"/>
        <w:jc w:val="left"/>
        <w:outlineLvl w:val="3"/>
        <w:rPr>
          <w:rFonts w:asciiTheme="minorEastAsia" w:hAnsiTheme="minorEastAsia" w:cs="仿宋"/>
          <w:b/>
          <w:bCs/>
          <w:szCs w:val="21"/>
        </w:rPr>
      </w:pPr>
      <w:bookmarkStart w:id="22" w:name="_Toc2167"/>
      <w:bookmarkStart w:id="23" w:name="_Toc18961"/>
      <w:bookmarkStart w:id="24" w:name="_Toc4270"/>
      <w:bookmarkStart w:id="25" w:name="_Toc19980"/>
      <w:bookmarkStart w:id="26" w:name="_Toc31812"/>
      <w:bookmarkStart w:id="27" w:name="_Toc30033"/>
      <w:r w:rsidRPr="00A76467">
        <w:rPr>
          <w:rFonts w:asciiTheme="minorEastAsia" w:hAnsiTheme="minorEastAsia" w:cs="仿宋" w:hint="eastAsia"/>
          <w:b/>
          <w:bCs/>
          <w:szCs w:val="21"/>
        </w:rPr>
        <w:t>4．灯具一般要求</w:t>
      </w:r>
      <w:bookmarkEnd w:id="22"/>
      <w:bookmarkEnd w:id="23"/>
      <w:bookmarkEnd w:id="24"/>
      <w:bookmarkEnd w:id="25"/>
      <w:bookmarkEnd w:id="26"/>
      <w:bookmarkEnd w:id="27"/>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（1）灯具散热设计要先进合理，灯具适应温度：-40℃～+50℃。灯具工作湿度环境：</w:t>
      </w:r>
      <w:r w:rsidRPr="00A76467">
        <w:rPr>
          <w:rFonts w:asciiTheme="minorEastAsia" w:hAnsiTheme="minorEastAsia" w:cs="仿宋" w:hint="eastAsia"/>
          <w:szCs w:val="21"/>
        </w:rPr>
        <w:lastRenderedPageBreak/>
        <w:t>≤95%RH。</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（2）灯具引出线为RVV3×2.5mm</w:t>
      </w:r>
      <w:r w:rsidRPr="00A76467">
        <w:rPr>
          <w:rFonts w:asciiTheme="minorEastAsia" w:hAnsiTheme="minorEastAsia" w:cs="Calibri"/>
          <w:szCs w:val="21"/>
        </w:rPr>
        <w:t>² </w:t>
      </w:r>
      <w:r w:rsidRPr="00A76467">
        <w:rPr>
          <w:rFonts w:asciiTheme="minorEastAsia" w:hAnsiTheme="minorEastAsia" w:cs="仿宋" w:hint="eastAsia"/>
          <w:szCs w:val="21"/>
        </w:rPr>
        <w:t>+2×1mm</w:t>
      </w:r>
      <w:r w:rsidRPr="00A76467">
        <w:rPr>
          <w:rFonts w:asciiTheme="minorEastAsia" w:hAnsiTheme="minorEastAsia" w:cs="Calibri"/>
          <w:szCs w:val="21"/>
        </w:rPr>
        <w:t>² </w:t>
      </w:r>
      <w:r w:rsidRPr="00A76467">
        <w:rPr>
          <w:rFonts w:asciiTheme="minorEastAsia" w:hAnsiTheme="minorEastAsia" w:cs="仿宋" w:hint="eastAsia"/>
          <w:szCs w:val="21"/>
        </w:rPr>
        <w:t>电线，长度不小于灯杆高度，芯线颜色必须符合国标要求，且有明显区别。接头必须具有防水措施、连接方便易操作。</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（3）有针对感应雷击及静电的专用防护元件，器件性能符合IEC61000-4（Level 4）的检测标准。</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（4）灯具的浪涌保护器应独立设置，电压保护水平Up输出值应小于控制装置的抗浪涌电压，且不应大于2KV，接线应具有防误接措施。共模抗浪涌电压不应低于10KV，差模抗浪涌电压不应低于5KV。</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（5）LED灯具的寿命应不小于30000h。 LED灯具在正常工作6000h的光通维持率不应小于97%。正常工作12000h的光通量维持率不应小于90%。同时灯具在正常工作12000h内年损坏率不应高于1%，12000h~25000h内年损坏率不应高于3%。</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（6）电器绝缘等级：Class I。</w:t>
      </w:r>
    </w:p>
    <w:p w:rsidR="00A76467" w:rsidRPr="00A76467" w:rsidRDefault="00A76467" w:rsidP="003120E9">
      <w:pPr>
        <w:snapToGrid w:val="0"/>
        <w:spacing w:line="570" w:lineRule="exact"/>
        <w:ind w:firstLineChars="200" w:firstLine="422"/>
        <w:jc w:val="left"/>
        <w:outlineLvl w:val="3"/>
        <w:rPr>
          <w:rFonts w:asciiTheme="minorEastAsia" w:hAnsiTheme="minorEastAsia" w:cs="仿宋"/>
          <w:b/>
          <w:bCs/>
          <w:szCs w:val="21"/>
        </w:rPr>
      </w:pPr>
      <w:bookmarkStart w:id="28" w:name="_Toc17624"/>
      <w:bookmarkStart w:id="29" w:name="_Toc7064"/>
      <w:bookmarkStart w:id="30" w:name="_Toc15203"/>
      <w:bookmarkStart w:id="31" w:name="_Toc25052"/>
      <w:bookmarkStart w:id="32" w:name="_Toc14136"/>
      <w:bookmarkStart w:id="33" w:name="_Toc27516"/>
      <w:r w:rsidRPr="00A76467">
        <w:rPr>
          <w:rFonts w:asciiTheme="minorEastAsia" w:hAnsiTheme="minorEastAsia" w:cs="仿宋" w:hint="eastAsia"/>
          <w:b/>
          <w:bCs/>
          <w:szCs w:val="21"/>
        </w:rPr>
        <w:t>5．材料要求</w:t>
      </w:r>
      <w:bookmarkEnd w:id="28"/>
      <w:bookmarkEnd w:id="29"/>
      <w:bookmarkEnd w:id="30"/>
      <w:bookmarkEnd w:id="31"/>
      <w:bookmarkEnd w:id="32"/>
      <w:bookmarkEnd w:id="33"/>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（1）灯具所采用的电线(缆)、LED和其他电子部件均应符合相应的国家标准或行业标准的规定要求。</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（2）灯具的插销、铰链、螺钉和其他外部构件应用304/2B不锈钢制成，其安装构件应不受混凝土的化学反应腐蚀。</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（3）灯具密封件应耐温、耐老化和耐道路上可能出现的腐蚀性气体，并应方便更换。</w:t>
      </w:r>
    </w:p>
    <w:p w:rsidR="00A76467" w:rsidRPr="00A76467" w:rsidRDefault="00A76467" w:rsidP="003120E9">
      <w:pPr>
        <w:snapToGrid w:val="0"/>
        <w:spacing w:line="570" w:lineRule="exact"/>
        <w:ind w:firstLineChars="200" w:firstLine="422"/>
        <w:jc w:val="left"/>
        <w:outlineLvl w:val="3"/>
        <w:rPr>
          <w:rFonts w:asciiTheme="minorEastAsia" w:hAnsiTheme="minorEastAsia" w:cs="仿宋"/>
          <w:b/>
          <w:bCs/>
          <w:szCs w:val="21"/>
        </w:rPr>
      </w:pPr>
      <w:bookmarkStart w:id="34" w:name="_Toc22548"/>
      <w:bookmarkStart w:id="35" w:name="_Toc3035"/>
      <w:bookmarkStart w:id="36" w:name="_Toc21146"/>
      <w:bookmarkStart w:id="37" w:name="_Toc23148"/>
      <w:r w:rsidRPr="00A76467">
        <w:rPr>
          <w:rFonts w:asciiTheme="minorEastAsia" w:hAnsiTheme="minorEastAsia" w:cs="仿宋" w:hint="eastAsia"/>
          <w:b/>
          <w:bCs/>
          <w:szCs w:val="21"/>
        </w:rPr>
        <w:t>6．结构要求</w:t>
      </w:r>
      <w:bookmarkEnd w:id="34"/>
      <w:bookmarkEnd w:id="35"/>
      <w:bookmarkEnd w:id="36"/>
      <w:bookmarkEnd w:id="37"/>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（1）灯具应安装方便，安装角度应能灵活调节。</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（2）灯具应有特设的导线出(入)口密封装置，该装置为304/2B不锈钢材料或铜材质。</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（3）灯具内应有电源接线端子，外部接线和内部接线穿过硬质材料时应有保护措施。</w:t>
      </w:r>
    </w:p>
    <w:p w:rsidR="00A76467" w:rsidRPr="00A76467" w:rsidRDefault="00A76467" w:rsidP="003120E9">
      <w:pPr>
        <w:snapToGrid w:val="0"/>
        <w:spacing w:line="570" w:lineRule="exact"/>
        <w:ind w:firstLineChars="200" w:firstLine="422"/>
        <w:jc w:val="left"/>
        <w:outlineLvl w:val="3"/>
        <w:rPr>
          <w:rFonts w:asciiTheme="minorEastAsia" w:hAnsiTheme="minorEastAsia" w:cs="仿宋"/>
          <w:b/>
          <w:bCs/>
          <w:szCs w:val="21"/>
        </w:rPr>
      </w:pPr>
      <w:bookmarkStart w:id="38" w:name="_Toc1906"/>
      <w:bookmarkStart w:id="39" w:name="_Toc24577"/>
      <w:bookmarkStart w:id="40" w:name="_Toc2219"/>
      <w:bookmarkStart w:id="41" w:name="_Toc27482"/>
      <w:bookmarkStart w:id="42" w:name="_Toc17082"/>
      <w:bookmarkStart w:id="43" w:name="_Toc24603"/>
      <w:r w:rsidRPr="00A76467">
        <w:rPr>
          <w:rFonts w:asciiTheme="minorEastAsia" w:hAnsiTheme="minorEastAsia" w:cs="仿宋" w:hint="eastAsia"/>
          <w:b/>
          <w:bCs/>
          <w:szCs w:val="21"/>
        </w:rPr>
        <w:t>7．灯具驱动电源的要求</w:t>
      </w:r>
      <w:bookmarkEnd w:id="38"/>
      <w:bookmarkEnd w:id="39"/>
      <w:bookmarkEnd w:id="40"/>
      <w:bookmarkEnd w:id="41"/>
      <w:bookmarkEnd w:id="42"/>
      <w:bookmarkEnd w:id="43"/>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lastRenderedPageBreak/>
        <w:t>（1）可接220V/50HZ交流电压，经驱动电源转换，输出直流电压与LED负载相匹配，并为LED提供恒定直流电流驱动。提供完善的保护，如输入电压不足、过电压保护、输出开路与短路保护等。驱动电源在额定电压±20%范围内应正常工作。驱动电源交货前须附原厂供货证明。</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（2）驱动电源可实现0-10V无极调光。</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（3）驱动电源需确保可接受采购方单灯控制器控制。</w:t>
      </w:r>
    </w:p>
    <w:p w:rsidR="00A76467" w:rsidRPr="00A76467" w:rsidRDefault="00A76467" w:rsidP="00A76467">
      <w:pPr>
        <w:snapToGrid w:val="0"/>
        <w:spacing w:line="570" w:lineRule="exact"/>
        <w:ind w:firstLineChars="200" w:firstLine="420"/>
        <w:jc w:val="left"/>
        <w:rPr>
          <w:rFonts w:asciiTheme="minorEastAsia" w:hAnsiTheme="minorEastAsia" w:cs="仿宋"/>
          <w:color w:val="000000" w:themeColor="text1"/>
          <w:szCs w:val="21"/>
        </w:rPr>
      </w:pPr>
      <w:r w:rsidRPr="00A76467">
        <w:rPr>
          <w:rFonts w:asciiTheme="minorEastAsia" w:hAnsiTheme="minorEastAsia" w:cs="仿宋" w:hint="eastAsia"/>
          <w:color w:val="000000" w:themeColor="text1"/>
          <w:szCs w:val="21"/>
        </w:rPr>
        <w:t>（4）驱动电源防护等级不低于IP65。</w:t>
      </w:r>
    </w:p>
    <w:p w:rsidR="00A76467" w:rsidRPr="00A76467" w:rsidRDefault="00A76467" w:rsidP="003120E9">
      <w:pPr>
        <w:snapToGrid w:val="0"/>
        <w:spacing w:line="570" w:lineRule="exact"/>
        <w:ind w:firstLineChars="200" w:firstLine="422"/>
        <w:jc w:val="left"/>
        <w:outlineLvl w:val="3"/>
        <w:rPr>
          <w:rFonts w:asciiTheme="minorEastAsia" w:hAnsiTheme="minorEastAsia" w:cs="仿宋"/>
          <w:b/>
          <w:bCs/>
          <w:szCs w:val="21"/>
        </w:rPr>
      </w:pPr>
      <w:bookmarkStart w:id="44" w:name="_Toc6094"/>
      <w:bookmarkStart w:id="45" w:name="_Toc9364"/>
      <w:r w:rsidRPr="00A76467">
        <w:rPr>
          <w:rFonts w:asciiTheme="minorEastAsia" w:hAnsiTheme="minorEastAsia" w:cs="仿宋" w:hint="eastAsia"/>
          <w:b/>
          <w:bCs/>
          <w:szCs w:val="21"/>
        </w:rPr>
        <w:t>8．电磁兼容等要求</w:t>
      </w:r>
      <w:bookmarkEnd w:id="44"/>
      <w:bookmarkEnd w:id="45"/>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（1）灯具的无线电骚扰特性应符合GB/T 17743的要求。</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（2）灯具电磁兼容抗扰度应符合GB/T 18595 的要求。</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（3）灯具的输入电流谐波应符合GB l7625.1的要求。</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（4）LED电子控制装置应采用高压输出的LED电子控制装置，输出电流不超过1.5A。并应符合GB 19510.14的规定。</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（5）LED灯具的蓝光控制应符合GB 7000.1的规定。</w:t>
      </w:r>
    </w:p>
    <w:p w:rsidR="00A76467" w:rsidRPr="00A76467" w:rsidRDefault="00A76467" w:rsidP="003120E9">
      <w:pPr>
        <w:snapToGrid w:val="0"/>
        <w:spacing w:line="570" w:lineRule="exact"/>
        <w:ind w:firstLineChars="200" w:firstLine="422"/>
        <w:jc w:val="left"/>
        <w:outlineLvl w:val="3"/>
        <w:rPr>
          <w:rFonts w:asciiTheme="minorEastAsia" w:hAnsiTheme="minorEastAsia" w:cs="仿宋"/>
          <w:b/>
          <w:bCs/>
          <w:szCs w:val="21"/>
        </w:rPr>
      </w:pPr>
      <w:bookmarkStart w:id="46" w:name="_Toc10479"/>
      <w:bookmarkStart w:id="47" w:name="_Toc15302"/>
      <w:bookmarkStart w:id="48" w:name="_Toc23592"/>
      <w:bookmarkStart w:id="49" w:name="_Toc21333"/>
      <w:bookmarkStart w:id="50" w:name="_Toc2186"/>
      <w:bookmarkStart w:id="51" w:name="_Toc8155"/>
      <w:r w:rsidRPr="00A76467">
        <w:rPr>
          <w:rFonts w:asciiTheme="minorEastAsia" w:hAnsiTheme="minorEastAsia" w:cs="仿宋" w:hint="eastAsia"/>
          <w:b/>
          <w:bCs/>
          <w:szCs w:val="21"/>
        </w:rPr>
        <w:t>9．耐腐蚀性</w:t>
      </w:r>
      <w:bookmarkEnd w:id="46"/>
      <w:bookmarkEnd w:id="47"/>
      <w:bookmarkEnd w:id="48"/>
      <w:bookmarkEnd w:id="49"/>
      <w:bookmarkEnd w:id="50"/>
      <w:bookmarkEnd w:id="51"/>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灯具应具有良好的耐腐蚀性能；灯具上涂层应符合QB/T 1551中II类使用条件的要求；灯具上的电镀或化学覆盖件，覆盖层应符合QB/T3741中Ⅲ类使用条件的要求。灯具灯体材质表面应有耐腐蚀、抗破坏处理手段，处理工艺需达10年使用寿命。压克力或PC材料部分保证5年不发黄（如有）。</w:t>
      </w:r>
    </w:p>
    <w:p w:rsidR="00A76467" w:rsidRPr="00A76467" w:rsidRDefault="00A76467" w:rsidP="003120E9">
      <w:pPr>
        <w:snapToGrid w:val="0"/>
        <w:spacing w:line="570" w:lineRule="exact"/>
        <w:ind w:firstLineChars="200" w:firstLine="422"/>
        <w:jc w:val="left"/>
        <w:outlineLvl w:val="3"/>
        <w:rPr>
          <w:rFonts w:asciiTheme="minorEastAsia" w:hAnsiTheme="minorEastAsia" w:cs="仿宋"/>
          <w:b/>
          <w:bCs/>
          <w:szCs w:val="21"/>
        </w:rPr>
      </w:pPr>
      <w:r w:rsidRPr="00A76467">
        <w:rPr>
          <w:rFonts w:asciiTheme="minorEastAsia" w:hAnsiTheme="minorEastAsia" w:cs="仿宋" w:hint="eastAsia"/>
          <w:b/>
          <w:bCs/>
          <w:szCs w:val="21"/>
        </w:rPr>
        <w:t>1</w:t>
      </w:r>
      <w:r w:rsidR="00CE7B48">
        <w:rPr>
          <w:rFonts w:asciiTheme="minorEastAsia" w:hAnsiTheme="minorEastAsia" w:cs="仿宋"/>
          <w:b/>
          <w:bCs/>
          <w:szCs w:val="21"/>
        </w:rPr>
        <w:t>0</w:t>
      </w:r>
      <w:r w:rsidRPr="00A76467">
        <w:rPr>
          <w:rFonts w:asciiTheme="minorEastAsia" w:hAnsiTheme="minorEastAsia" w:cs="仿宋" w:hint="eastAsia"/>
          <w:b/>
          <w:bCs/>
          <w:szCs w:val="21"/>
        </w:rPr>
        <w:t>.模拟安装条件（一）：</w:t>
      </w:r>
    </w:p>
    <w:tbl>
      <w:tblPr>
        <w:tblW w:w="8161" w:type="dxa"/>
        <w:jc w:val="center"/>
        <w:tblLook w:val="04A0" w:firstRow="1" w:lastRow="0" w:firstColumn="1" w:lastColumn="0" w:noHBand="0" w:noVBand="1"/>
      </w:tblPr>
      <w:tblGrid>
        <w:gridCol w:w="830"/>
        <w:gridCol w:w="4717"/>
        <w:gridCol w:w="2614"/>
      </w:tblGrid>
      <w:tr w:rsidR="00A76467" w:rsidRPr="00A76467" w:rsidTr="00141E74">
        <w:trPr>
          <w:trHeight w:val="442"/>
          <w:jc w:val="center"/>
        </w:trPr>
        <w:tc>
          <w:tcPr>
            <w:tcW w:w="8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kern w:val="0"/>
                <w:szCs w:val="21"/>
              </w:rPr>
            </w:pPr>
          </w:p>
          <w:p w:rsidR="00A76467" w:rsidRPr="00A76467" w:rsidRDefault="00A76467" w:rsidP="00141E74">
            <w:pPr>
              <w:widowControl/>
              <w:jc w:val="center"/>
              <w:rPr>
                <w:rFonts w:asciiTheme="minorEastAsia" w:hAnsiTheme="minorEastAsia" w:cs="仿宋"/>
                <w:kern w:val="0"/>
                <w:szCs w:val="21"/>
              </w:rPr>
            </w:pPr>
          </w:p>
          <w:p w:rsidR="00A76467" w:rsidRPr="00A76467" w:rsidRDefault="00A76467" w:rsidP="00141E74">
            <w:pPr>
              <w:rPr>
                <w:rFonts w:asciiTheme="minorEastAsia" w:hAnsiTheme="minorEastAsia" w:cs="仿宋"/>
                <w:szCs w:val="21"/>
              </w:rPr>
            </w:pPr>
            <w:r w:rsidRPr="00A76467">
              <w:rPr>
                <w:rFonts w:asciiTheme="minorEastAsia" w:hAnsiTheme="minorEastAsia" w:cs="仿宋" w:hint="eastAsia"/>
                <w:kern w:val="0"/>
                <w:szCs w:val="21"/>
              </w:rPr>
              <w:t>灯具系统安装条 件</w:t>
            </w:r>
          </w:p>
          <w:p w:rsidR="00A76467" w:rsidRPr="00A76467" w:rsidRDefault="00A76467" w:rsidP="00141E74">
            <w:pPr>
              <w:widowControl/>
              <w:jc w:val="center"/>
              <w:rPr>
                <w:rFonts w:asciiTheme="minorEastAsia" w:hAnsiTheme="minorEastAsia" w:cs="仿宋"/>
                <w:kern w:val="0"/>
                <w:szCs w:val="21"/>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left"/>
              <w:rPr>
                <w:rFonts w:asciiTheme="minorEastAsia" w:hAnsiTheme="minorEastAsia" w:cs="仿宋"/>
                <w:kern w:val="0"/>
                <w:szCs w:val="21"/>
              </w:rPr>
            </w:pPr>
            <w:r w:rsidRPr="00A76467">
              <w:rPr>
                <w:rFonts w:asciiTheme="minorEastAsia" w:hAnsiTheme="minorEastAsia" w:cs="仿宋" w:hint="eastAsia"/>
                <w:kern w:val="0"/>
                <w:szCs w:val="21"/>
              </w:rPr>
              <w:t>道路类别：</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kern w:val="0"/>
                <w:szCs w:val="21"/>
              </w:rPr>
            </w:pPr>
            <w:r w:rsidRPr="00A76467">
              <w:rPr>
                <w:rFonts w:asciiTheme="minorEastAsia" w:hAnsiTheme="minorEastAsia" w:cs="仿宋" w:hint="eastAsia"/>
                <w:kern w:val="0"/>
                <w:szCs w:val="21"/>
              </w:rPr>
              <w:t>园路</w:t>
            </w:r>
          </w:p>
        </w:tc>
      </w:tr>
      <w:tr w:rsidR="00A76467" w:rsidRPr="00A76467" w:rsidTr="00141E74">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467" w:rsidRPr="00A76467" w:rsidRDefault="00A76467" w:rsidP="00141E74">
            <w:pPr>
              <w:widowControl/>
              <w:jc w:val="left"/>
              <w:rPr>
                <w:rFonts w:asciiTheme="minorEastAsia" w:hAnsiTheme="minorEastAsia" w:cs="仿宋"/>
                <w:kern w:val="0"/>
                <w:szCs w:val="21"/>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left"/>
              <w:rPr>
                <w:rFonts w:asciiTheme="minorEastAsia" w:hAnsiTheme="minorEastAsia" w:cs="仿宋"/>
                <w:kern w:val="0"/>
                <w:szCs w:val="21"/>
              </w:rPr>
            </w:pPr>
            <w:r w:rsidRPr="00A76467">
              <w:rPr>
                <w:rFonts w:asciiTheme="minorEastAsia" w:hAnsiTheme="minorEastAsia" w:cs="仿宋" w:hint="eastAsia"/>
                <w:kern w:val="0"/>
                <w:szCs w:val="21"/>
              </w:rPr>
              <w:t>道路宽度 (m)：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color w:val="000000" w:themeColor="text1"/>
                <w:kern w:val="0"/>
                <w:szCs w:val="21"/>
              </w:rPr>
            </w:pPr>
            <w:r w:rsidRPr="00A76467">
              <w:rPr>
                <w:rFonts w:asciiTheme="minorEastAsia" w:hAnsiTheme="minorEastAsia" w:cs="仿宋" w:hint="eastAsia"/>
                <w:color w:val="000000" w:themeColor="text1"/>
                <w:kern w:val="0"/>
                <w:szCs w:val="21"/>
              </w:rPr>
              <w:t>5</w:t>
            </w:r>
          </w:p>
        </w:tc>
      </w:tr>
      <w:tr w:rsidR="00A76467" w:rsidRPr="00A76467" w:rsidTr="00141E74">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467" w:rsidRPr="00A76467" w:rsidRDefault="00A76467" w:rsidP="00141E74">
            <w:pPr>
              <w:widowControl/>
              <w:jc w:val="left"/>
              <w:rPr>
                <w:rFonts w:asciiTheme="minorEastAsia" w:hAnsiTheme="minorEastAsia" w:cs="仿宋"/>
                <w:kern w:val="0"/>
                <w:szCs w:val="21"/>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left"/>
              <w:rPr>
                <w:rFonts w:asciiTheme="minorEastAsia" w:hAnsiTheme="minorEastAsia" w:cs="仿宋"/>
                <w:kern w:val="0"/>
                <w:szCs w:val="21"/>
              </w:rPr>
            </w:pPr>
            <w:r w:rsidRPr="00A76467">
              <w:rPr>
                <w:rFonts w:asciiTheme="minorEastAsia" w:hAnsiTheme="minorEastAsia" w:cs="仿宋" w:hint="eastAsia"/>
                <w:kern w:val="0"/>
                <w:szCs w:val="21"/>
              </w:rPr>
              <w:t>车道数</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color w:val="000000" w:themeColor="text1"/>
                <w:kern w:val="0"/>
                <w:szCs w:val="21"/>
              </w:rPr>
            </w:pPr>
            <w:r w:rsidRPr="00A76467">
              <w:rPr>
                <w:rFonts w:asciiTheme="minorEastAsia" w:hAnsiTheme="minorEastAsia" w:cs="仿宋" w:hint="eastAsia"/>
                <w:color w:val="000000" w:themeColor="text1"/>
                <w:kern w:val="0"/>
                <w:szCs w:val="21"/>
              </w:rPr>
              <w:t>/</w:t>
            </w:r>
          </w:p>
        </w:tc>
      </w:tr>
      <w:tr w:rsidR="00A76467" w:rsidRPr="00A76467" w:rsidTr="00141E74">
        <w:trPr>
          <w:trHeight w:val="624"/>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467" w:rsidRPr="00A76467" w:rsidRDefault="00A76467" w:rsidP="00141E74">
            <w:pPr>
              <w:widowControl/>
              <w:jc w:val="left"/>
              <w:rPr>
                <w:rFonts w:asciiTheme="minorEastAsia" w:hAnsiTheme="minorEastAsia" w:cs="仿宋"/>
                <w:kern w:val="0"/>
                <w:szCs w:val="21"/>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left"/>
              <w:rPr>
                <w:rFonts w:asciiTheme="minorEastAsia" w:hAnsiTheme="minorEastAsia" w:cs="仿宋"/>
                <w:kern w:val="0"/>
                <w:szCs w:val="21"/>
              </w:rPr>
            </w:pPr>
            <w:r w:rsidRPr="00A76467">
              <w:rPr>
                <w:rFonts w:asciiTheme="minorEastAsia" w:hAnsiTheme="minorEastAsia" w:cs="仿宋" w:hint="eastAsia"/>
                <w:kern w:val="0"/>
                <w:szCs w:val="21"/>
              </w:rPr>
              <w:t>道路表面材料</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color w:val="000000" w:themeColor="text1"/>
                <w:kern w:val="0"/>
                <w:szCs w:val="21"/>
              </w:rPr>
            </w:pPr>
            <w:r w:rsidRPr="00A76467">
              <w:rPr>
                <w:rFonts w:asciiTheme="minorEastAsia" w:hAnsiTheme="minorEastAsia" w:cs="仿宋" w:hint="eastAsia"/>
                <w:color w:val="000000" w:themeColor="text1"/>
                <w:kern w:val="0"/>
                <w:szCs w:val="21"/>
              </w:rPr>
              <w:t>沥青</w:t>
            </w:r>
          </w:p>
        </w:tc>
      </w:tr>
      <w:tr w:rsidR="00A76467" w:rsidRPr="00A76467" w:rsidTr="00141E74">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467" w:rsidRPr="00A76467" w:rsidRDefault="00A76467" w:rsidP="00141E74">
            <w:pPr>
              <w:widowControl/>
              <w:jc w:val="left"/>
              <w:rPr>
                <w:rFonts w:asciiTheme="minorEastAsia" w:hAnsiTheme="minorEastAsia" w:cs="仿宋"/>
                <w:kern w:val="0"/>
                <w:szCs w:val="21"/>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left"/>
              <w:rPr>
                <w:rFonts w:asciiTheme="minorEastAsia" w:hAnsiTheme="minorEastAsia" w:cs="仿宋"/>
                <w:kern w:val="0"/>
                <w:szCs w:val="21"/>
              </w:rPr>
            </w:pPr>
            <w:r w:rsidRPr="00A76467">
              <w:rPr>
                <w:rFonts w:asciiTheme="minorEastAsia" w:hAnsiTheme="minorEastAsia" w:cs="仿宋" w:hint="eastAsia"/>
                <w:kern w:val="0"/>
                <w:szCs w:val="21"/>
              </w:rPr>
              <w:t>灯具布置方式</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color w:val="000000" w:themeColor="text1"/>
                <w:kern w:val="0"/>
                <w:szCs w:val="21"/>
              </w:rPr>
            </w:pPr>
            <w:r w:rsidRPr="00A76467">
              <w:rPr>
                <w:rFonts w:asciiTheme="minorEastAsia" w:hAnsiTheme="minorEastAsia" w:cs="仿宋" w:hint="eastAsia"/>
                <w:color w:val="000000" w:themeColor="text1"/>
                <w:kern w:val="0"/>
                <w:szCs w:val="21"/>
              </w:rPr>
              <w:t>单侧</w:t>
            </w:r>
          </w:p>
        </w:tc>
      </w:tr>
      <w:tr w:rsidR="00A76467" w:rsidRPr="00A76467" w:rsidTr="00141E74">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467" w:rsidRPr="00A76467" w:rsidRDefault="00A76467" w:rsidP="00141E74">
            <w:pPr>
              <w:widowControl/>
              <w:jc w:val="left"/>
              <w:rPr>
                <w:rFonts w:asciiTheme="minorEastAsia" w:hAnsiTheme="minorEastAsia" w:cs="仿宋"/>
                <w:kern w:val="0"/>
                <w:szCs w:val="21"/>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left"/>
              <w:rPr>
                <w:rFonts w:asciiTheme="minorEastAsia" w:hAnsiTheme="minorEastAsia" w:cs="仿宋"/>
                <w:kern w:val="0"/>
                <w:szCs w:val="21"/>
              </w:rPr>
            </w:pPr>
            <w:r w:rsidRPr="00A76467">
              <w:rPr>
                <w:rFonts w:asciiTheme="minorEastAsia" w:hAnsiTheme="minorEastAsia" w:cs="仿宋" w:hint="eastAsia"/>
                <w:kern w:val="0"/>
                <w:szCs w:val="21"/>
              </w:rPr>
              <w:t>灯具安装高度h(m)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color w:val="000000" w:themeColor="text1"/>
                <w:kern w:val="0"/>
                <w:szCs w:val="21"/>
              </w:rPr>
            </w:pPr>
            <w:r w:rsidRPr="00A76467">
              <w:rPr>
                <w:rFonts w:asciiTheme="minorEastAsia" w:hAnsiTheme="minorEastAsia" w:cs="仿宋" w:hint="eastAsia"/>
                <w:color w:val="000000" w:themeColor="text1"/>
                <w:kern w:val="0"/>
                <w:szCs w:val="21"/>
              </w:rPr>
              <w:t>3</w:t>
            </w:r>
          </w:p>
        </w:tc>
      </w:tr>
      <w:tr w:rsidR="00A76467" w:rsidRPr="00A76467" w:rsidTr="00141E74">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467" w:rsidRPr="00A76467" w:rsidRDefault="00A76467" w:rsidP="00141E74">
            <w:pPr>
              <w:widowControl/>
              <w:jc w:val="left"/>
              <w:rPr>
                <w:rFonts w:asciiTheme="minorEastAsia" w:hAnsiTheme="minorEastAsia" w:cs="仿宋"/>
                <w:kern w:val="0"/>
                <w:szCs w:val="21"/>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left"/>
              <w:rPr>
                <w:rFonts w:asciiTheme="minorEastAsia" w:hAnsiTheme="minorEastAsia" w:cs="仿宋"/>
                <w:kern w:val="0"/>
                <w:szCs w:val="21"/>
              </w:rPr>
            </w:pPr>
            <w:r w:rsidRPr="00A76467">
              <w:rPr>
                <w:rFonts w:asciiTheme="minorEastAsia" w:hAnsiTheme="minorEastAsia" w:cs="仿宋" w:hint="eastAsia"/>
                <w:kern w:val="0"/>
                <w:szCs w:val="21"/>
              </w:rPr>
              <w:t>灯杆的安装间距S(m)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color w:val="000000" w:themeColor="text1"/>
                <w:kern w:val="0"/>
                <w:szCs w:val="21"/>
              </w:rPr>
            </w:pPr>
            <w:r w:rsidRPr="00A76467">
              <w:rPr>
                <w:rFonts w:asciiTheme="minorEastAsia" w:hAnsiTheme="minorEastAsia" w:cs="仿宋" w:hint="eastAsia"/>
                <w:color w:val="000000" w:themeColor="text1"/>
                <w:kern w:val="0"/>
                <w:szCs w:val="21"/>
              </w:rPr>
              <w:t>20</w:t>
            </w:r>
          </w:p>
        </w:tc>
      </w:tr>
      <w:tr w:rsidR="00A76467" w:rsidRPr="00A76467" w:rsidTr="00141E74">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467" w:rsidRPr="00A76467" w:rsidRDefault="00A76467" w:rsidP="00141E74">
            <w:pPr>
              <w:widowControl/>
              <w:jc w:val="left"/>
              <w:rPr>
                <w:rFonts w:asciiTheme="minorEastAsia" w:hAnsiTheme="minorEastAsia" w:cs="仿宋"/>
                <w:kern w:val="0"/>
                <w:szCs w:val="21"/>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left"/>
              <w:rPr>
                <w:rFonts w:asciiTheme="minorEastAsia" w:hAnsiTheme="minorEastAsia" w:cs="仿宋"/>
                <w:kern w:val="0"/>
                <w:szCs w:val="21"/>
              </w:rPr>
            </w:pPr>
            <w:r w:rsidRPr="00A76467">
              <w:rPr>
                <w:rFonts w:asciiTheme="minorEastAsia" w:hAnsiTheme="minorEastAsia" w:cs="仿宋" w:hint="eastAsia"/>
                <w:kern w:val="0"/>
                <w:szCs w:val="21"/>
              </w:rPr>
              <w:t>灯杆与路沿的距离(m)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kern w:val="0"/>
                <w:szCs w:val="21"/>
              </w:rPr>
            </w:pPr>
            <w:r w:rsidRPr="00A76467">
              <w:rPr>
                <w:rFonts w:asciiTheme="minorEastAsia" w:hAnsiTheme="minorEastAsia" w:cs="仿宋" w:hint="eastAsia"/>
                <w:kern w:val="0"/>
                <w:szCs w:val="21"/>
              </w:rPr>
              <w:t>0.5</w:t>
            </w:r>
          </w:p>
        </w:tc>
      </w:tr>
      <w:tr w:rsidR="00A76467" w:rsidRPr="00A76467" w:rsidTr="00141E74">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467" w:rsidRPr="00A76467" w:rsidRDefault="00A76467" w:rsidP="00141E74">
            <w:pPr>
              <w:widowControl/>
              <w:jc w:val="left"/>
              <w:rPr>
                <w:rFonts w:asciiTheme="minorEastAsia" w:hAnsiTheme="minorEastAsia" w:cs="仿宋"/>
                <w:kern w:val="0"/>
                <w:szCs w:val="21"/>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left"/>
              <w:rPr>
                <w:rFonts w:asciiTheme="minorEastAsia" w:hAnsiTheme="minorEastAsia" w:cs="仿宋"/>
                <w:kern w:val="0"/>
                <w:szCs w:val="21"/>
              </w:rPr>
            </w:pPr>
            <w:r w:rsidRPr="00A76467">
              <w:rPr>
                <w:rFonts w:asciiTheme="minorEastAsia" w:hAnsiTheme="minorEastAsia" w:cs="仿宋" w:hint="eastAsia"/>
                <w:kern w:val="0"/>
                <w:szCs w:val="21"/>
              </w:rPr>
              <w:t>灯臂长度（m）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kern w:val="0"/>
                <w:szCs w:val="21"/>
              </w:rPr>
            </w:pPr>
            <w:r w:rsidRPr="00A76467">
              <w:rPr>
                <w:rFonts w:asciiTheme="minorEastAsia" w:hAnsiTheme="minorEastAsia" w:cs="仿宋" w:hint="eastAsia"/>
                <w:kern w:val="0"/>
                <w:szCs w:val="21"/>
              </w:rPr>
              <w:t>0</w:t>
            </w:r>
          </w:p>
        </w:tc>
      </w:tr>
      <w:tr w:rsidR="00A76467" w:rsidRPr="00A76467" w:rsidTr="00141E74">
        <w:trPr>
          <w:trHeight w:val="327"/>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467" w:rsidRPr="00A76467" w:rsidRDefault="00A76467" w:rsidP="00141E74">
            <w:pPr>
              <w:widowControl/>
              <w:jc w:val="left"/>
              <w:rPr>
                <w:rFonts w:asciiTheme="minorEastAsia" w:hAnsiTheme="minorEastAsia" w:cs="仿宋"/>
                <w:kern w:val="0"/>
                <w:szCs w:val="21"/>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left"/>
              <w:rPr>
                <w:rFonts w:asciiTheme="minorEastAsia" w:hAnsiTheme="minorEastAsia" w:cs="仿宋"/>
                <w:kern w:val="0"/>
                <w:szCs w:val="21"/>
              </w:rPr>
            </w:pPr>
            <w:r w:rsidRPr="00A76467">
              <w:rPr>
                <w:rFonts w:asciiTheme="minorEastAsia" w:hAnsiTheme="minorEastAsia" w:cs="仿宋" w:hint="eastAsia"/>
                <w:kern w:val="0"/>
                <w:szCs w:val="21"/>
              </w:rPr>
              <w:t>灯具仰角（度）</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kern w:val="0"/>
                <w:szCs w:val="21"/>
              </w:rPr>
            </w:pPr>
            <w:r w:rsidRPr="00A76467">
              <w:rPr>
                <w:rFonts w:asciiTheme="minorEastAsia" w:hAnsiTheme="minorEastAsia" w:cs="仿宋" w:hint="eastAsia"/>
                <w:kern w:val="0"/>
                <w:szCs w:val="21"/>
              </w:rPr>
              <w:t>0</w:t>
            </w:r>
          </w:p>
        </w:tc>
      </w:tr>
      <w:tr w:rsidR="00A76467" w:rsidRPr="00A76467" w:rsidTr="00141E74">
        <w:trPr>
          <w:trHeight w:val="385"/>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76467" w:rsidRPr="00A76467" w:rsidRDefault="00A76467" w:rsidP="00141E74">
            <w:pPr>
              <w:widowControl/>
              <w:jc w:val="left"/>
              <w:rPr>
                <w:rFonts w:asciiTheme="minorEastAsia" w:hAnsiTheme="minorEastAsia" w:cs="仿宋"/>
                <w:kern w:val="0"/>
                <w:szCs w:val="21"/>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left"/>
              <w:rPr>
                <w:rFonts w:asciiTheme="minorEastAsia" w:hAnsiTheme="minorEastAsia" w:cs="仿宋"/>
                <w:kern w:val="0"/>
                <w:szCs w:val="21"/>
              </w:rPr>
            </w:pPr>
            <w:r w:rsidRPr="00A76467">
              <w:rPr>
                <w:rFonts w:asciiTheme="minorEastAsia" w:hAnsiTheme="minorEastAsia" w:cs="仿宋" w:hint="eastAsia"/>
                <w:kern w:val="0"/>
                <w:szCs w:val="21"/>
              </w:rPr>
              <w:t>灯具维护系数</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rsidR="00A76467" w:rsidRPr="00A76467" w:rsidRDefault="00A76467" w:rsidP="00141E74">
            <w:pPr>
              <w:widowControl/>
              <w:jc w:val="center"/>
              <w:rPr>
                <w:rFonts w:asciiTheme="minorEastAsia" w:hAnsiTheme="minorEastAsia" w:cs="仿宋"/>
                <w:kern w:val="0"/>
                <w:szCs w:val="21"/>
              </w:rPr>
            </w:pPr>
            <w:r w:rsidRPr="00A76467">
              <w:rPr>
                <w:rFonts w:asciiTheme="minorEastAsia" w:hAnsiTheme="minorEastAsia" w:cs="仿宋" w:hint="eastAsia"/>
                <w:kern w:val="0"/>
                <w:szCs w:val="21"/>
              </w:rPr>
              <w:t>0.7</w:t>
            </w:r>
          </w:p>
        </w:tc>
      </w:tr>
    </w:tbl>
    <w:p w:rsidR="00A76467" w:rsidRPr="00A76467" w:rsidRDefault="00A76467" w:rsidP="003120E9">
      <w:pPr>
        <w:snapToGrid w:val="0"/>
        <w:spacing w:line="570" w:lineRule="exact"/>
        <w:ind w:firstLineChars="200" w:firstLine="422"/>
        <w:jc w:val="left"/>
        <w:outlineLvl w:val="3"/>
        <w:rPr>
          <w:rFonts w:asciiTheme="minorEastAsia" w:hAnsiTheme="minorEastAsia" w:cs="仿宋"/>
          <w:b/>
          <w:bCs/>
          <w:szCs w:val="21"/>
        </w:rPr>
      </w:pPr>
      <w:r w:rsidRPr="00A76467">
        <w:rPr>
          <w:rFonts w:asciiTheme="minorEastAsia" w:hAnsiTheme="minorEastAsia" w:cs="仿宋" w:hint="eastAsia"/>
          <w:b/>
          <w:bCs/>
          <w:szCs w:val="21"/>
        </w:rPr>
        <w:t>1</w:t>
      </w:r>
      <w:r w:rsidR="00CE7B48">
        <w:rPr>
          <w:rFonts w:asciiTheme="minorEastAsia" w:hAnsiTheme="minorEastAsia" w:cs="仿宋"/>
          <w:b/>
          <w:bCs/>
          <w:szCs w:val="21"/>
        </w:rPr>
        <w:t>1</w:t>
      </w:r>
      <w:r w:rsidRPr="00A76467">
        <w:rPr>
          <w:rFonts w:asciiTheme="minorEastAsia" w:hAnsiTheme="minorEastAsia" w:cs="仿宋" w:hint="eastAsia"/>
          <w:b/>
          <w:bCs/>
          <w:szCs w:val="21"/>
        </w:rPr>
        <w:t>.在上述道路模拟安装条件下照明需满足以下要求：</w:t>
      </w:r>
    </w:p>
    <w:p w:rsidR="00A76467" w:rsidRPr="00A76467" w:rsidRDefault="00A76467" w:rsidP="00A76467">
      <w:pPr>
        <w:spacing w:line="360" w:lineRule="auto"/>
        <w:ind w:firstLineChars="300" w:firstLine="630"/>
        <w:rPr>
          <w:rFonts w:asciiTheme="minorEastAsia" w:hAnsiTheme="minorEastAsia" w:cs="仿宋"/>
          <w:szCs w:val="21"/>
        </w:rPr>
      </w:pPr>
      <w:r w:rsidRPr="00A76467">
        <w:rPr>
          <w:rFonts w:asciiTheme="minorEastAsia" w:hAnsiTheme="minorEastAsia" w:cs="仿宋" w:hint="eastAsia"/>
          <w:szCs w:val="21"/>
        </w:rPr>
        <w:t>（1）路面平均照度Eav（Lx）维持值不低于5Lx。</w:t>
      </w:r>
    </w:p>
    <w:p w:rsidR="00A76467" w:rsidRPr="00A76467" w:rsidRDefault="00A76467" w:rsidP="00A76467">
      <w:pPr>
        <w:spacing w:line="360" w:lineRule="auto"/>
        <w:ind w:firstLineChars="300" w:firstLine="630"/>
        <w:rPr>
          <w:rFonts w:asciiTheme="minorEastAsia" w:hAnsiTheme="minorEastAsia" w:cs="仿宋"/>
          <w:szCs w:val="21"/>
        </w:rPr>
      </w:pPr>
      <w:r w:rsidRPr="00A76467">
        <w:rPr>
          <w:rFonts w:asciiTheme="minorEastAsia" w:hAnsiTheme="minorEastAsia" w:cs="仿宋" w:hint="eastAsia"/>
          <w:szCs w:val="21"/>
        </w:rPr>
        <w:t>（2）路面最小照度Emin（Lx）维持值不低于1Lx。</w:t>
      </w:r>
    </w:p>
    <w:p w:rsidR="00A76467" w:rsidRDefault="00A76467" w:rsidP="003120E9">
      <w:pPr>
        <w:snapToGrid w:val="0"/>
        <w:spacing w:line="570" w:lineRule="exact"/>
        <w:ind w:firstLineChars="200" w:firstLine="422"/>
        <w:jc w:val="left"/>
        <w:outlineLvl w:val="3"/>
        <w:rPr>
          <w:rFonts w:asciiTheme="minorEastAsia" w:hAnsiTheme="minorEastAsia" w:cs="仿宋"/>
          <w:b/>
          <w:bCs/>
          <w:szCs w:val="21"/>
        </w:rPr>
      </w:pPr>
      <w:r w:rsidRPr="00A76467">
        <w:rPr>
          <w:rFonts w:asciiTheme="minorEastAsia" w:hAnsiTheme="minorEastAsia" w:cs="仿宋" w:hint="eastAsia"/>
          <w:b/>
          <w:bCs/>
          <w:szCs w:val="21"/>
        </w:rPr>
        <w:t>1</w:t>
      </w:r>
      <w:r w:rsidR="00CE7B48">
        <w:rPr>
          <w:rFonts w:asciiTheme="minorEastAsia" w:hAnsiTheme="minorEastAsia" w:cs="仿宋"/>
          <w:b/>
          <w:bCs/>
          <w:szCs w:val="21"/>
        </w:rPr>
        <w:t>2</w:t>
      </w:r>
      <w:r w:rsidRPr="00A76467">
        <w:rPr>
          <w:rFonts w:asciiTheme="minorEastAsia" w:hAnsiTheme="minorEastAsia" w:cs="仿宋" w:hint="eastAsia"/>
          <w:b/>
          <w:bCs/>
          <w:szCs w:val="21"/>
        </w:rPr>
        <w:t>.照明眩光限值(如下表）</w:t>
      </w:r>
    </w:p>
    <w:tbl>
      <w:tblPr>
        <w:tblpPr w:leftFromText="180" w:rightFromText="180" w:vertAnchor="text" w:horzAnchor="margin" w:tblpY="200"/>
        <w:tblOverlap w:val="never"/>
        <w:tblW w:w="8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503"/>
        <w:gridCol w:w="2075"/>
        <w:gridCol w:w="2100"/>
        <w:gridCol w:w="1954"/>
      </w:tblGrid>
      <w:tr w:rsidR="008D165C" w:rsidRPr="00A76467" w:rsidTr="008D165C">
        <w:trPr>
          <w:trHeight w:val="345"/>
        </w:trPr>
        <w:tc>
          <w:tcPr>
            <w:tcW w:w="820" w:type="dxa"/>
            <w:vMerge w:val="restart"/>
            <w:vAlign w:val="center"/>
          </w:tcPr>
          <w:p w:rsidR="008D165C" w:rsidRPr="00A76467" w:rsidRDefault="008D165C" w:rsidP="008D165C">
            <w:pPr>
              <w:spacing w:line="360" w:lineRule="auto"/>
              <w:jc w:val="center"/>
              <w:rPr>
                <w:rFonts w:asciiTheme="minorEastAsia" w:hAnsiTheme="minorEastAsia" w:cs="仿宋"/>
                <w:szCs w:val="21"/>
              </w:rPr>
            </w:pPr>
            <w:r w:rsidRPr="00A76467">
              <w:rPr>
                <w:rFonts w:asciiTheme="minorEastAsia" w:hAnsiTheme="minorEastAsia" w:cs="仿宋" w:hint="eastAsia"/>
                <w:szCs w:val="21"/>
              </w:rPr>
              <w:t>级别</w:t>
            </w:r>
          </w:p>
        </w:tc>
        <w:tc>
          <w:tcPr>
            <w:tcW w:w="7632" w:type="dxa"/>
            <w:gridSpan w:val="4"/>
            <w:vAlign w:val="center"/>
          </w:tcPr>
          <w:p w:rsidR="008D165C" w:rsidRPr="00A76467" w:rsidRDefault="008D165C" w:rsidP="008D165C">
            <w:pPr>
              <w:spacing w:line="360" w:lineRule="auto"/>
              <w:ind w:firstLineChars="200" w:firstLine="420"/>
              <w:jc w:val="center"/>
              <w:rPr>
                <w:rFonts w:asciiTheme="minorEastAsia" w:hAnsiTheme="minorEastAsia" w:cs="仿宋"/>
                <w:szCs w:val="21"/>
              </w:rPr>
            </w:pPr>
            <w:r w:rsidRPr="00A76467">
              <w:rPr>
                <w:rFonts w:asciiTheme="minorEastAsia" w:hAnsiTheme="minorEastAsia" w:cs="仿宋" w:hint="eastAsia"/>
                <w:szCs w:val="21"/>
              </w:rPr>
              <w:t>最大光强Imax（cd/1000lm）</w:t>
            </w:r>
          </w:p>
        </w:tc>
      </w:tr>
      <w:tr w:rsidR="008D165C" w:rsidRPr="00A76467" w:rsidTr="008D165C">
        <w:trPr>
          <w:trHeight w:val="255"/>
        </w:trPr>
        <w:tc>
          <w:tcPr>
            <w:tcW w:w="820" w:type="dxa"/>
            <w:vMerge/>
            <w:vAlign w:val="center"/>
          </w:tcPr>
          <w:p w:rsidR="008D165C" w:rsidRPr="00A76467" w:rsidRDefault="008D165C" w:rsidP="008D165C">
            <w:pPr>
              <w:spacing w:line="360" w:lineRule="auto"/>
              <w:ind w:firstLineChars="200" w:firstLine="420"/>
              <w:jc w:val="center"/>
              <w:rPr>
                <w:rFonts w:asciiTheme="minorEastAsia" w:hAnsiTheme="minorEastAsia" w:cs="仿宋"/>
                <w:szCs w:val="21"/>
              </w:rPr>
            </w:pPr>
          </w:p>
        </w:tc>
        <w:tc>
          <w:tcPr>
            <w:tcW w:w="1503" w:type="dxa"/>
            <w:vAlign w:val="center"/>
          </w:tcPr>
          <w:p w:rsidR="008D165C" w:rsidRPr="00A76467" w:rsidRDefault="008D165C" w:rsidP="008D165C">
            <w:pPr>
              <w:spacing w:line="360" w:lineRule="auto"/>
              <w:jc w:val="center"/>
              <w:rPr>
                <w:rFonts w:asciiTheme="minorEastAsia" w:hAnsiTheme="minorEastAsia" w:cs="仿宋"/>
                <w:szCs w:val="21"/>
              </w:rPr>
            </w:pPr>
            <w:r w:rsidRPr="00A76467">
              <w:rPr>
                <w:rFonts w:asciiTheme="minorEastAsia" w:hAnsiTheme="minorEastAsia" w:cs="仿宋" w:hint="eastAsia"/>
                <w:szCs w:val="21"/>
              </w:rPr>
              <w:t xml:space="preserve"> ≥70°</w:t>
            </w:r>
          </w:p>
        </w:tc>
        <w:tc>
          <w:tcPr>
            <w:tcW w:w="2075" w:type="dxa"/>
            <w:vAlign w:val="center"/>
          </w:tcPr>
          <w:p w:rsidR="008D165C" w:rsidRPr="00A76467" w:rsidRDefault="008D165C" w:rsidP="008D165C">
            <w:pPr>
              <w:spacing w:line="360" w:lineRule="auto"/>
              <w:ind w:firstLineChars="200" w:firstLine="420"/>
              <w:rPr>
                <w:rFonts w:asciiTheme="minorEastAsia" w:hAnsiTheme="minorEastAsia" w:cs="仿宋"/>
                <w:szCs w:val="21"/>
              </w:rPr>
            </w:pPr>
            <w:r w:rsidRPr="00A76467">
              <w:rPr>
                <w:rFonts w:asciiTheme="minorEastAsia" w:hAnsiTheme="minorEastAsia" w:cs="仿宋" w:hint="eastAsia"/>
                <w:szCs w:val="21"/>
              </w:rPr>
              <w:t>≥80°</w:t>
            </w:r>
          </w:p>
        </w:tc>
        <w:tc>
          <w:tcPr>
            <w:tcW w:w="2100" w:type="dxa"/>
            <w:vAlign w:val="center"/>
          </w:tcPr>
          <w:p w:rsidR="008D165C" w:rsidRPr="00A76467" w:rsidRDefault="008D165C" w:rsidP="008D165C">
            <w:pPr>
              <w:spacing w:line="360" w:lineRule="auto"/>
              <w:jc w:val="center"/>
              <w:rPr>
                <w:rFonts w:asciiTheme="minorEastAsia" w:hAnsiTheme="minorEastAsia" w:cs="仿宋"/>
                <w:szCs w:val="21"/>
              </w:rPr>
            </w:pPr>
            <w:r w:rsidRPr="00A76467">
              <w:rPr>
                <w:rFonts w:asciiTheme="minorEastAsia" w:hAnsiTheme="minorEastAsia" w:cs="仿宋" w:hint="eastAsia"/>
                <w:szCs w:val="21"/>
              </w:rPr>
              <w:t>≥90°</w:t>
            </w:r>
          </w:p>
        </w:tc>
        <w:tc>
          <w:tcPr>
            <w:tcW w:w="1954" w:type="dxa"/>
            <w:vAlign w:val="center"/>
          </w:tcPr>
          <w:p w:rsidR="008D165C" w:rsidRPr="00A76467" w:rsidRDefault="008D165C" w:rsidP="008D165C">
            <w:pPr>
              <w:spacing w:line="360" w:lineRule="auto"/>
              <w:ind w:firstLineChars="200" w:firstLine="420"/>
              <w:rPr>
                <w:rFonts w:asciiTheme="minorEastAsia" w:hAnsiTheme="minorEastAsia" w:cs="仿宋"/>
                <w:szCs w:val="21"/>
              </w:rPr>
            </w:pPr>
            <w:r w:rsidRPr="00A76467">
              <w:rPr>
                <w:rFonts w:asciiTheme="minorEastAsia" w:hAnsiTheme="minorEastAsia" w:cs="仿宋" w:hint="eastAsia"/>
                <w:szCs w:val="21"/>
              </w:rPr>
              <w:t>&gt;95°</w:t>
            </w:r>
          </w:p>
        </w:tc>
      </w:tr>
      <w:tr w:rsidR="008D165C" w:rsidRPr="00A76467" w:rsidTr="008D165C">
        <w:trPr>
          <w:cantSplit/>
        </w:trPr>
        <w:tc>
          <w:tcPr>
            <w:tcW w:w="820" w:type="dxa"/>
            <w:vAlign w:val="center"/>
          </w:tcPr>
          <w:p w:rsidR="008D165C" w:rsidRPr="00A76467" w:rsidRDefault="008D165C" w:rsidP="008D165C">
            <w:pPr>
              <w:spacing w:line="360" w:lineRule="auto"/>
              <w:jc w:val="center"/>
              <w:rPr>
                <w:rFonts w:asciiTheme="minorEastAsia" w:hAnsiTheme="minorEastAsia" w:cs="仿宋"/>
                <w:szCs w:val="21"/>
              </w:rPr>
            </w:pPr>
            <w:r w:rsidRPr="00A76467">
              <w:rPr>
                <w:rFonts w:asciiTheme="minorEastAsia" w:hAnsiTheme="minorEastAsia" w:cs="仿宋" w:hint="eastAsia"/>
                <w:szCs w:val="21"/>
              </w:rPr>
              <w:t>2</w:t>
            </w:r>
          </w:p>
        </w:tc>
        <w:tc>
          <w:tcPr>
            <w:tcW w:w="1503" w:type="dxa"/>
            <w:vAlign w:val="center"/>
          </w:tcPr>
          <w:p w:rsidR="008D165C" w:rsidRPr="00A76467" w:rsidRDefault="008D165C" w:rsidP="008D165C">
            <w:pPr>
              <w:spacing w:line="360" w:lineRule="auto"/>
              <w:ind w:firstLineChars="100" w:firstLine="210"/>
              <w:rPr>
                <w:rFonts w:asciiTheme="minorEastAsia" w:hAnsiTheme="minorEastAsia" w:cs="仿宋"/>
                <w:szCs w:val="21"/>
              </w:rPr>
            </w:pPr>
            <w:r w:rsidRPr="00A76467">
              <w:rPr>
                <w:rFonts w:asciiTheme="minorEastAsia" w:hAnsiTheme="minorEastAsia" w:cs="仿宋" w:hint="eastAsia"/>
                <w:szCs w:val="21"/>
              </w:rPr>
              <w:t>---</w:t>
            </w:r>
          </w:p>
        </w:tc>
        <w:tc>
          <w:tcPr>
            <w:tcW w:w="2075" w:type="dxa"/>
            <w:vAlign w:val="center"/>
          </w:tcPr>
          <w:p w:rsidR="008D165C" w:rsidRPr="00A76467" w:rsidRDefault="008D165C" w:rsidP="008D165C">
            <w:pPr>
              <w:spacing w:line="360" w:lineRule="auto"/>
              <w:ind w:firstLineChars="200" w:firstLine="420"/>
              <w:rPr>
                <w:rFonts w:asciiTheme="minorEastAsia" w:hAnsiTheme="minorEastAsia" w:cs="仿宋"/>
                <w:szCs w:val="21"/>
              </w:rPr>
            </w:pPr>
            <w:r w:rsidRPr="00A76467">
              <w:rPr>
                <w:rFonts w:asciiTheme="minorEastAsia" w:hAnsiTheme="minorEastAsia" w:cs="仿宋" w:hint="eastAsia"/>
                <w:szCs w:val="21"/>
              </w:rPr>
              <w:t>100</w:t>
            </w:r>
          </w:p>
        </w:tc>
        <w:tc>
          <w:tcPr>
            <w:tcW w:w="2100" w:type="dxa"/>
            <w:vAlign w:val="center"/>
          </w:tcPr>
          <w:p w:rsidR="008D165C" w:rsidRPr="00A76467" w:rsidRDefault="008D165C" w:rsidP="008D165C">
            <w:pPr>
              <w:spacing w:line="360" w:lineRule="auto"/>
              <w:ind w:firstLineChars="200" w:firstLine="420"/>
              <w:rPr>
                <w:rFonts w:asciiTheme="minorEastAsia" w:hAnsiTheme="minorEastAsia" w:cs="仿宋"/>
                <w:szCs w:val="21"/>
              </w:rPr>
            </w:pPr>
            <w:r w:rsidRPr="00A76467">
              <w:rPr>
                <w:rFonts w:asciiTheme="minorEastAsia" w:hAnsiTheme="minorEastAsia" w:cs="仿宋" w:hint="eastAsia"/>
                <w:szCs w:val="21"/>
              </w:rPr>
              <w:t>20</w:t>
            </w:r>
          </w:p>
        </w:tc>
        <w:tc>
          <w:tcPr>
            <w:tcW w:w="1954" w:type="dxa"/>
            <w:vAlign w:val="center"/>
          </w:tcPr>
          <w:p w:rsidR="008D165C" w:rsidRPr="00A76467" w:rsidRDefault="008D165C" w:rsidP="008D165C">
            <w:pPr>
              <w:spacing w:line="360" w:lineRule="auto"/>
              <w:ind w:firstLineChars="200" w:firstLine="420"/>
              <w:rPr>
                <w:rFonts w:asciiTheme="minorEastAsia" w:hAnsiTheme="minorEastAsia" w:cs="仿宋"/>
                <w:szCs w:val="21"/>
              </w:rPr>
            </w:pPr>
            <w:r w:rsidRPr="00A76467">
              <w:rPr>
                <w:rFonts w:asciiTheme="minorEastAsia" w:hAnsiTheme="minorEastAsia" w:cs="仿宋" w:hint="eastAsia"/>
                <w:szCs w:val="21"/>
              </w:rPr>
              <w:t>---</w:t>
            </w:r>
          </w:p>
        </w:tc>
      </w:tr>
      <w:tr w:rsidR="008D165C" w:rsidRPr="00A76467" w:rsidTr="008D165C">
        <w:trPr>
          <w:cantSplit/>
        </w:trPr>
        <w:tc>
          <w:tcPr>
            <w:tcW w:w="820" w:type="dxa"/>
            <w:vAlign w:val="center"/>
          </w:tcPr>
          <w:p w:rsidR="008D165C" w:rsidRPr="00A76467" w:rsidRDefault="008D165C" w:rsidP="008D165C">
            <w:pPr>
              <w:spacing w:line="360" w:lineRule="auto"/>
              <w:jc w:val="center"/>
              <w:rPr>
                <w:rFonts w:asciiTheme="minorEastAsia" w:hAnsiTheme="minorEastAsia" w:cs="仿宋"/>
                <w:szCs w:val="21"/>
              </w:rPr>
            </w:pPr>
            <w:r w:rsidRPr="00A76467">
              <w:rPr>
                <w:rFonts w:asciiTheme="minorEastAsia" w:hAnsiTheme="minorEastAsia" w:cs="仿宋" w:hint="eastAsia"/>
                <w:szCs w:val="21"/>
              </w:rPr>
              <w:t>备注</w:t>
            </w:r>
          </w:p>
        </w:tc>
        <w:tc>
          <w:tcPr>
            <w:tcW w:w="7632" w:type="dxa"/>
            <w:gridSpan w:val="4"/>
            <w:vAlign w:val="center"/>
          </w:tcPr>
          <w:p w:rsidR="008D165C" w:rsidRPr="00A76467" w:rsidRDefault="008D165C" w:rsidP="008D165C">
            <w:pPr>
              <w:spacing w:line="360" w:lineRule="auto"/>
              <w:jc w:val="center"/>
              <w:rPr>
                <w:rFonts w:asciiTheme="minorEastAsia" w:hAnsiTheme="minorEastAsia" w:cs="仿宋"/>
                <w:szCs w:val="21"/>
              </w:rPr>
            </w:pPr>
            <w:r w:rsidRPr="00A76467">
              <w:rPr>
                <w:rFonts w:asciiTheme="minorEastAsia" w:hAnsiTheme="minorEastAsia" w:cs="仿宋" w:hint="eastAsia"/>
                <w:szCs w:val="21"/>
              </w:rPr>
              <w:t>表中给出的是灯具在模拟安装就位后与其向下垂直轴形成的指定角度上任何方向上的发光强度。</w:t>
            </w:r>
          </w:p>
        </w:tc>
      </w:tr>
    </w:tbl>
    <w:p w:rsidR="00A76467" w:rsidRPr="008D165C" w:rsidRDefault="00A76467" w:rsidP="003120E9">
      <w:pPr>
        <w:snapToGrid w:val="0"/>
        <w:spacing w:line="570" w:lineRule="exact"/>
        <w:ind w:firstLineChars="200" w:firstLine="422"/>
        <w:jc w:val="left"/>
        <w:outlineLvl w:val="3"/>
        <w:rPr>
          <w:rFonts w:asciiTheme="minorEastAsia" w:hAnsiTheme="minorEastAsia" w:cs="仿宋"/>
          <w:b/>
          <w:bCs/>
          <w:szCs w:val="21"/>
        </w:rPr>
      </w:pPr>
      <w:r w:rsidRPr="008D165C">
        <w:rPr>
          <w:rFonts w:asciiTheme="minorEastAsia" w:hAnsiTheme="minorEastAsia" w:cs="仿宋" w:hint="eastAsia"/>
          <w:b/>
          <w:bCs/>
          <w:szCs w:val="21"/>
        </w:rPr>
        <w:t>1</w:t>
      </w:r>
      <w:r w:rsidR="00CE7B48" w:rsidRPr="008D165C">
        <w:rPr>
          <w:rFonts w:asciiTheme="minorEastAsia" w:hAnsiTheme="minorEastAsia" w:cs="仿宋"/>
          <w:b/>
          <w:bCs/>
          <w:szCs w:val="21"/>
        </w:rPr>
        <w:t>3</w:t>
      </w:r>
      <w:r w:rsidRPr="008D165C">
        <w:rPr>
          <w:rFonts w:asciiTheme="minorEastAsia" w:hAnsiTheme="minorEastAsia" w:cs="仿宋" w:hint="eastAsia"/>
          <w:b/>
          <w:bCs/>
          <w:szCs w:val="21"/>
        </w:rPr>
        <w:t>.材质和工艺：Q235</w:t>
      </w:r>
      <w:r w:rsidR="00846E8A">
        <w:rPr>
          <w:rFonts w:asciiTheme="minorEastAsia" w:hAnsiTheme="minorEastAsia" w:cs="仿宋" w:hint="eastAsia"/>
          <w:b/>
          <w:bCs/>
          <w:szCs w:val="21"/>
        </w:rPr>
        <w:t>优质钢材</w:t>
      </w:r>
    </w:p>
    <w:p w:rsidR="00A76467" w:rsidRPr="008D165C" w:rsidRDefault="00A76467" w:rsidP="00846E8A">
      <w:pPr>
        <w:snapToGrid w:val="0"/>
        <w:spacing w:line="570" w:lineRule="exact"/>
        <w:ind w:firstLineChars="200" w:firstLine="422"/>
        <w:jc w:val="left"/>
        <w:outlineLvl w:val="3"/>
        <w:rPr>
          <w:rFonts w:asciiTheme="minorEastAsia" w:hAnsiTheme="minorEastAsia" w:cs="仿宋"/>
          <w:b/>
          <w:bCs/>
          <w:szCs w:val="21"/>
        </w:rPr>
      </w:pPr>
      <w:r w:rsidRPr="008D165C">
        <w:rPr>
          <w:rFonts w:asciiTheme="minorEastAsia" w:hAnsiTheme="minorEastAsia" w:cs="仿宋" w:hint="eastAsia"/>
          <w:b/>
          <w:bCs/>
          <w:szCs w:val="21"/>
        </w:rPr>
        <w:t>1</w:t>
      </w:r>
      <w:r w:rsidR="008D165C">
        <w:rPr>
          <w:rFonts w:asciiTheme="minorEastAsia" w:hAnsiTheme="minorEastAsia" w:cs="仿宋"/>
          <w:b/>
          <w:bCs/>
          <w:szCs w:val="21"/>
        </w:rPr>
        <w:t>4</w:t>
      </w:r>
      <w:r w:rsidRPr="008D165C">
        <w:rPr>
          <w:rFonts w:asciiTheme="minorEastAsia" w:hAnsiTheme="minorEastAsia" w:cs="仿宋" w:hint="eastAsia"/>
          <w:b/>
          <w:bCs/>
          <w:szCs w:val="21"/>
        </w:rPr>
        <w:t>.灯具颜色：RAL7046,</w:t>
      </w:r>
      <w:r w:rsidR="00846E8A">
        <w:rPr>
          <w:rFonts w:asciiTheme="minorEastAsia" w:hAnsiTheme="minorEastAsia" w:cs="仿宋" w:hint="eastAsia"/>
          <w:b/>
          <w:bCs/>
          <w:szCs w:val="21"/>
        </w:rPr>
        <w:t>可根据业主要求调整</w:t>
      </w:r>
    </w:p>
    <w:p w:rsidR="00A76467" w:rsidRPr="008D165C" w:rsidRDefault="00A76467" w:rsidP="00846E8A">
      <w:pPr>
        <w:snapToGrid w:val="0"/>
        <w:spacing w:line="570" w:lineRule="exact"/>
        <w:ind w:firstLineChars="200" w:firstLine="422"/>
        <w:jc w:val="left"/>
        <w:outlineLvl w:val="3"/>
        <w:rPr>
          <w:rFonts w:asciiTheme="minorEastAsia" w:hAnsiTheme="minorEastAsia" w:cs="仿宋"/>
          <w:b/>
          <w:bCs/>
          <w:szCs w:val="21"/>
        </w:rPr>
      </w:pPr>
      <w:r w:rsidRPr="008D165C">
        <w:rPr>
          <w:rFonts w:asciiTheme="minorEastAsia" w:hAnsiTheme="minorEastAsia" w:cs="仿宋" w:hint="eastAsia"/>
          <w:b/>
          <w:bCs/>
          <w:szCs w:val="21"/>
        </w:rPr>
        <w:t>1</w:t>
      </w:r>
      <w:r w:rsidR="008D165C">
        <w:rPr>
          <w:rFonts w:asciiTheme="minorEastAsia" w:hAnsiTheme="minorEastAsia" w:cs="仿宋"/>
          <w:b/>
          <w:bCs/>
          <w:szCs w:val="21"/>
        </w:rPr>
        <w:t>5</w:t>
      </w:r>
      <w:r w:rsidRPr="008D165C">
        <w:rPr>
          <w:rFonts w:asciiTheme="minorEastAsia" w:hAnsiTheme="minorEastAsia" w:cs="仿宋" w:hint="eastAsia"/>
          <w:b/>
          <w:bCs/>
          <w:szCs w:val="21"/>
        </w:rPr>
        <w:t>.附件：含所有安装所需附件</w:t>
      </w:r>
    </w:p>
    <w:p w:rsidR="00A76467" w:rsidRPr="00A76467" w:rsidRDefault="0075638B" w:rsidP="00846E8A">
      <w:pPr>
        <w:snapToGrid w:val="0"/>
        <w:spacing w:line="570" w:lineRule="exact"/>
        <w:ind w:firstLineChars="131" w:firstLine="275"/>
        <w:jc w:val="left"/>
        <w:outlineLvl w:val="2"/>
        <w:rPr>
          <w:rFonts w:asciiTheme="minorEastAsia" w:hAnsiTheme="minorEastAsia" w:cs="楷体"/>
          <w:szCs w:val="21"/>
        </w:rPr>
      </w:pPr>
      <w:r>
        <w:rPr>
          <w:rFonts w:asciiTheme="minorEastAsia" w:hAnsiTheme="minorEastAsia" w:cs="楷体" w:hint="eastAsia"/>
          <w:szCs w:val="21"/>
        </w:rPr>
        <w:t>&lt;</w:t>
      </w:r>
      <w:r w:rsidR="00A76467" w:rsidRPr="00A76467">
        <w:rPr>
          <w:rFonts w:asciiTheme="minorEastAsia" w:hAnsiTheme="minorEastAsia" w:cs="楷体" w:hint="eastAsia"/>
          <w:szCs w:val="21"/>
        </w:rPr>
        <w:t>二</w:t>
      </w:r>
      <w:r>
        <w:rPr>
          <w:rFonts w:asciiTheme="minorEastAsia" w:hAnsiTheme="minorEastAsia" w:cs="楷体" w:hint="eastAsia"/>
          <w:szCs w:val="21"/>
        </w:rPr>
        <w:t>&gt;</w:t>
      </w:r>
      <w:r w:rsidR="00A76467" w:rsidRPr="00A76467">
        <w:rPr>
          <w:rFonts w:asciiTheme="minorEastAsia" w:hAnsiTheme="minorEastAsia" w:cs="楷体" w:hint="eastAsia"/>
          <w:szCs w:val="21"/>
        </w:rPr>
        <w:t>灯杆部分的具体要求</w:t>
      </w:r>
    </w:p>
    <w:p w:rsidR="00A76467" w:rsidRPr="00A76467" w:rsidRDefault="00A76467" w:rsidP="00846E8A">
      <w:pPr>
        <w:snapToGrid w:val="0"/>
        <w:spacing w:line="570" w:lineRule="exact"/>
        <w:ind w:firstLineChars="200" w:firstLine="422"/>
        <w:jc w:val="left"/>
        <w:outlineLvl w:val="3"/>
        <w:rPr>
          <w:rFonts w:asciiTheme="minorEastAsia" w:hAnsiTheme="minorEastAsia" w:cs="仿宋"/>
          <w:b/>
          <w:bCs/>
          <w:szCs w:val="21"/>
        </w:rPr>
      </w:pPr>
      <w:r w:rsidRPr="00A76467">
        <w:rPr>
          <w:rFonts w:asciiTheme="minorEastAsia" w:hAnsiTheme="minorEastAsia" w:cs="仿宋" w:hint="eastAsia"/>
          <w:b/>
          <w:bCs/>
          <w:szCs w:val="21"/>
        </w:rPr>
        <w:t>1．材质要求</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灯杆尺寸按照所提供图纸制作。灯杆及灯具外壳采用优质Q235钢材，壁厚3mm。供货时附生产厂家“产品质量证明书”。法兰盘材质为12毫米Q235优质钢板，供货时附钢材生产厂家“产品质量证明书”。法兰盘安装孔中心距为300×300mm，见灯杆加工尺寸示意图。灯杆底部法兰采用内外焊接，不能有加强筋。整灯重量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3116"/>
        <w:gridCol w:w="2764"/>
      </w:tblGrid>
      <w:tr w:rsidR="00A76467" w:rsidRPr="00A76467" w:rsidTr="00211D1E">
        <w:trPr>
          <w:trHeight w:val="753"/>
          <w:jc w:val="center"/>
        </w:trPr>
        <w:tc>
          <w:tcPr>
            <w:tcW w:w="1456" w:type="pct"/>
            <w:vAlign w:val="center"/>
          </w:tcPr>
          <w:p w:rsidR="00A76467" w:rsidRPr="00A76467" w:rsidRDefault="00A76467" w:rsidP="00141E74">
            <w:pPr>
              <w:snapToGrid w:val="0"/>
              <w:spacing w:line="570" w:lineRule="exact"/>
              <w:jc w:val="center"/>
              <w:rPr>
                <w:rFonts w:asciiTheme="minorEastAsia" w:hAnsiTheme="minorEastAsia" w:cs="仿宋"/>
                <w:szCs w:val="21"/>
              </w:rPr>
            </w:pPr>
            <w:r w:rsidRPr="00A76467">
              <w:rPr>
                <w:rFonts w:asciiTheme="minorEastAsia" w:hAnsiTheme="minorEastAsia" w:cs="仿宋" w:hint="eastAsia"/>
                <w:szCs w:val="21"/>
              </w:rPr>
              <w:t>名称型号规格</w:t>
            </w:r>
          </w:p>
        </w:tc>
        <w:tc>
          <w:tcPr>
            <w:tcW w:w="1878" w:type="pct"/>
            <w:vAlign w:val="center"/>
          </w:tcPr>
          <w:p w:rsidR="00A76467" w:rsidRPr="00A76467" w:rsidRDefault="00A76467" w:rsidP="00211D1E">
            <w:pPr>
              <w:snapToGrid w:val="0"/>
              <w:spacing w:line="570" w:lineRule="exact"/>
              <w:jc w:val="center"/>
              <w:rPr>
                <w:rFonts w:asciiTheme="minorEastAsia" w:hAnsiTheme="minorEastAsia" w:cs="仿宋"/>
                <w:color w:val="000000" w:themeColor="text1"/>
                <w:szCs w:val="21"/>
              </w:rPr>
            </w:pPr>
            <w:r w:rsidRPr="00A76467">
              <w:rPr>
                <w:rFonts w:asciiTheme="minorEastAsia" w:hAnsiTheme="minorEastAsia" w:cs="仿宋" w:hint="eastAsia"/>
                <w:color w:val="000000" w:themeColor="text1"/>
                <w:szCs w:val="21"/>
              </w:rPr>
              <w:t>喷塑前整灯重量(公斤)</w:t>
            </w:r>
          </w:p>
        </w:tc>
        <w:tc>
          <w:tcPr>
            <w:tcW w:w="1666" w:type="pct"/>
            <w:vAlign w:val="center"/>
          </w:tcPr>
          <w:p w:rsidR="00A76467" w:rsidRPr="00A76467" w:rsidRDefault="00A76467" w:rsidP="00211D1E">
            <w:pPr>
              <w:snapToGrid w:val="0"/>
              <w:spacing w:line="570" w:lineRule="exact"/>
              <w:jc w:val="center"/>
              <w:rPr>
                <w:rFonts w:asciiTheme="minorEastAsia" w:hAnsiTheme="minorEastAsia" w:cs="仿宋"/>
                <w:color w:val="000000" w:themeColor="text1"/>
                <w:szCs w:val="21"/>
              </w:rPr>
            </w:pPr>
            <w:r w:rsidRPr="00A76467">
              <w:rPr>
                <w:rFonts w:asciiTheme="minorEastAsia" w:hAnsiTheme="minorEastAsia" w:cs="仿宋" w:hint="eastAsia"/>
                <w:color w:val="000000" w:themeColor="text1"/>
                <w:szCs w:val="21"/>
              </w:rPr>
              <w:t>喷塑后整灯重量(公斤)</w:t>
            </w:r>
          </w:p>
        </w:tc>
      </w:tr>
      <w:tr w:rsidR="00A76467" w:rsidRPr="00A76467" w:rsidTr="00211D1E">
        <w:trPr>
          <w:trHeight w:val="421"/>
          <w:jc w:val="center"/>
        </w:trPr>
        <w:tc>
          <w:tcPr>
            <w:tcW w:w="1456" w:type="pct"/>
            <w:vAlign w:val="center"/>
          </w:tcPr>
          <w:p w:rsidR="00A76467" w:rsidRPr="00A76467" w:rsidRDefault="00A76467" w:rsidP="00141E74">
            <w:pPr>
              <w:snapToGrid w:val="0"/>
              <w:spacing w:line="570" w:lineRule="exact"/>
              <w:jc w:val="center"/>
              <w:rPr>
                <w:rFonts w:asciiTheme="minorEastAsia" w:hAnsiTheme="minorEastAsia" w:cs="仿宋"/>
                <w:szCs w:val="21"/>
              </w:rPr>
            </w:pPr>
            <w:r w:rsidRPr="00A76467">
              <w:rPr>
                <w:rFonts w:asciiTheme="minorEastAsia" w:hAnsiTheme="minorEastAsia" w:cs="仿宋" w:hint="eastAsia"/>
                <w:szCs w:val="21"/>
              </w:rPr>
              <w:t>庭院灯</w:t>
            </w:r>
          </w:p>
        </w:tc>
        <w:tc>
          <w:tcPr>
            <w:tcW w:w="1878" w:type="pct"/>
            <w:vAlign w:val="center"/>
          </w:tcPr>
          <w:p w:rsidR="00A76467" w:rsidRPr="00A76467" w:rsidRDefault="00A76467" w:rsidP="00141E74">
            <w:pPr>
              <w:snapToGrid w:val="0"/>
              <w:spacing w:line="570" w:lineRule="exact"/>
              <w:jc w:val="center"/>
              <w:rPr>
                <w:rFonts w:asciiTheme="minorEastAsia" w:hAnsiTheme="minorEastAsia" w:cs="仿宋"/>
                <w:color w:val="000000" w:themeColor="text1"/>
                <w:szCs w:val="21"/>
              </w:rPr>
            </w:pPr>
            <w:r w:rsidRPr="00A76467">
              <w:rPr>
                <w:rFonts w:asciiTheme="minorEastAsia" w:hAnsiTheme="minorEastAsia" w:cs="仿宋" w:hint="eastAsia"/>
                <w:color w:val="000000" w:themeColor="text1"/>
                <w:szCs w:val="21"/>
              </w:rPr>
              <w:t>54</w:t>
            </w:r>
          </w:p>
        </w:tc>
        <w:tc>
          <w:tcPr>
            <w:tcW w:w="1666" w:type="pct"/>
            <w:vAlign w:val="center"/>
          </w:tcPr>
          <w:p w:rsidR="00A76467" w:rsidRPr="00A76467" w:rsidRDefault="00A76467" w:rsidP="00141E74">
            <w:pPr>
              <w:snapToGrid w:val="0"/>
              <w:spacing w:line="570" w:lineRule="exact"/>
              <w:jc w:val="center"/>
              <w:rPr>
                <w:rFonts w:asciiTheme="minorEastAsia" w:hAnsiTheme="minorEastAsia" w:cs="仿宋"/>
                <w:color w:val="000000" w:themeColor="text1"/>
                <w:szCs w:val="21"/>
              </w:rPr>
            </w:pPr>
            <w:r w:rsidRPr="00A76467">
              <w:rPr>
                <w:rFonts w:asciiTheme="minorEastAsia" w:hAnsiTheme="minorEastAsia" w:cs="仿宋" w:hint="eastAsia"/>
                <w:color w:val="000000" w:themeColor="text1"/>
                <w:szCs w:val="21"/>
              </w:rPr>
              <w:t>54.5</w:t>
            </w:r>
          </w:p>
        </w:tc>
      </w:tr>
      <w:tr w:rsidR="00A76467" w:rsidRPr="00A76467" w:rsidTr="00141E74">
        <w:trPr>
          <w:trHeight w:val="437"/>
          <w:jc w:val="center"/>
        </w:trPr>
        <w:tc>
          <w:tcPr>
            <w:tcW w:w="5000" w:type="pct"/>
            <w:gridSpan w:val="3"/>
            <w:vAlign w:val="center"/>
          </w:tcPr>
          <w:p w:rsidR="00A76467" w:rsidRPr="00A76467" w:rsidRDefault="00A76467" w:rsidP="00141E74">
            <w:pPr>
              <w:snapToGrid w:val="0"/>
              <w:spacing w:line="570" w:lineRule="exact"/>
              <w:jc w:val="left"/>
              <w:rPr>
                <w:rFonts w:asciiTheme="minorEastAsia" w:hAnsiTheme="minorEastAsia" w:cs="仿宋"/>
                <w:szCs w:val="21"/>
              </w:rPr>
            </w:pPr>
            <w:r w:rsidRPr="00A76467">
              <w:rPr>
                <w:rFonts w:asciiTheme="minorEastAsia" w:hAnsiTheme="minorEastAsia" w:cs="仿宋" w:hint="eastAsia"/>
                <w:szCs w:val="21"/>
              </w:rPr>
              <w:lastRenderedPageBreak/>
              <w:t>备注：允许重量公差范围为±5%。</w:t>
            </w:r>
          </w:p>
        </w:tc>
      </w:tr>
    </w:tbl>
    <w:p w:rsidR="00A76467" w:rsidRPr="00A76467" w:rsidRDefault="00A76467" w:rsidP="00846E8A">
      <w:pPr>
        <w:snapToGrid w:val="0"/>
        <w:spacing w:line="570" w:lineRule="exact"/>
        <w:ind w:firstLineChars="200" w:firstLine="422"/>
        <w:jc w:val="left"/>
        <w:outlineLvl w:val="3"/>
        <w:rPr>
          <w:rFonts w:asciiTheme="minorEastAsia" w:hAnsiTheme="minorEastAsia" w:cs="仿宋"/>
          <w:b/>
          <w:bCs/>
          <w:szCs w:val="21"/>
        </w:rPr>
      </w:pPr>
      <w:r w:rsidRPr="00A76467">
        <w:rPr>
          <w:rFonts w:asciiTheme="minorEastAsia" w:hAnsiTheme="minorEastAsia" w:cs="仿宋" w:hint="eastAsia"/>
          <w:b/>
          <w:bCs/>
          <w:szCs w:val="21"/>
        </w:rPr>
        <w:t>2．加工工艺要求</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整个杆体及部件焊接要求不应低于图示要求，应无任何一处漏焊，焊缝平整，表面光滑，无任何焊接缺陷。焊接工艺符合国家标准。要求提供焊接探伤报告。</w:t>
      </w:r>
    </w:p>
    <w:p w:rsidR="00A76467" w:rsidRPr="00A76467" w:rsidRDefault="00A76467" w:rsidP="00846E8A">
      <w:pPr>
        <w:snapToGrid w:val="0"/>
        <w:spacing w:line="570" w:lineRule="exact"/>
        <w:ind w:firstLineChars="200" w:firstLine="422"/>
        <w:jc w:val="left"/>
        <w:outlineLvl w:val="3"/>
        <w:rPr>
          <w:rFonts w:asciiTheme="minorEastAsia" w:hAnsiTheme="minorEastAsia" w:cs="仿宋"/>
          <w:b/>
          <w:bCs/>
          <w:szCs w:val="21"/>
        </w:rPr>
      </w:pPr>
      <w:r w:rsidRPr="00A76467">
        <w:rPr>
          <w:rFonts w:asciiTheme="minorEastAsia" w:hAnsiTheme="minorEastAsia" w:cs="仿宋" w:hint="eastAsia"/>
          <w:b/>
          <w:bCs/>
          <w:szCs w:val="21"/>
        </w:rPr>
        <w:t>3．喷塑要求</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表面喷塑处理，不允许做磨砂喷塑，喷塑涂层外观表面光滑,平整,无露铁,桔皮,细小颗粒和缩孔等涂装缺陷。</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（1）喷塑表面涂层平均厚度应达到85μm 以上。</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（2）喷塑涂层的附着力应达到GB/T 9286 规定的0 级要求。</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（3）喷塑涂层的硬度应按GB/T 6739规定，并达到2H要求。</w:t>
      </w:r>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（4）喷塑涂层的冲击强度不小于1kg/50cm，并符合GB/T 1732 的要求。</w:t>
      </w:r>
    </w:p>
    <w:p w:rsidR="00A76467" w:rsidRPr="00A76467" w:rsidRDefault="00A76467" w:rsidP="00846E8A">
      <w:pPr>
        <w:snapToGrid w:val="0"/>
        <w:spacing w:line="570" w:lineRule="exact"/>
        <w:ind w:firstLineChars="200" w:firstLine="422"/>
        <w:jc w:val="left"/>
        <w:outlineLvl w:val="3"/>
        <w:rPr>
          <w:rFonts w:asciiTheme="minorEastAsia" w:hAnsiTheme="minorEastAsia" w:cs="仿宋"/>
          <w:b/>
          <w:bCs/>
          <w:szCs w:val="21"/>
        </w:rPr>
      </w:pPr>
      <w:bookmarkStart w:id="52" w:name="_Toc15113"/>
      <w:r w:rsidRPr="00A76467">
        <w:rPr>
          <w:rFonts w:asciiTheme="minorEastAsia" w:hAnsiTheme="minorEastAsia" w:cs="仿宋" w:hint="eastAsia"/>
          <w:b/>
          <w:bCs/>
          <w:szCs w:val="21"/>
        </w:rPr>
        <w:t>4．颜色要求</w:t>
      </w:r>
      <w:bookmarkEnd w:id="52"/>
    </w:p>
    <w:p w:rsidR="00A76467" w:rsidRPr="00A76467" w:rsidRDefault="00A76467" w:rsidP="00A76467">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color w:val="000000" w:themeColor="text1"/>
          <w:szCs w:val="21"/>
        </w:rPr>
        <w:t>RAL7046。可根据</w:t>
      </w:r>
      <w:r w:rsidRPr="00A76467">
        <w:rPr>
          <w:rFonts w:asciiTheme="minorEastAsia" w:hAnsiTheme="minorEastAsia" w:cs="仿宋" w:hint="eastAsia"/>
          <w:szCs w:val="21"/>
        </w:rPr>
        <w:t>采购单位要求更换其他颜色。</w:t>
      </w:r>
    </w:p>
    <w:p w:rsidR="00A76467" w:rsidRPr="00A76467" w:rsidRDefault="00A76467" w:rsidP="00846E8A">
      <w:pPr>
        <w:snapToGrid w:val="0"/>
        <w:spacing w:line="570" w:lineRule="exact"/>
        <w:ind w:firstLineChars="200" w:firstLine="422"/>
        <w:jc w:val="left"/>
        <w:outlineLvl w:val="3"/>
        <w:rPr>
          <w:rFonts w:asciiTheme="minorEastAsia" w:hAnsiTheme="minorEastAsia" w:cs="仿宋"/>
          <w:b/>
          <w:bCs/>
          <w:szCs w:val="21"/>
        </w:rPr>
      </w:pPr>
      <w:r w:rsidRPr="00A76467">
        <w:rPr>
          <w:rFonts w:asciiTheme="minorEastAsia" w:hAnsiTheme="minorEastAsia" w:cs="仿宋" w:hint="eastAsia"/>
          <w:b/>
          <w:bCs/>
          <w:szCs w:val="21"/>
        </w:rPr>
        <w:t>5．配置要求</w:t>
      </w:r>
    </w:p>
    <w:p w:rsidR="0015595B" w:rsidRPr="002658DE" w:rsidRDefault="00A76467" w:rsidP="002658DE">
      <w:pPr>
        <w:snapToGrid w:val="0"/>
        <w:spacing w:line="570" w:lineRule="exact"/>
        <w:ind w:firstLineChars="200" w:firstLine="420"/>
        <w:jc w:val="left"/>
        <w:rPr>
          <w:rFonts w:asciiTheme="minorEastAsia" w:hAnsiTheme="minorEastAsia" w:cs="仿宋"/>
          <w:szCs w:val="21"/>
        </w:rPr>
      </w:pPr>
      <w:r w:rsidRPr="00A76467">
        <w:rPr>
          <w:rFonts w:asciiTheme="minorEastAsia" w:hAnsiTheme="minorEastAsia" w:cs="仿宋" w:hint="eastAsia"/>
          <w:szCs w:val="21"/>
        </w:rPr>
        <w:t>检修门内配置304/2B不锈钢螺丝（母）和304/2B不锈钢垫片，灯杆套接、固定处配置304/2B不锈钢材质螺丝（母），配置灯杆安装的镀锌螺母，具体尺寸和数量详见灯杆图纸要求。必须配置接地螺栓。灯杆和检修门在进行了镀锌工艺后，严禁再进行焊接工艺；检修门采用304/2B不锈钢中空三角防盗螺栓固定。</w:t>
      </w:r>
      <w:bookmarkStart w:id="53" w:name="_Toc13459"/>
    </w:p>
    <w:p w:rsidR="0098052D" w:rsidRPr="00FF5111" w:rsidRDefault="002658DE" w:rsidP="00FF5111">
      <w:pPr>
        <w:pStyle w:val="2"/>
        <w:numPr>
          <w:ilvl w:val="0"/>
          <w:numId w:val="6"/>
        </w:numPr>
        <w:spacing w:line="360" w:lineRule="auto"/>
        <w:rPr>
          <w:rFonts w:asciiTheme="minorEastAsia" w:eastAsiaTheme="minorEastAsia" w:hAnsiTheme="minorEastAsia" w:cs="仿宋_GB2312"/>
          <w:sz w:val="28"/>
          <w:szCs w:val="28"/>
        </w:rPr>
      </w:pPr>
      <w:r w:rsidRPr="00FF5111">
        <w:rPr>
          <w:rFonts w:asciiTheme="minorEastAsia" w:eastAsiaTheme="minorEastAsia" w:hAnsiTheme="minorEastAsia" w:cs="仿宋_GB2312" w:hint="eastAsia"/>
          <w:sz w:val="28"/>
          <w:szCs w:val="28"/>
        </w:rPr>
        <w:t>灯具检测要求</w:t>
      </w:r>
      <w:bookmarkEnd w:id="53"/>
    </w:p>
    <w:p w:rsidR="0098052D" w:rsidRPr="00B652DA" w:rsidRDefault="002658DE">
      <w:pPr>
        <w:pStyle w:val="3"/>
        <w:numPr>
          <w:ilvl w:val="0"/>
          <w:numId w:val="18"/>
        </w:numPr>
        <w:spacing w:line="360" w:lineRule="auto"/>
        <w:ind w:leftChars="0" w:firstLineChars="0" w:hanging="5"/>
        <w:rPr>
          <w:rFonts w:ascii="宋体" w:eastAsia="宋体" w:hAnsi="宋体" w:cs="仿宋_GB2312"/>
          <w:sz w:val="21"/>
          <w:szCs w:val="21"/>
        </w:rPr>
      </w:pPr>
      <w:bookmarkStart w:id="54" w:name="_Toc30365"/>
      <w:r w:rsidRPr="00B652DA">
        <w:rPr>
          <w:rFonts w:ascii="宋体" w:eastAsia="宋体" w:hAnsi="宋体" w:cs="仿宋_GB2312" w:hint="eastAsia"/>
          <w:sz w:val="21"/>
          <w:szCs w:val="21"/>
        </w:rPr>
        <w:t>说明</w:t>
      </w:r>
      <w:bookmarkEnd w:id="54"/>
    </w:p>
    <w:p w:rsidR="0098052D" w:rsidRPr="00B652DA" w:rsidRDefault="002658DE">
      <w:pPr>
        <w:spacing w:line="360" w:lineRule="auto"/>
        <w:ind w:firstLineChars="131" w:firstLine="276"/>
        <w:rPr>
          <w:rFonts w:ascii="宋体" w:eastAsia="宋体" w:hAnsi="宋体" w:cs="仿宋_GB2312"/>
          <w:b/>
          <w:bCs/>
          <w:szCs w:val="21"/>
        </w:rPr>
      </w:pPr>
      <w:r w:rsidRPr="00B652DA">
        <w:rPr>
          <w:rFonts w:ascii="宋体" w:eastAsia="宋体" w:hAnsi="宋体" w:cs="仿宋_GB2312" w:hint="eastAsia"/>
          <w:b/>
          <w:bCs/>
          <w:szCs w:val="21"/>
        </w:rPr>
        <w:t>所有检测机构均必须为“国家级权威检测机构”。</w:t>
      </w:r>
    </w:p>
    <w:p w:rsidR="0098052D" w:rsidRPr="00B652DA" w:rsidRDefault="002658DE">
      <w:pPr>
        <w:pStyle w:val="3"/>
        <w:numPr>
          <w:ilvl w:val="0"/>
          <w:numId w:val="18"/>
        </w:numPr>
        <w:spacing w:line="360" w:lineRule="auto"/>
        <w:ind w:leftChars="0" w:firstLineChars="0" w:hanging="5"/>
        <w:rPr>
          <w:rFonts w:ascii="宋体" w:eastAsia="宋体" w:hAnsi="宋体" w:cs="仿宋_GB2312"/>
          <w:sz w:val="21"/>
          <w:szCs w:val="21"/>
        </w:rPr>
      </w:pPr>
      <w:bookmarkStart w:id="55" w:name="_Toc6588"/>
      <w:r w:rsidRPr="00B652DA">
        <w:rPr>
          <w:rFonts w:ascii="宋体" w:eastAsia="宋体" w:hAnsi="宋体" w:cs="仿宋_GB2312" w:hint="eastAsia"/>
          <w:sz w:val="21"/>
          <w:szCs w:val="21"/>
        </w:rPr>
        <w:t>灯具不同阶段检测项目</w:t>
      </w:r>
      <w:bookmarkEnd w:id="55"/>
    </w:p>
    <w:p w:rsidR="00646A23" w:rsidRPr="00646A23" w:rsidRDefault="00646A23" w:rsidP="00646A23">
      <w:pPr>
        <w:pStyle w:val="a3"/>
        <w:snapToGrid w:val="0"/>
        <w:spacing w:line="570" w:lineRule="exact"/>
        <w:ind w:left="425" w:firstLineChars="0" w:firstLine="0"/>
        <w:jc w:val="left"/>
        <w:rPr>
          <w:rFonts w:asciiTheme="minorEastAsia" w:hAnsiTheme="minorEastAsia" w:cs="仿宋"/>
          <w:szCs w:val="21"/>
          <w:u w:val="single"/>
        </w:rPr>
      </w:pPr>
      <w:r w:rsidRPr="00646A23">
        <w:rPr>
          <w:rFonts w:asciiTheme="minorEastAsia" w:hAnsiTheme="minorEastAsia" w:cs="仿宋" w:hint="eastAsia"/>
          <w:szCs w:val="21"/>
        </w:rPr>
        <w:t>表一：投标时以及中标后灯具必须的检测项目</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17"/>
        <w:gridCol w:w="709"/>
        <w:gridCol w:w="2680"/>
        <w:gridCol w:w="3132"/>
      </w:tblGrid>
      <w:tr w:rsidR="00646A23" w:rsidRPr="00646A23" w:rsidTr="00E32792">
        <w:trPr>
          <w:trHeight w:val="416"/>
          <w:tblHeader/>
        </w:trPr>
        <w:tc>
          <w:tcPr>
            <w:tcW w:w="9039" w:type="dxa"/>
            <w:gridSpan w:val="5"/>
            <w:shd w:val="clear" w:color="auto" w:fill="D7D7D7"/>
            <w:vAlign w:val="center"/>
          </w:tcPr>
          <w:p w:rsidR="00646A23" w:rsidRPr="00646A23" w:rsidRDefault="00646A23" w:rsidP="00141E74">
            <w:pPr>
              <w:snapToGrid w:val="0"/>
              <w:spacing w:line="570" w:lineRule="exact"/>
              <w:jc w:val="center"/>
              <w:rPr>
                <w:rFonts w:asciiTheme="minorEastAsia" w:hAnsiTheme="minorEastAsia" w:cs="仿宋"/>
                <w:szCs w:val="21"/>
              </w:rPr>
            </w:pPr>
            <w:bookmarkStart w:id="56" w:name="_Toc1568"/>
            <w:r w:rsidRPr="00646A23">
              <w:rPr>
                <w:rFonts w:asciiTheme="minorEastAsia" w:hAnsiTheme="minorEastAsia" w:cs="仿宋" w:hint="eastAsia"/>
                <w:szCs w:val="21"/>
              </w:rPr>
              <w:lastRenderedPageBreak/>
              <w:t>样品要求</w:t>
            </w:r>
          </w:p>
        </w:tc>
      </w:tr>
      <w:tr w:rsidR="00646A23" w:rsidRPr="00646A23" w:rsidTr="00141E74">
        <w:trPr>
          <w:trHeight w:val="329"/>
          <w:tblHeader/>
        </w:trPr>
        <w:tc>
          <w:tcPr>
            <w:tcW w:w="1101" w:type="dxa"/>
            <w:shd w:val="clear" w:color="auto" w:fill="D7D7D7"/>
            <w:vAlign w:val="center"/>
          </w:tcPr>
          <w:p w:rsidR="00646A23" w:rsidRPr="00646A23" w:rsidRDefault="00646A23" w:rsidP="00141E74">
            <w:pPr>
              <w:snapToGrid w:val="0"/>
              <w:spacing w:line="570" w:lineRule="exact"/>
              <w:jc w:val="center"/>
              <w:rPr>
                <w:rFonts w:asciiTheme="minorEastAsia" w:hAnsiTheme="minorEastAsia" w:cs="仿宋"/>
                <w:szCs w:val="21"/>
              </w:rPr>
            </w:pPr>
            <w:r w:rsidRPr="00646A23">
              <w:rPr>
                <w:rFonts w:asciiTheme="minorEastAsia" w:hAnsiTheme="minorEastAsia" w:cs="仿宋" w:hint="eastAsia"/>
                <w:szCs w:val="21"/>
              </w:rPr>
              <w:t>测试方式</w:t>
            </w:r>
          </w:p>
        </w:tc>
        <w:tc>
          <w:tcPr>
            <w:tcW w:w="1417" w:type="dxa"/>
            <w:shd w:val="clear" w:color="auto" w:fill="D7D7D7"/>
            <w:vAlign w:val="center"/>
          </w:tcPr>
          <w:p w:rsidR="00646A23" w:rsidRPr="00646A23" w:rsidRDefault="00646A23" w:rsidP="00141E74">
            <w:pPr>
              <w:snapToGrid w:val="0"/>
              <w:spacing w:line="570" w:lineRule="exact"/>
              <w:jc w:val="center"/>
              <w:rPr>
                <w:rFonts w:asciiTheme="minorEastAsia" w:hAnsiTheme="minorEastAsia" w:cs="仿宋"/>
                <w:szCs w:val="21"/>
              </w:rPr>
            </w:pPr>
            <w:r w:rsidRPr="00646A23">
              <w:rPr>
                <w:rFonts w:asciiTheme="minorEastAsia" w:hAnsiTheme="minorEastAsia" w:cs="仿宋" w:hint="eastAsia"/>
                <w:szCs w:val="21"/>
              </w:rPr>
              <w:t>类型</w:t>
            </w:r>
          </w:p>
        </w:tc>
        <w:tc>
          <w:tcPr>
            <w:tcW w:w="709" w:type="dxa"/>
            <w:shd w:val="clear" w:color="auto" w:fill="D7D7D7"/>
            <w:vAlign w:val="center"/>
          </w:tcPr>
          <w:p w:rsidR="00646A23" w:rsidRPr="00646A23" w:rsidRDefault="00646A23" w:rsidP="00141E74">
            <w:pPr>
              <w:snapToGrid w:val="0"/>
              <w:spacing w:line="570" w:lineRule="exact"/>
              <w:jc w:val="center"/>
              <w:rPr>
                <w:rFonts w:asciiTheme="minorEastAsia" w:hAnsiTheme="minorEastAsia" w:cs="仿宋"/>
                <w:szCs w:val="21"/>
              </w:rPr>
            </w:pPr>
            <w:r w:rsidRPr="00646A23">
              <w:rPr>
                <w:rFonts w:asciiTheme="minorEastAsia" w:hAnsiTheme="minorEastAsia" w:cs="仿宋" w:hint="eastAsia"/>
                <w:szCs w:val="21"/>
              </w:rPr>
              <w:t>序号</w:t>
            </w:r>
          </w:p>
        </w:tc>
        <w:tc>
          <w:tcPr>
            <w:tcW w:w="2680" w:type="dxa"/>
            <w:shd w:val="clear" w:color="auto" w:fill="D7D7D7"/>
            <w:vAlign w:val="center"/>
          </w:tcPr>
          <w:p w:rsidR="00646A23" w:rsidRPr="00646A23" w:rsidRDefault="00646A23" w:rsidP="00141E74">
            <w:pPr>
              <w:snapToGrid w:val="0"/>
              <w:spacing w:line="570" w:lineRule="exact"/>
              <w:jc w:val="center"/>
              <w:rPr>
                <w:rFonts w:asciiTheme="minorEastAsia" w:hAnsiTheme="minorEastAsia" w:cs="仿宋"/>
                <w:szCs w:val="21"/>
              </w:rPr>
            </w:pPr>
            <w:r w:rsidRPr="00646A23">
              <w:rPr>
                <w:rFonts w:asciiTheme="minorEastAsia" w:hAnsiTheme="minorEastAsia" w:cs="仿宋" w:hint="eastAsia"/>
                <w:szCs w:val="21"/>
              </w:rPr>
              <w:t>测试内容</w:t>
            </w:r>
          </w:p>
        </w:tc>
        <w:tc>
          <w:tcPr>
            <w:tcW w:w="3132" w:type="dxa"/>
            <w:shd w:val="clear" w:color="auto" w:fill="D7D7D7"/>
            <w:vAlign w:val="center"/>
          </w:tcPr>
          <w:p w:rsidR="00646A23" w:rsidRPr="00646A23" w:rsidRDefault="00646A23" w:rsidP="00141E74">
            <w:pPr>
              <w:snapToGrid w:val="0"/>
              <w:spacing w:line="570" w:lineRule="exact"/>
              <w:jc w:val="center"/>
              <w:rPr>
                <w:rFonts w:asciiTheme="minorEastAsia" w:hAnsiTheme="minorEastAsia" w:cs="仿宋"/>
                <w:szCs w:val="21"/>
              </w:rPr>
            </w:pPr>
            <w:r w:rsidRPr="00646A23">
              <w:rPr>
                <w:rFonts w:asciiTheme="minorEastAsia" w:hAnsiTheme="minorEastAsia" w:cs="仿宋" w:hint="eastAsia"/>
                <w:szCs w:val="21"/>
              </w:rPr>
              <w:t>达标要求</w:t>
            </w:r>
          </w:p>
        </w:tc>
      </w:tr>
      <w:tr w:rsidR="00646A23" w:rsidRPr="00646A23" w:rsidTr="00141E74">
        <w:trPr>
          <w:trHeight w:val="197"/>
        </w:trPr>
        <w:tc>
          <w:tcPr>
            <w:tcW w:w="1101" w:type="dxa"/>
            <w:vAlign w:val="center"/>
          </w:tcPr>
          <w:p w:rsidR="00646A23" w:rsidRPr="00646A23" w:rsidRDefault="00646A23" w:rsidP="00141E74">
            <w:pPr>
              <w:snapToGrid w:val="0"/>
              <w:spacing w:line="570" w:lineRule="exact"/>
              <w:jc w:val="center"/>
              <w:rPr>
                <w:rFonts w:asciiTheme="minorEastAsia" w:hAnsiTheme="minorEastAsia" w:cs="仿宋"/>
                <w:szCs w:val="21"/>
              </w:rPr>
            </w:pPr>
            <w:r w:rsidRPr="00646A23">
              <w:rPr>
                <w:rFonts w:asciiTheme="minorEastAsia" w:hAnsiTheme="minorEastAsia" w:cs="仿宋" w:hint="eastAsia"/>
                <w:szCs w:val="21"/>
              </w:rPr>
              <w:t>现场测量</w:t>
            </w:r>
          </w:p>
        </w:tc>
        <w:tc>
          <w:tcPr>
            <w:tcW w:w="1417" w:type="dxa"/>
            <w:vAlign w:val="center"/>
          </w:tcPr>
          <w:p w:rsidR="00646A23" w:rsidRPr="00646A23" w:rsidRDefault="00646A23" w:rsidP="00141E74">
            <w:pPr>
              <w:snapToGrid w:val="0"/>
              <w:spacing w:line="570" w:lineRule="exact"/>
              <w:jc w:val="center"/>
              <w:rPr>
                <w:rFonts w:asciiTheme="minorEastAsia" w:hAnsiTheme="minorEastAsia" w:cs="仿宋"/>
                <w:szCs w:val="21"/>
              </w:rPr>
            </w:pPr>
            <w:r w:rsidRPr="00646A23">
              <w:rPr>
                <w:rFonts w:asciiTheme="minorEastAsia" w:hAnsiTheme="minorEastAsia" w:cs="仿宋" w:hint="eastAsia"/>
                <w:szCs w:val="21"/>
              </w:rPr>
              <w:t>外观</w:t>
            </w:r>
          </w:p>
        </w:tc>
        <w:tc>
          <w:tcPr>
            <w:tcW w:w="709" w:type="dxa"/>
            <w:vAlign w:val="center"/>
          </w:tcPr>
          <w:p w:rsidR="00646A23" w:rsidRPr="00646A23" w:rsidRDefault="00646A23" w:rsidP="00141E74">
            <w:pPr>
              <w:snapToGrid w:val="0"/>
              <w:spacing w:line="570" w:lineRule="exact"/>
              <w:jc w:val="center"/>
              <w:rPr>
                <w:rFonts w:asciiTheme="minorEastAsia" w:hAnsiTheme="minorEastAsia" w:cs="仿宋"/>
                <w:szCs w:val="21"/>
              </w:rPr>
            </w:pPr>
            <w:r w:rsidRPr="00646A23">
              <w:rPr>
                <w:rFonts w:asciiTheme="minorEastAsia" w:hAnsiTheme="minorEastAsia" w:cs="仿宋" w:hint="eastAsia"/>
                <w:szCs w:val="21"/>
              </w:rPr>
              <w:t>1</w:t>
            </w:r>
          </w:p>
        </w:tc>
        <w:tc>
          <w:tcPr>
            <w:tcW w:w="2680" w:type="dxa"/>
            <w:vAlign w:val="center"/>
          </w:tcPr>
          <w:p w:rsidR="00646A23" w:rsidRPr="00646A23" w:rsidRDefault="00646A23" w:rsidP="00141E74">
            <w:pPr>
              <w:snapToGrid w:val="0"/>
              <w:spacing w:line="570" w:lineRule="exact"/>
              <w:jc w:val="center"/>
              <w:rPr>
                <w:rFonts w:asciiTheme="minorEastAsia" w:hAnsiTheme="minorEastAsia" w:cs="仿宋"/>
                <w:szCs w:val="21"/>
              </w:rPr>
            </w:pPr>
            <w:r w:rsidRPr="00646A23">
              <w:rPr>
                <w:rFonts w:asciiTheme="minorEastAsia" w:hAnsiTheme="minorEastAsia" w:cs="仿宋" w:hint="eastAsia"/>
                <w:szCs w:val="21"/>
              </w:rPr>
              <w:t>尺寸</w:t>
            </w:r>
          </w:p>
        </w:tc>
        <w:tc>
          <w:tcPr>
            <w:tcW w:w="3132" w:type="dxa"/>
            <w:vAlign w:val="center"/>
          </w:tcPr>
          <w:p w:rsidR="00646A23" w:rsidRPr="00646A23" w:rsidRDefault="00646A23" w:rsidP="00141E74">
            <w:pPr>
              <w:snapToGrid w:val="0"/>
              <w:spacing w:line="570" w:lineRule="exact"/>
              <w:jc w:val="center"/>
              <w:rPr>
                <w:rFonts w:asciiTheme="minorEastAsia" w:hAnsiTheme="minorEastAsia" w:cs="仿宋"/>
                <w:kern w:val="0"/>
                <w:szCs w:val="21"/>
              </w:rPr>
            </w:pPr>
            <w:r w:rsidRPr="00646A23">
              <w:rPr>
                <w:rFonts w:asciiTheme="minorEastAsia" w:hAnsiTheme="minorEastAsia" w:cs="仿宋" w:hint="eastAsia"/>
                <w:kern w:val="0"/>
                <w:szCs w:val="21"/>
              </w:rPr>
              <w:t>灯具尺寸为200mm×200mm，高度为3200mm；</w:t>
            </w:r>
          </w:p>
        </w:tc>
      </w:tr>
      <w:tr w:rsidR="00646A23" w:rsidRPr="00646A23" w:rsidTr="00141E74">
        <w:trPr>
          <w:trHeight w:val="197"/>
        </w:trPr>
        <w:tc>
          <w:tcPr>
            <w:tcW w:w="1101" w:type="dxa"/>
            <w:vMerge w:val="restart"/>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检测</w:t>
            </w:r>
          </w:p>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报告</w:t>
            </w:r>
          </w:p>
        </w:tc>
        <w:tc>
          <w:tcPr>
            <w:tcW w:w="1417"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材质</w:t>
            </w:r>
          </w:p>
        </w:tc>
        <w:tc>
          <w:tcPr>
            <w:tcW w:w="709"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2</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灯具及灯杆材质</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kern w:val="0"/>
                <w:szCs w:val="21"/>
              </w:rPr>
            </w:pPr>
            <w:r w:rsidRPr="00646A23">
              <w:rPr>
                <w:rFonts w:asciiTheme="minorEastAsia" w:hAnsiTheme="minorEastAsia" w:cs="仿宋" w:hint="eastAsia"/>
                <w:kern w:val="0"/>
                <w:szCs w:val="21"/>
              </w:rPr>
              <w:t>Q235优质钢材，厚度3mm。</w:t>
            </w:r>
            <w:r w:rsidRPr="00646A23">
              <w:rPr>
                <w:rFonts w:asciiTheme="minorEastAsia" w:hAnsiTheme="minorEastAsia" w:cs="仿宋" w:hint="eastAsia"/>
                <w:szCs w:val="21"/>
              </w:rPr>
              <w:t>附生产厂家“产品质量证明书”</w:t>
            </w:r>
          </w:p>
        </w:tc>
      </w:tr>
      <w:tr w:rsidR="00646A23" w:rsidRPr="00646A23" w:rsidTr="00141E74">
        <w:trPr>
          <w:trHeight w:val="197"/>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Merge w:val="restart"/>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光学及模拟配光</w:t>
            </w:r>
          </w:p>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（在本招标文件上述模拟安装条件下）</w:t>
            </w:r>
          </w:p>
        </w:tc>
        <w:tc>
          <w:tcPr>
            <w:tcW w:w="709"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3</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整灯系统总功率（W）</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kern w:val="0"/>
                <w:szCs w:val="21"/>
              </w:rPr>
              <w:t>≤44</w:t>
            </w:r>
          </w:p>
        </w:tc>
      </w:tr>
      <w:tr w:rsidR="00646A23" w:rsidRPr="00646A23" w:rsidTr="00141E74">
        <w:trPr>
          <w:trHeight w:val="166"/>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709"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4</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色温(K)</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3000±200</w:t>
            </w:r>
          </w:p>
        </w:tc>
      </w:tr>
      <w:tr w:rsidR="00646A23" w:rsidRPr="00646A23" w:rsidTr="00141E74">
        <w:trPr>
          <w:trHeight w:val="166"/>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709"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5</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单灯功率因数</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≥0.90</w:t>
            </w:r>
          </w:p>
        </w:tc>
      </w:tr>
      <w:tr w:rsidR="00646A23" w:rsidRPr="00646A23" w:rsidTr="00141E74">
        <w:trPr>
          <w:trHeight w:val="172"/>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709"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6</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一般显色指数</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≥70</w:t>
            </w:r>
          </w:p>
        </w:tc>
      </w:tr>
      <w:tr w:rsidR="00646A23" w:rsidRPr="00646A23" w:rsidTr="00141E74">
        <w:trPr>
          <w:trHeight w:val="226"/>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709"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7</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灯具色容差(SDCM)</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≤5</w:t>
            </w:r>
          </w:p>
        </w:tc>
      </w:tr>
      <w:tr w:rsidR="00646A23" w:rsidRPr="00646A23" w:rsidTr="00141E74">
        <w:trPr>
          <w:trHeight w:val="166"/>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709"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8</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路面平均照度Eav（Lx）维持值</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≥5</w:t>
            </w:r>
          </w:p>
        </w:tc>
      </w:tr>
      <w:tr w:rsidR="00646A23" w:rsidRPr="00646A23" w:rsidTr="00141E74">
        <w:trPr>
          <w:trHeight w:val="166"/>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709"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9</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路面最小照度Emin（Lx）维持值</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≥1</w:t>
            </w:r>
          </w:p>
        </w:tc>
      </w:tr>
      <w:tr w:rsidR="00646A23" w:rsidRPr="00646A23" w:rsidTr="00141E74">
        <w:trPr>
          <w:trHeight w:val="329"/>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709" w:type="dxa"/>
            <w:vMerge w:val="restart"/>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10</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照明眩光限值≥80°最大光强Imax（cd/1000lm）</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≤100</w:t>
            </w:r>
          </w:p>
        </w:tc>
      </w:tr>
      <w:tr w:rsidR="00646A23" w:rsidRPr="00646A23" w:rsidTr="00141E74">
        <w:trPr>
          <w:trHeight w:val="637"/>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709"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照明眩光限值≥90°最大光强Imax（cd/1000lm）</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≤20</w:t>
            </w:r>
          </w:p>
        </w:tc>
      </w:tr>
      <w:tr w:rsidR="00646A23" w:rsidRPr="00646A23" w:rsidTr="00141E74">
        <w:trPr>
          <w:trHeight w:val="348"/>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709"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11</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shd w:val="clear" w:color="auto" w:fill="FFFFFF"/>
              </w:rPr>
              <w:t>整灯光效（含透光罩）</w:t>
            </w:r>
            <w:r w:rsidRPr="00646A23">
              <w:rPr>
                <w:rFonts w:asciiTheme="minorEastAsia" w:hAnsiTheme="minorEastAsia" w:cs="仿宋" w:hint="eastAsia"/>
                <w:color w:val="000000" w:themeColor="text1"/>
                <w:szCs w:val="21"/>
                <w:shd w:val="clear" w:color="auto" w:fill="FFFFFF"/>
              </w:rPr>
              <w:t>(lm/W)</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color w:val="000000" w:themeColor="text1"/>
                <w:szCs w:val="21"/>
              </w:rPr>
              <w:t>≥90</w:t>
            </w:r>
          </w:p>
        </w:tc>
      </w:tr>
      <w:tr w:rsidR="00646A23" w:rsidRPr="00646A23" w:rsidTr="00141E74">
        <w:trPr>
          <w:trHeight w:val="348"/>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Merge w:val="restart"/>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安全</w:t>
            </w:r>
          </w:p>
        </w:tc>
        <w:tc>
          <w:tcPr>
            <w:tcW w:w="709"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12</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防护等级</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≥IP65</w:t>
            </w:r>
          </w:p>
        </w:tc>
      </w:tr>
      <w:tr w:rsidR="00646A23" w:rsidRPr="00646A23" w:rsidTr="00141E74">
        <w:trPr>
          <w:trHeight w:val="1133"/>
        </w:trPr>
        <w:tc>
          <w:tcPr>
            <w:tcW w:w="1101"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1417" w:type="dxa"/>
            <w:vMerge/>
            <w:vAlign w:val="center"/>
          </w:tcPr>
          <w:p w:rsidR="00646A23" w:rsidRPr="00646A23" w:rsidRDefault="00646A23" w:rsidP="00372626">
            <w:pPr>
              <w:snapToGrid w:val="0"/>
              <w:spacing w:line="288" w:lineRule="auto"/>
              <w:jc w:val="center"/>
              <w:rPr>
                <w:rFonts w:asciiTheme="minorEastAsia" w:hAnsiTheme="minorEastAsia" w:cs="仿宋"/>
                <w:szCs w:val="21"/>
              </w:rPr>
            </w:pPr>
          </w:p>
        </w:tc>
        <w:tc>
          <w:tcPr>
            <w:tcW w:w="709"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13</w:t>
            </w:r>
          </w:p>
        </w:tc>
        <w:tc>
          <w:tcPr>
            <w:tcW w:w="2680"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安全与试验要求</w:t>
            </w:r>
          </w:p>
        </w:tc>
        <w:tc>
          <w:tcPr>
            <w:tcW w:w="3132" w:type="dxa"/>
            <w:vAlign w:val="center"/>
          </w:tcPr>
          <w:p w:rsidR="00646A23" w:rsidRPr="00646A23" w:rsidRDefault="00646A23" w:rsidP="00372626">
            <w:pPr>
              <w:snapToGrid w:val="0"/>
              <w:spacing w:line="288" w:lineRule="auto"/>
              <w:jc w:val="center"/>
              <w:rPr>
                <w:rFonts w:asciiTheme="minorEastAsia" w:hAnsiTheme="minorEastAsia" w:cs="仿宋"/>
                <w:szCs w:val="21"/>
              </w:rPr>
            </w:pPr>
            <w:r w:rsidRPr="00646A23">
              <w:rPr>
                <w:rFonts w:asciiTheme="minorEastAsia" w:hAnsiTheme="minorEastAsia" w:cs="仿宋" w:hint="eastAsia"/>
                <w:szCs w:val="21"/>
              </w:rPr>
              <w:t>符合本文件“三、庭院灯技术要求中‘安全要求’”。</w:t>
            </w:r>
          </w:p>
        </w:tc>
      </w:tr>
      <w:tr w:rsidR="00646A23" w:rsidRPr="00646A23" w:rsidTr="00141E74">
        <w:trPr>
          <w:trHeight w:val="819"/>
        </w:trPr>
        <w:tc>
          <w:tcPr>
            <w:tcW w:w="1101" w:type="dxa"/>
            <w:vAlign w:val="center"/>
          </w:tcPr>
          <w:p w:rsidR="00646A23" w:rsidRPr="00646A23" w:rsidRDefault="00646A23" w:rsidP="00372626">
            <w:pPr>
              <w:snapToGrid w:val="0"/>
              <w:spacing w:line="288" w:lineRule="auto"/>
              <w:jc w:val="left"/>
              <w:rPr>
                <w:rFonts w:asciiTheme="minorEastAsia" w:hAnsiTheme="minorEastAsia" w:cs="仿宋"/>
                <w:szCs w:val="21"/>
              </w:rPr>
            </w:pPr>
            <w:r w:rsidRPr="00646A23">
              <w:rPr>
                <w:rFonts w:asciiTheme="minorEastAsia" w:hAnsiTheme="minorEastAsia" w:cs="仿宋" w:hint="eastAsia"/>
                <w:szCs w:val="21"/>
              </w:rPr>
              <w:t>备注</w:t>
            </w:r>
          </w:p>
        </w:tc>
        <w:tc>
          <w:tcPr>
            <w:tcW w:w="7938" w:type="dxa"/>
            <w:gridSpan w:val="4"/>
            <w:vAlign w:val="center"/>
          </w:tcPr>
          <w:p w:rsidR="00646A23" w:rsidRPr="00646A23" w:rsidRDefault="00646A23" w:rsidP="00372626">
            <w:pPr>
              <w:snapToGrid w:val="0"/>
              <w:spacing w:line="288" w:lineRule="auto"/>
              <w:rPr>
                <w:rFonts w:asciiTheme="minorEastAsia" w:hAnsiTheme="minorEastAsia" w:cs="仿宋"/>
                <w:szCs w:val="21"/>
              </w:rPr>
            </w:pPr>
            <w:r w:rsidRPr="00646A23">
              <w:rPr>
                <w:rFonts w:asciiTheme="minorEastAsia" w:hAnsiTheme="minorEastAsia" w:cs="仿宋" w:hint="eastAsia"/>
                <w:szCs w:val="21"/>
              </w:rPr>
              <w:t>1.供应商自行送检，送至国家级权威机构检测，检测结果必须满足技术文件相关指标要求（其中1-13项为必须满足项，有一项不满足的按废标处理），</w:t>
            </w:r>
            <w:r w:rsidRPr="00F0679D">
              <w:rPr>
                <w:rFonts w:asciiTheme="minorEastAsia" w:hAnsiTheme="minorEastAsia" w:cs="仿宋" w:hint="eastAsia"/>
                <w:b/>
                <w:szCs w:val="21"/>
              </w:rPr>
              <w:t>同时需自行提供符合采购文件要求的防涂鸦抗粘贴涂料的检测报告</w:t>
            </w:r>
            <w:r w:rsidRPr="00646A23">
              <w:rPr>
                <w:rFonts w:asciiTheme="minorEastAsia" w:hAnsiTheme="minorEastAsia" w:cs="仿宋" w:hint="eastAsia"/>
                <w:szCs w:val="21"/>
              </w:rPr>
              <w:t>（检测报告不合格按废标处理），检测费由磋商供应商承担。</w:t>
            </w:r>
          </w:p>
          <w:p w:rsidR="00646A23" w:rsidRPr="00646A23" w:rsidRDefault="00646A23" w:rsidP="00372626">
            <w:pPr>
              <w:snapToGrid w:val="0"/>
              <w:spacing w:line="288" w:lineRule="auto"/>
              <w:jc w:val="left"/>
              <w:rPr>
                <w:rFonts w:asciiTheme="minorEastAsia" w:hAnsiTheme="minorEastAsia" w:cs="仿宋"/>
                <w:szCs w:val="21"/>
              </w:rPr>
            </w:pPr>
            <w:r w:rsidRPr="00646A23">
              <w:rPr>
                <w:rFonts w:asciiTheme="minorEastAsia" w:hAnsiTheme="minorEastAsia" w:cs="仿宋" w:hint="eastAsia"/>
                <w:szCs w:val="21"/>
              </w:rPr>
              <w:t>2.该表格内容为所投灯具投标时需要提供检测报告的</w:t>
            </w:r>
            <w:r w:rsidRPr="00F0679D">
              <w:rPr>
                <w:rFonts w:asciiTheme="minorEastAsia" w:hAnsiTheme="minorEastAsia" w:cs="仿宋" w:hint="eastAsia"/>
                <w:b/>
                <w:szCs w:val="21"/>
              </w:rPr>
              <w:t>必要内容</w:t>
            </w:r>
            <w:r w:rsidRPr="00646A23">
              <w:rPr>
                <w:rFonts w:asciiTheme="minorEastAsia" w:hAnsiTheme="minorEastAsia" w:cs="仿宋" w:hint="eastAsia"/>
                <w:szCs w:val="21"/>
              </w:rPr>
              <w:t>。</w:t>
            </w:r>
          </w:p>
        </w:tc>
      </w:tr>
    </w:tbl>
    <w:p w:rsidR="00646A23" w:rsidRDefault="00646A23" w:rsidP="00372626">
      <w:pPr>
        <w:pStyle w:val="a3"/>
        <w:snapToGrid w:val="0"/>
        <w:spacing w:line="570" w:lineRule="exact"/>
        <w:ind w:left="425" w:firstLineChars="0" w:firstLine="0"/>
        <w:jc w:val="left"/>
        <w:rPr>
          <w:rFonts w:asciiTheme="minorEastAsia" w:hAnsiTheme="minorEastAsia" w:cs="仿宋"/>
          <w:szCs w:val="21"/>
        </w:rPr>
      </w:pPr>
    </w:p>
    <w:p w:rsidR="00E9792F" w:rsidRDefault="00E9792F" w:rsidP="00372626">
      <w:pPr>
        <w:pStyle w:val="a3"/>
        <w:snapToGrid w:val="0"/>
        <w:spacing w:line="570" w:lineRule="exact"/>
        <w:ind w:left="425" w:firstLineChars="0" w:firstLine="0"/>
        <w:jc w:val="left"/>
        <w:rPr>
          <w:rFonts w:asciiTheme="minorEastAsia" w:hAnsiTheme="minorEastAsia" w:cs="仿宋"/>
          <w:szCs w:val="21"/>
        </w:rPr>
      </w:pPr>
    </w:p>
    <w:p w:rsidR="00E9792F" w:rsidRDefault="00E9792F" w:rsidP="00372626">
      <w:pPr>
        <w:pStyle w:val="a3"/>
        <w:snapToGrid w:val="0"/>
        <w:spacing w:line="570" w:lineRule="exact"/>
        <w:ind w:left="425" w:firstLineChars="0" w:firstLine="0"/>
        <w:jc w:val="left"/>
        <w:rPr>
          <w:rFonts w:asciiTheme="minorEastAsia" w:hAnsiTheme="minorEastAsia" w:cs="仿宋"/>
          <w:szCs w:val="21"/>
        </w:rPr>
      </w:pPr>
    </w:p>
    <w:p w:rsidR="00E9792F" w:rsidRPr="00646A23" w:rsidRDefault="00E9792F" w:rsidP="00372626">
      <w:pPr>
        <w:pStyle w:val="a3"/>
        <w:snapToGrid w:val="0"/>
        <w:spacing w:line="570" w:lineRule="exact"/>
        <w:ind w:left="425" w:firstLineChars="0" w:firstLine="0"/>
        <w:jc w:val="left"/>
        <w:rPr>
          <w:rFonts w:asciiTheme="minorEastAsia" w:hAnsiTheme="minorEastAsia" w:cs="仿宋"/>
          <w:szCs w:val="21"/>
        </w:rPr>
      </w:pPr>
    </w:p>
    <w:p w:rsidR="00646A23" w:rsidRDefault="00646A23" w:rsidP="00FC2E4B">
      <w:pPr>
        <w:pStyle w:val="3"/>
        <w:numPr>
          <w:ilvl w:val="0"/>
          <w:numId w:val="18"/>
        </w:numPr>
        <w:spacing w:line="360" w:lineRule="auto"/>
        <w:ind w:leftChars="0" w:firstLineChars="0" w:hanging="5"/>
        <w:rPr>
          <w:rFonts w:ascii="宋体" w:eastAsia="宋体" w:hAnsi="宋体" w:cs="仿宋_GB2312"/>
          <w:sz w:val="21"/>
          <w:szCs w:val="21"/>
        </w:rPr>
      </w:pPr>
      <w:r w:rsidRPr="00FC2E4B">
        <w:rPr>
          <w:rFonts w:ascii="宋体" w:eastAsia="宋体" w:hAnsi="宋体" w:cs="仿宋_GB2312" w:hint="eastAsia"/>
          <w:sz w:val="21"/>
          <w:szCs w:val="21"/>
        </w:rPr>
        <w:lastRenderedPageBreak/>
        <w:t>灯杆的检测内容</w:t>
      </w:r>
      <w:bookmarkEnd w:id="56"/>
      <w:r w:rsidR="00B418CF">
        <w:rPr>
          <w:rFonts w:ascii="宋体" w:eastAsia="宋体" w:hAnsi="宋体" w:cs="仿宋_GB2312" w:hint="eastAsia"/>
          <w:sz w:val="21"/>
          <w:szCs w:val="21"/>
        </w:rPr>
        <w:t xml:space="preserve"> 表二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696"/>
        <w:gridCol w:w="6174"/>
      </w:tblGrid>
      <w:tr w:rsidR="00646A23" w:rsidRPr="00646A23" w:rsidTr="00AD4BED">
        <w:trPr>
          <w:trHeight w:val="337"/>
          <w:jc w:val="center"/>
        </w:trPr>
        <w:tc>
          <w:tcPr>
            <w:tcW w:w="257"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序号</w:t>
            </w:r>
          </w:p>
        </w:tc>
        <w:tc>
          <w:tcPr>
            <w:tcW w:w="1022"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检测项目</w:t>
            </w: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要求</w:t>
            </w:r>
          </w:p>
        </w:tc>
      </w:tr>
      <w:tr w:rsidR="00646A23" w:rsidRPr="00646A23" w:rsidTr="00AD4BED">
        <w:trPr>
          <w:trHeight w:val="402"/>
          <w:jc w:val="center"/>
        </w:trPr>
        <w:tc>
          <w:tcPr>
            <w:tcW w:w="257"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1</w:t>
            </w:r>
          </w:p>
        </w:tc>
        <w:tc>
          <w:tcPr>
            <w:tcW w:w="1022"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是否有合格探伤报告</w:t>
            </w: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符合采购文件要求</w:t>
            </w:r>
          </w:p>
        </w:tc>
      </w:tr>
      <w:tr w:rsidR="00646A23" w:rsidRPr="00646A23" w:rsidTr="00AD4BED">
        <w:trPr>
          <w:trHeight w:val="792"/>
          <w:jc w:val="center"/>
        </w:trPr>
        <w:tc>
          <w:tcPr>
            <w:tcW w:w="257"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2</w:t>
            </w:r>
          </w:p>
        </w:tc>
        <w:tc>
          <w:tcPr>
            <w:tcW w:w="1022"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尺寸要求</w:t>
            </w: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参考技术文件内容，技术文件内规定了尺寸误差范围的按照技术文件执行，未标注公差的，按照GB-T1804的精度C级别标准执行，其中安装公差和位置公差按照精度M级别标准执行。</w:t>
            </w:r>
          </w:p>
        </w:tc>
      </w:tr>
      <w:tr w:rsidR="00646A23" w:rsidRPr="00646A23" w:rsidTr="00AD4BED">
        <w:trPr>
          <w:trHeight w:val="432"/>
          <w:jc w:val="center"/>
        </w:trPr>
        <w:tc>
          <w:tcPr>
            <w:tcW w:w="257" w:type="pct"/>
            <w:vMerge w:val="restar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3</w:t>
            </w:r>
          </w:p>
        </w:tc>
        <w:tc>
          <w:tcPr>
            <w:tcW w:w="1022" w:type="pct"/>
            <w:vMerge w:val="restart"/>
            <w:vAlign w:val="center"/>
          </w:tcPr>
          <w:p w:rsidR="00646A23" w:rsidRPr="00646A23" w:rsidRDefault="00646A23" w:rsidP="00372626">
            <w:pPr>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喷塑要求</w:t>
            </w: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颜色是否一致</w:t>
            </w:r>
          </w:p>
        </w:tc>
      </w:tr>
      <w:tr w:rsidR="00646A23" w:rsidRPr="00646A23" w:rsidTr="00AD4BED">
        <w:trPr>
          <w:trHeight w:val="363"/>
          <w:jc w:val="center"/>
        </w:trPr>
        <w:tc>
          <w:tcPr>
            <w:tcW w:w="257" w:type="pct"/>
            <w:vMerge/>
            <w:vAlign w:val="center"/>
          </w:tcPr>
          <w:p w:rsidR="00646A23" w:rsidRPr="00646A23" w:rsidRDefault="00646A23" w:rsidP="00372626">
            <w:pPr>
              <w:spacing w:line="288" w:lineRule="auto"/>
              <w:jc w:val="left"/>
              <w:rPr>
                <w:rFonts w:asciiTheme="minorEastAsia" w:hAnsiTheme="minorEastAsia" w:cs="仿宋"/>
                <w:kern w:val="0"/>
                <w:szCs w:val="21"/>
              </w:rPr>
            </w:pPr>
          </w:p>
        </w:tc>
        <w:tc>
          <w:tcPr>
            <w:tcW w:w="1022" w:type="pct"/>
            <w:vMerge/>
            <w:vAlign w:val="center"/>
          </w:tcPr>
          <w:p w:rsidR="00646A23" w:rsidRPr="00646A23" w:rsidRDefault="00646A23" w:rsidP="00372626">
            <w:pPr>
              <w:spacing w:line="288" w:lineRule="auto"/>
              <w:jc w:val="left"/>
              <w:rPr>
                <w:rFonts w:asciiTheme="minorEastAsia" w:hAnsiTheme="minorEastAsia" w:cs="仿宋"/>
                <w:kern w:val="0"/>
                <w:szCs w:val="21"/>
              </w:rPr>
            </w:pP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是否符合采购文件要求</w:t>
            </w:r>
          </w:p>
        </w:tc>
      </w:tr>
      <w:tr w:rsidR="00646A23" w:rsidRPr="00646A23" w:rsidTr="00AD4BED">
        <w:trPr>
          <w:trHeight w:val="354"/>
          <w:jc w:val="center"/>
        </w:trPr>
        <w:tc>
          <w:tcPr>
            <w:tcW w:w="257" w:type="pct"/>
            <w:vMerge w:val="restar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4</w:t>
            </w:r>
          </w:p>
        </w:tc>
        <w:tc>
          <w:tcPr>
            <w:tcW w:w="1022" w:type="pct"/>
            <w:vMerge w:val="restar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法兰</w:t>
            </w: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法兰厚度</w:t>
            </w:r>
          </w:p>
        </w:tc>
      </w:tr>
      <w:tr w:rsidR="00646A23" w:rsidRPr="00646A23" w:rsidTr="00AD4BED">
        <w:trPr>
          <w:trHeight w:val="414"/>
          <w:jc w:val="center"/>
        </w:trPr>
        <w:tc>
          <w:tcPr>
            <w:tcW w:w="257" w:type="pct"/>
            <w:vMerge/>
            <w:vAlign w:val="center"/>
          </w:tcPr>
          <w:p w:rsidR="00646A23" w:rsidRPr="00646A23" w:rsidRDefault="00646A23" w:rsidP="00372626">
            <w:pPr>
              <w:widowControl/>
              <w:spacing w:line="288" w:lineRule="auto"/>
              <w:jc w:val="left"/>
              <w:rPr>
                <w:rFonts w:asciiTheme="minorEastAsia" w:hAnsiTheme="minorEastAsia" w:cs="仿宋"/>
                <w:kern w:val="0"/>
                <w:szCs w:val="21"/>
              </w:rPr>
            </w:pPr>
          </w:p>
        </w:tc>
        <w:tc>
          <w:tcPr>
            <w:tcW w:w="1022" w:type="pct"/>
            <w:vMerge/>
            <w:vAlign w:val="center"/>
          </w:tcPr>
          <w:p w:rsidR="00646A23" w:rsidRPr="00646A23" w:rsidRDefault="00646A23" w:rsidP="00372626">
            <w:pPr>
              <w:widowControl/>
              <w:spacing w:line="288" w:lineRule="auto"/>
              <w:jc w:val="left"/>
              <w:rPr>
                <w:rFonts w:asciiTheme="minorEastAsia" w:hAnsiTheme="minorEastAsia" w:cs="仿宋"/>
                <w:kern w:val="0"/>
                <w:szCs w:val="21"/>
              </w:rPr>
            </w:pP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安装孔间距及尺寸是否符合采购文件要求</w:t>
            </w:r>
          </w:p>
        </w:tc>
      </w:tr>
      <w:tr w:rsidR="00646A23" w:rsidRPr="00646A23" w:rsidTr="00AD4BED">
        <w:trPr>
          <w:trHeight w:val="307"/>
          <w:jc w:val="center"/>
        </w:trPr>
        <w:tc>
          <w:tcPr>
            <w:tcW w:w="257"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5</w:t>
            </w:r>
          </w:p>
        </w:tc>
        <w:tc>
          <w:tcPr>
            <w:tcW w:w="1022"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材质</w:t>
            </w: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符合采购文件要求</w:t>
            </w:r>
          </w:p>
        </w:tc>
      </w:tr>
      <w:tr w:rsidR="00646A23" w:rsidRPr="00646A23" w:rsidTr="00AD4BED">
        <w:trPr>
          <w:trHeight w:val="90"/>
          <w:jc w:val="center"/>
        </w:trPr>
        <w:tc>
          <w:tcPr>
            <w:tcW w:w="257"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6</w:t>
            </w:r>
          </w:p>
        </w:tc>
        <w:tc>
          <w:tcPr>
            <w:tcW w:w="1022"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接地</w:t>
            </w: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是否有接地螺栓或接地线连接孔</w:t>
            </w:r>
          </w:p>
        </w:tc>
      </w:tr>
      <w:tr w:rsidR="00646A23" w:rsidRPr="00646A23" w:rsidTr="00AD4BED">
        <w:trPr>
          <w:trHeight w:val="524"/>
          <w:jc w:val="center"/>
        </w:trPr>
        <w:tc>
          <w:tcPr>
            <w:tcW w:w="257"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7</w:t>
            </w:r>
          </w:p>
        </w:tc>
        <w:tc>
          <w:tcPr>
            <w:tcW w:w="1022"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杆体</w:t>
            </w: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满足技术文件要求</w:t>
            </w:r>
          </w:p>
        </w:tc>
      </w:tr>
      <w:tr w:rsidR="00646A23" w:rsidRPr="00646A23" w:rsidTr="00AD4BED">
        <w:trPr>
          <w:trHeight w:val="262"/>
          <w:jc w:val="center"/>
        </w:trPr>
        <w:tc>
          <w:tcPr>
            <w:tcW w:w="257"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8</w:t>
            </w:r>
          </w:p>
        </w:tc>
        <w:tc>
          <w:tcPr>
            <w:tcW w:w="1022"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灯杆重量</w:t>
            </w: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满足技术文件要求</w:t>
            </w:r>
          </w:p>
        </w:tc>
      </w:tr>
      <w:tr w:rsidR="00646A23" w:rsidRPr="00646A23" w:rsidTr="00AD4BED">
        <w:trPr>
          <w:trHeight w:val="313"/>
          <w:jc w:val="center"/>
        </w:trPr>
        <w:tc>
          <w:tcPr>
            <w:tcW w:w="257"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9</w:t>
            </w:r>
          </w:p>
        </w:tc>
        <w:tc>
          <w:tcPr>
            <w:tcW w:w="1022"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门板</w:t>
            </w: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满足技术文件要求</w:t>
            </w:r>
          </w:p>
        </w:tc>
      </w:tr>
      <w:tr w:rsidR="00646A23" w:rsidRPr="00646A23" w:rsidTr="00AD4BED">
        <w:trPr>
          <w:trHeight w:val="193"/>
          <w:jc w:val="center"/>
        </w:trPr>
        <w:tc>
          <w:tcPr>
            <w:tcW w:w="257"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10</w:t>
            </w:r>
          </w:p>
        </w:tc>
        <w:tc>
          <w:tcPr>
            <w:tcW w:w="1022"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配件</w:t>
            </w:r>
          </w:p>
        </w:tc>
        <w:tc>
          <w:tcPr>
            <w:tcW w:w="3721" w:type="pct"/>
            <w:vAlign w:val="center"/>
          </w:tcPr>
          <w:p w:rsidR="00646A23" w:rsidRPr="00646A23" w:rsidRDefault="00646A23" w:rsidP="00372626">
            <w:pPr>
              <w:widowControl/>
              <w:spacing w:line="288" w:lineRule="auto"/>
              <w:jc w:val="left"/>
              <w:rPr>
                <w:rFonts w:asciiTheme="minorEastAsia" w:hAnsiTheme="minorEastAsia" w:cs="仿宋"/>
                <w:kern w:val="0"/>
                <w:szCs w:val="21"/>
              </w:rPr>
            </w:pPr>
            <w:r w:rsidRPr="00646A23">
              <w:rPr>
                <w:rFonts w:asciiTheme="minorEastAsia" w:hAnsiTheme="minorEastAsia" w:cs="仿宋" w:hint="eastAsia"/>
                <w:kern w:val="0"/>
                <w:szCs w:val="21"/>
              </w:rPr>
              <w:t>满足技术文件要求</w:t>
            </w:r>
          </w:p>
        </w:tc>
      </w:tr>
    </w:tbl>
    <w:p w:rsidR="0098052D" w:rsidRPr="00680D8C" w:rsidRDefault="002658DE" w:rsidP="00680D8C">
      <w:pPr>
        <w:pStyle w:val="2"/>
        <w:numPr>
          <w:ilvl w:val="0"/>
          <w:numId w:val="6"/>
        </w:numPr>
        <w:spacing w:line="360" w:lineRule="auto"/>
        <w:rPr>
          <w:rFonts w:asciiTheme="minorEastAsia" w:eastAsiaTheme="minorEastAsia" w:hAnsiTheme="minorEastAsia" w:cs="仿宋_GB2312"/>
          <w:sz w:val="28"/>
          <w:szCs w:val="28"/>
        </w:rPr>
      </w:pPr>
      <w:bookmarkStart w:id="57" w:name="_Toc694"/>
      <w:r w:rsidRPr="00680D8C">
        <w:rPr>
          <w:rFonts w:asciiTheme="minorEastAsia" w:eastAsiaTheme="minorEastAsia" w:hAnsiTheme="minorEastAsia" w:cs="仿宋_GB2312" w:hint="eastAsia"/>
          <w:sz w:val="28"/>
          <w:szCs w:val="28"/>
        </w:rPr>
        <w:t>所有设施运输要求</w:t>
      </w:r>
      <w:bookmarkEnd w:id="57"/>
    </w:p>
    <w:p w:rsidR="0098052D" w:rsidRPr="00AE3F2A" w:rsidRDefault="002658DE">
      <w:pPr>
        <w:pStyle w:val="3"/>
        <w:numPr>
          <w:ilvl w:val="0"/>
          <w:numId w:val="20"/>
        </w:numPr>
        <w:spacing w:line="360" w:lineRule="auto"/>
        <w:ind w:leftChars="0" w:firstLineChars="0" w:hanging="5"/>
        <w:rPr>
          <w:rFonts w:asciiTheme="minorEastAsia" w:eastAsiaTheme="minorEastAsia" w:hAnsiTheme="minorEastAsia" w:cs="仿宋_GB2312"/>
          <w:sz w:val="21"/>
          <w:szCs w:val="21"/>
        </w:rPr>
      </w:pPr>
      <w:bookmarkStart w:id="58" w:name="_Toc28100"/>
      <w:r w:rsidRPr="00AE3F2A">
        <w:rPr>
          <w:rFonts w:asciiTheme="minorEastAsia" w:eastAsiaTheme="minorEastAsia" w:hAnsiTheme="minorEastAsia" w:cs="仿宋_GB2312" w:hint="eastAsia"/>
          <w:sz w:val="21"/>
          <w:szCs w:val="21"/>
        </w:rPr>
        <w:t>说明</w:t>
      </w:r>
      <w:bookmarkEnd w:id="58"/>
    </w:p>
    <w:p w:rsidR="0098052D" w:rsidRPr="00AE3F2A" w:rsidRDefault="002658DE">
      <w:pPr>
        <w:pStyle w:val="Style2"/>
        <w:snapToGrid w:val="0"/>
        <w:spacing w:line="360" w:lineRule="auto"/>
        <w:rPr>
          <w:rFonts w:asciiTheme="minorEastAsia" w:eastAsiaTheme="minorEastAsia" w:hAnsiTheme="minorEastAsia" w:cs="仿宋_GB2312"/>
          <w:szCs w:val="21"/>
        </w:rPr>
      </w:pPr>
      <w:r w:rsidRPr="00AE3F2A">
        <w:rPr>
          <w:rFonts w:asciiTheme="minorEastAsia" w:eastAsiaTheme="minorEastAsia" w:hAnsiTheme="minorEastAsia" w:cs="仿宋_GB2312" w:hint="eastAsia"/>
          <w:szCs w:val="21"/>
        </w:rPr>
        <w:t>技术文件详参有规定的，按详参规定执行，没有详参规定的，按照本通则执行。</w:t>
      </w:r>
    </w:p>
    <w:p w:rsidR="0098052D" w:rsidRPr="00AE3F2A" w:rsidRDefault="002658DE">
      <w:pPr>
        <w:pStyle w:val="Style2"/>
        <w:snapToGrid w:val="0"/>
        <w:spacing w:line="360" w:lineRule="auto"/>
        <w:rPr>
          <w:rFonts w:asciiTheme="minorEastAsia" w:eastAsiaTheme="minorEastAsia" w:hAnsiTheme="minorEastAsia" w:cs="仿宋_GB2312"/>
          <w:szCs w:val="21"/>
        </w:rPr>
      </w:pPr>
      <w:r w:rsidRPr="00AE3F2A">
        <w:rPr>
          <w:rFonts w:asciiTheme="minorEastAsia" w:eastAsiaTheme="minorEastAsia" w:hAnsiTheme="minorEastAsia" w:cs="仿宋_GB2312" w:hint="eastAsia"/>
          <w:szCs w:val="21"/>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rsidR="0098052D" w:rsidRPr="00AE3F2A" w:rsidRDefault="002658DE">
      <w:pPr>
        <w:pStyle w:val="3"/>
        <w:numPr>
          <w:ilvl w:val="0"/>
          <w:numId w:val="20"/>
        </w:numPr>
        <w:spacing w:line="360" w:lineRule="auto"/>
        <w:ind w:leftChars="0" w:firstLineChars="0" w:hanging="5"/>
        <w:rPr>
          <w:rFonts w:asciiTheme="minorEastAsia" w:eastAsiaTheme="minorEastAsia" w:hAnsiTheme="minorEastAsia" w:cs="仿宋_GB2312"/>
          <w:sz w:val="21"/>
          <w:szCs w:val="21"/>
        </w:rPr>
      </w:pPr>
      <w:bookmarkStart w:id="59" w:name="_Toc5657"/>
      <w:r w:rsidRPr="00AE3F2A">
        <w:rPr>
          <w:rFonts w:asciiTheme="minorEastAsia" w:eastAsiaTheme="minorEastAsia" w:hAnsiTheme="minorEastAsia" w:cs="仿宋_GB2312" w:hint="eastAsia"/>
          <w:sz w:val="21"/>
          <w:szCs w:val="21"/>
        </w:rPr>
        <w:t>运输用基本设备及常用材料</w:t>
      </w:r>
      <w:bookmarkEnd w:id="59"/>
    </w:p>
    <w:p w:rsidR="0098052D" w:rsidRPr="00AE3F2A" w:rsidRDefault="002658DE">
      <w:pPr>
        <w:numPr>
          <w:ilvl w:val="0"/>
          <w:numId w:val="21"/>
        </w:numPr>
        <w:spacing w:line="360" w:lineRule="auto"/>
        <w:ind w:firstLineChars="200" w:firstLine="420"/>
        <w:rPr>
          <w:rFonts w:asciiTheme="minorEastAsia" w:hAnsiTheme="minorEastAsia" w:cs="仿宋_GB2312"/>
          <w:szCs w:val="21"/>
        </w:rPr>
      </w:pPr>
      <w:r w:rsidRPr="00AE3F2A">
        <w:rPr>
          <w:rFonts w:asciiTheme="minorEastAsia" w:hAnsiTheme="minorEastAsia" w:cs="仿宋_GB2312" w:hint="eastAsia"/>
          <w:szCs w:val="21"/>
        </w:rPr>
        <w:t>行车；b.叉车；c.各种规格的胶合板垫木；d.带塑料保护套的钢丝绳、紧固拉钩套件、花兰螺丝、捆绑器、钢钉；e.晴纶卷、橡胶板、稻草绳；f.钢制打包带；g.发泡塑料（喷塑杆专用）；h.尼龙绳（用于替代目前喷塑杆包装中使用的草绳）；i.胶合板配件箱；j.木料切割机；k.镀锌螺丝及螺母（用于小部件固定）。</w:t>
      </w:r>
    </w:p>
    <w:p w:rsidR="0098052D" w:rsidRPr="00AE3F2A" w:rsidRDefault="002658DE">
      <w:pPr>
        <w:spacing w:line="360" w:lineRule="auto"/>
        <w:ind w:firstLineChars="200" w:firstLine="420"/>
        <w:rPr>
          <w:rFonts w:asciiTheme="minorEastAsia" w:hAnsiTheme="minorEastAsia" w:cs="仿宋_GB2312"/>
          <w:szCs w:val="21"/>
        </w:rPr>
      </w:pPr>
      <w:r w:rsidRPr="00AE3F2A">
        <w:rPr>
          <w:rFonts w:asciiTheme="minorEastAsia" w:hAnsiTheme="minorEastAsia" w:cs="仿宋_GB2312" w:hint="eastAsia"/>
          <w:szCs w:val="21"/>
        </w:rPr>
        <w:lastRenderedPageBreak/>
        <w:t>在运输、装卸等环节，必须做好成品保护，确保货物完好无损。所有措施费用含在投标报价中。</w:t>
      </w:r>
    </w:p>
    <w:p w:rsidR="0098052D" w:rsidRDefault="002658DE">
      <w:pPr>
        <w:pStyle w:val="1"/>
        <w:numPr>
          <w:ilvl w:val="0"/>
          <w:numId w:val="1"/>
        </w:numPr>
        <w:spacing w:before="156" w:after="468" w:line="360" w:lineRule="auto"/>
        <w:rPr>
          <w:rFonts w:ascii="黑体" w:eastAsia="黑体" w:hAnsi="黑体" w:cs="黑体"/>
          <w:sz w:val="40"/>
          <w:szCs w:val="40"/>
        </w:rPr>
      </w:pPr>
      <w:r>
        <w:rPr>
          <w:rFonts w:ascii="黑体" w:eastAsia="黑体" w:hAnsi="黑体" w:cs="黑体" w:hint="eastAsia"/>
          <w:sz w:val="40"/>
          <w:szCs w:val="40"/>
        </w:rPr>
        <w:t>灯具详细参数</w:t>
      </w:r>
    </w:p>
    <w:p w:rsidR="0098052D" w:rsidRPr="00AD4BED" w:rsidRDefault="00CC1B06" w:rsidP="00AD4BED">
      <w:pPr>
        <w:pStyle w:val="3"/>
        <w:numPr>
          <w:ilvl w:val="0"/>
          <w:numId w:val="23"/>
        </w:numPr>
        <w:spacing w:line="360" w:lineRule="auto"/>
        <w:ind w:leftChars="0" w:firstLineChars="0"/>
        <w:rPr>
          <w:rFonts w:asciiTheme="minorEastAsia" w:eastAsiaTheme="minorEastAsia" w:hAnsiTheme="minorEastAsia" w:cs="仿宋_GB2312"/>
          <w:sz w:val="21"/>
          <w:szCs w:val="21"/>
        </w:rPr>
      </w:pPr>
      <w:r w:rsidRPr="00AD4BED">
        <w:rPr>
          <w:rFonts w:asciiTheme="minorEastAsia" w:eastAsiaTheme="minorEastAsia" w:hAnsiTheme="minorEastAsia" w:cs="仿宋_GB2312" w:hint="eastAsia"/>
          <w:sz w:val="21"/>
          <w:szCs w:val="21"/>
        </w:rPr>
        <w:t>庭院灯灯具详细技术参数要求</w:t>
      </w:r>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7"/>
        <w:gridCol w:w="4065"/>
      </w:tblGrid>
      <w:tr w:rsidR="00EB662B" w:rsidRPr="00A76467" w:rsidTr="00141E74">
        <w:trPr>
          <w:trHeight w:val="542"/>
        </w:trPr>
        <w:tc>
          <w:tcPr>
            <w:tcW w:w="5000" w:type="pct"/>
            <w:gridSpan w:val="2"/>
            <w:vAlign w:val="center"/>
          </w:tcPr>
          <w:p w:rsidR="00EB662B" w:rsidRPr="00A76467" w:rsidRDefault="00EB662B" w:rsidP="00141E74">
            <w:pPr>
              <w:spacing w:line="360" w:lineRule="auto"/>
              <w:jc w:val="left"/>
              <w:rPr>
                <w:rFonts w:asciiTheme="minorEastAsia" w:hAnsiTheme="minorEastAsia" w:cs="仿宋"/>
                <w:szCs w:val="21"/>
              </w:rPr>
            </w:pPr>
            <w:r w:rsidRPr="00A76467">
              <w:rPr>
                <w:rFonts w:asciiTheme="minorEastAsia" w:hAnsiTheme="minorEastAsia" w:cs="仿宋" w:hint="eastAsia"/>
                <w:szCs w:val="21"/>
              </w:rPr>
              <w:t>定制型LED庭院灯-A</w:t>
            </w:r>
          </w:p>
        </w:tc>
      </w:tr>
      <w:tr w:rsidR="00EB662B" w:rsidRPr="00A76467" w:rsidTr="00141E74">
        <w:trPr>
          <w:cantSplit/>
          <w:trHeight w:val="370"/>
        </w:trPr>
        <w:tc>
          <w:tcPr>
            <w:tcW w:w="5000" w:type="pct"/>
            <w:gridSpan w:val="2"/>
            <w:vAlign w:val="center"/>
          </w:tcPr>
          <w:p w:rsidR="00EB662B" w:rsidRPr="00A76467" w:rsidRDefault="00EB662B" w:rsidP="00141E74">
            <w:pPr>
              <w:spacing w:line="360" w:lineRule="auto"/>
              <w:jc w:val="left"/>
              <w:rPr>
                <w:rFonts w:asciiTheme="minorEastAsia" w:hAnsiTheme="minorEastAsia" w:cs="仿宋"/>
                <w:szCs w:val="21"/>
              </w:rPr>
            </w:pPr>
            <w:r w:rsidRPr="00A76467">
              <w:rPr>
                <w:rFonts w:asciiTheme="minorEastAsia" w:hAnsiTheme="minorEastAsia" w:cs="仿宋" w:hint="eastAsia"/>
                <w:szCs w:val="21"/>
              </w:rPr>
              <w:t>透光罩：抗紫外线聚碳酸酯(PC)透光罩（透明）(可根据甲方要求调整)</w:t>
            </w:r>
          </w:p>
        </w:tc>
      </w:tr>
      <w:tr w:rsidR="00EB662B" w:rsidRPr="00A76467" w:rsidTr="00EB662B">
        <w:trPr>
          <w:cantSplit/>
          <w:trHeight w:val="370"/>
        </w:trPr>
        <w:tc>
          <w:tcPr>
            <w:tcW w:w="2479" w:type="pct"/>
            <w:vAlign w:val="center"/>
          </w:tcPr>
          <w:p w:rsidR="00EB662B" w:rsidRPr="00A76467" w:rsidRDefault="00EB662B" w:rsidP="00141E74">
            <w:pPr>
              <w:spacing w:line="360" w:lineRule="auto"/>
              <w:jc w:val="left"/>
              <w:rPr>
                <w:rFonts w:asciiTheme="minorEastAsia" w:hAnsiTheme="minorEastAsia" w:cs="仿宋"/>
                <w:color w:val="000000" w:themeColor="text1"/>
                <w:szCs w:val="21"/>
              </w:rPr>
            </w:pPr>
            <w:r w:rsidRPr="00A76467">
              <w:rPr>
                <w:rFonts w:asciiTheme="minorEastAsia" w:hAnsiTheme="minorEastAsia" w:cs="仿宋" w:hint="eastAsia"/>
                <w:color w:val="000000" w:themeColor="text1"/>
                <w:szCs w:val="21"/>
              </w:rPr>
              <w:t>LED颗粒：COB</w:t>
            </w:r>
          </w:p>
        </w:tc>
        <w:tc>
          <w:tcPr>
            <w:tcW w:w="2521" w:type="pct"/>
            <w:vAlign w:val="center"/>
          </w:tcPr>
          <w:p w:rsidR="00EB662B" w:rsidRPr="00A76467" w:rsidRDefault="00EB662B" w:rsidP="00141E74">
            <w:pPr>
              <w:spacing w:line="360" w:lineRule="auto"/>
              <w:jc w:val="left"/>
              <w:rPr>
                <w:rFonts w:asciiTheme="minorEastAsia" w:hAnsiTheme="minorEastAsia" w:cs="仿宋"/>
                <w:color w:val="000000" w:themeColor="text1"/>
                <w:szCs w:val="21"/>
              </w:rPr>
            </w:pPr>
            <w:r w:rsidRPr="00A76467">
              <w:rPr>
                <w:rFonts w:asciiTheme="minorEastAsia" w:hAnsiTheme="minorEastAsia" w:cs="仿宋" w:hint="eastAsia"/>
                <w:color w:val="000000" w:themeColor="text1"/>
                <w:szCs w:val="21"/>
              </w:rPr>
              <w:t xml:space="preserve">整灯系统总功率：≤44W </w:t>
            </w:r>
          </w:p>
        </w:tc>
      </w:tr>
      <w:tr w:rsidR="00EB662B" w:rsidRPr="00A76467" w:rsidTr="00141E74">
        <w:trPr>
          <w:cantSplit/>
          <w:trHeight w:val="370"/>
        </w:trPr>
        <w:tc>
          <w:tcPr>
            <w:tcW w:w="5000" w:type="pct"/>
            <w:gridSpan w:val="2"/>
            <w:vAlign w:val="center"/>
          </w:tcPr>
          <w:p w:rsidR="00EB662B" w:rsidRPr="00A76467" w:rsidRDefault="00EB662B" w:rsidP="00141E74">
            <w:pPr>
              <w:spacing w:line="360" w:lineRule="auto"/>
              <w:jc w:val="left"/>
              <w:rPr>
                <w:rFonts w:asciiTheme="minorEastAsia" w:hAnsiTheme="minorEastAsia" w:cs="仿宋"/>
                <w:color w:val="000000" w:themeColor="text1"/>
                <w:szCs w:val="21"/>
              </w:rPr>
            </w:pPr>
            <w:r w:rsidRPr="00A76467">
              <w:rPr>
                <w:rFonts w:asciiTheme="minorEastAsia" w:hAnsiTheme="minorEastAsia" w:cs="仿宋" w:hint="eastAsia"/>
                <w:color w:val="000000" w:themeColor="text1"/>
                <w:szCs w:val="21"/>
              </w:rPr>
              <w:t>整灯光效:≥90lm/W</w:t>
            </w:r>
          </w:p>
        </w:tc>
      </w:tr>
      <w:tr w:rsidR="00EB662B" w:rsidRPr="00A76467" w:rsidTr="00EB662B">
        <w:trPr>
          <w:cantSplit/>
          <w:trHeight w:val="370"/>
        </w:trPr>
        <w:tc>
          <w:tcPr>
            <w:tcW w:w="2479" w:type="pct"/>
            <w:vAlign w:val="center"/>
          </w:tcPr>
          <w:p w:rsidR="00EB662B" w:rsidRPr="00A76467" w:rsidRDefault="00EB662B" w:rsidP="00141E74">
            <w:pPr>
              <w:spacing w:line="360" w:lineRule="auto"/>
              <w:jc w:val="left"/>
              <w:rPr>
                <w:rFonts w:asciiTheme="minorEastAsia" w:hAnsiTheme="minorEastAsia" w:cs="仿宋"/>
                <w:szCs w:val="21"/>
              </w:rPr>
            </w:pPr>
            <w:r w:rsidRPr="00A76467">
              <w:rPr>
                <w:rFonts w:asciiTheme="minorEastAsia" w:hAnsiTheme="minorEastAsia" w:cs="仿宋" w:hint="eastAsia"/>
                <w:szCs w:val="21"/>
              </w:rPr>
              <w:t>显色指数:(CRI)＞70</w:t>
            </w:r>
          </w:p>
        </w:tc>
        <w:tc>
          <w:tcPr>
            <w:tcW w:w="2521" w:type="pct"/>
            <w:vAlign w:val="center"/>
          </w:tcPr>
          <w:p w:rsidR="00EB662B" w:rsidRPr="00A76467" w:rsidRDefault="00EB662B" w:rsidP="00141E74">
            <w:pPr>
              <w:spacing w:line="360" w:lineRule="auto"/>
              <w:jc w:val="left"/>
              <w:rPr>
                <w:rFonts w:asciiTheme="minorEastAsia" w:hAnsiTheme="minorEastAsia" w:cs="仿宋"/>
                <w:szCs w:val="21"/>
              </w:rPr>
            </w:pPr>
            <w:r w:rsidRPr="00A76467">
              <w:rPr>
                <w:rFonts w:asciiTheme="minorEastAsia" w:hAnsiTheme="minorEastAsia" w:cs="仿宋" w:hint="eastAsia"/>
                <w:szCs w:val="21"/>
              </w:rPr>
              <w:t>灯具色容差:≤5SDCM</w:t>
            </w:r>
          </w:p>
        </w:tc>
      </w:tr>
      <w:tr w:rsidR="00EB662B" w:rsidRPr="00A76467" w:rsidTr="00EB662B">
        <w:trPr>
          <w:cantSplit/>
          <w:trHeight w:val="370"/>
        </w:trPr>
        <w:tc>
          <w:tcPr>
            <w:tcW w:w="2479" w:type="pct"/>
            <w:vAlign w:val="center"/>
          </w:tcPr>
          <w:p w:rsidR="00EB662B" w:rsidRPr="00A76467" w:rsidRDefault="00EB662B" w:rsidP="00141E74">
            <w:pPr>
              <w:spacing w:line="360" w:lineRule="auto"/>
              <w:jc w:val="left"/>
              <w:rPr>
                <w:rFonts w:asciiTheme="minorEastAsia" w:hAnsiTheme="minorEastAsia" w:cs="仿宋"/>
                <w:szCs w:val="21"/>
              </w:rPr>
            </w:pPr>
            <w:r w:rsidRPr="00A76467">
              <w:rPr>
                <w:rFonts w:asciiTheme="minorEastAsia" w:hAnsiTheme="minorEastAsia" w:cs="仿宋" w:hint="eastAsia"/>
                <w:szCs w:val="21"/>
              </w:rPr>
              <w:t>单灯功率因数:≥0.90</w:t>
            </w:r>
          </w:p>
        </w:tc>
        <w:tc>
          <w:tcPr>
            <w:tcW w:w="2521" w:type="pct"/>
            <w:vAlign w:val="center"/>
          </w:tcPr>
          <w:p w:rsidR="00EB662B" w:rsidRPr="00A76467" w:rsidRDefault="00EB662B" w:rsidP="00141E74">
            <w:pPr>
              <w:spacing w:line="360" w:lineRule="auto"/>
              <w:jc w:val="left"/>
              <w:rPr>
                <w:rFonts w:asciiTheme="minorEastAsia" w:hAnsiTheme="minorEastAsia" w:cs="仿宋"/>
                <w:szCs w:val="21"/>
              </w:rPr>
            </w:pPr>
            <w:r w:rsidRPr="00A76467">
              <w:rPr>
                <w:rFonts w:asciiTheme="minorEastAsia" w:hAnsiTheme="minorEastAsia" w:cs="仿宋" w:hint="eastAsia"/>
                <w:szCs w:val="21"/>
              </w:rPr>
              <w:t>整灯防护等级：≥IP65</w:t>
            </w:r>
          </w:p>
        </w:tc>
      </w:tr>
      <w:tr w:rsidR="00EB662B" w:rsidRPr="00A76467" w:rsidTr="00EB662B">
        <w:trPr>
          <w:cantSplit/>
        </w:trPr>
        <w:tc>
          <w:tcPr>
            <w:tcW w:w="2479" w:type="pct"/>
            <w:vAlign w:val="center"/>
          </w:tcPr>
          <w:p w:rsidR="00EB662B" w:rsidRPr="00A76467" w:rsidRDefault="00EB662B" w:rsidP="00141E74">
            <w:pPr>
              <w:spacing w:line="360" w:lineRule="auto"/>
              <w:jc w:val="left"/>
              <w:rPr>
                <w:rFonts w:asciiTheme="minorEastAsia" w:hAnsiTheme="minorEastAsia" w:cs="仿宋"/>
                <w:szCs w:val="21"/>
              </w:rPr>
            </w:pPr>
            <w:r w:rsidRPr="00A76467">
              <w:rPr>
                <w:rFonts w:asciiTheme="minorEastAsia" w:hAnsiTheme="minorEastAsia" w:cs="仿宋" w:hint="eastAsia"/>
                <w:szCs w:val="21"/>
              </w:rPr>
              <w:t>色温： 3000K±200K</w:t>
            </w:r>
          </w:p>
        </w:tc>
        <w:tc>
          <w:tcPr>
            <w:tcW w:w="2521" w:type="pct"/>
            <w:vAlign w:val="center"/>
          </w:tcPr>
          <w:p w:rsidR="00EB662B" w:rsidRPr="00A76467" w:rsidRDefault="00EB662B" w:rsidP="00141E74">
            <w:pPr>
              <w:spacing w:line="360" w:lineRule="auto"/>
              <w:jc w:val="left"/>
              <w:rPr>
                <w:rFonts w:asciiTheme="minorEastAsia" w:hAnsiTheme="minorEastAsia" w:cs="仿宋"/>
                <w:szCs w:val="21"/>
              </w:rPr>
            </w:pPr>
            <w:r w:rsidRPr="00A76467">
              <w:rPr>
                <w:rFonts w:asciiTheme="minorEastAsia" w:hAnsiTheme="minorEastAsia" w:cs="仿宋" w:hint="eastAsia"/>
                <w:szCs w:val="21"/>
              </w:rPr>
              <w:t>输入电压：176-264V/50-60Hz</w:t>
            </w:r>
          </w:p>
        </w:tc>
      </w:tr>
      <w:tr w:rsidR="00EB662B" w:rsidRPr="00A76467" w:rsidTr="00141E74">
        <w:trPr>
          <w:cantSplit/>
          <w:trHeight w:val="779"/>
        </w:trPr>
        <w:tc>
          <w:tcPr>
            <w:tcW w:w="5000" w:type="pct"/>
            <w:gridSpan w:val="2"/>
            <w:vAlign w:val="center"/>
          </w:tcPr>
          <w:p w:rsidR="00EB662B" w:rsidRPr="00A76467" w:rsidRDefault="00EB662B" w:rsidP="00141E74">
            <w:pPr>
              <w:spacing w:line="360" w:lineRule="auto"/>
              <w:jc w:val="left"/>
              <w:rPr>
                <w:rFonts w:asciiTheme="minorEastAsia" w:hAnsiTheme="minorEastAsia" w:cs="仿宋"/>
                <w:szCs w:val="21"/>
              </w:rPr>
            </w:pPr>
            <w:r w:rsidRPr="00A76467">
              <w:rPr>
                <w:rFonts w:asciiTheme="minorEastAsia" w:hAnsiTheme="minorEastAsia" w:cs="仿宋" w:hint="eastAsia"/>
                <w:szCs w:val="21"/>
              </w:rPr>
              <w:t>灯具外型及尺寸均须如下图一致。</w:t>
            </w:r>
          </w:p>
        </w:tc>
      </w:tr>
      <w:tr w:rsidR="00EB662B" w:rsidRPr="00A76467" w:rsidTr="00141E74">
        <w:trPr>
          <w:cantSplit/>
          <w:trHeight w:val="4058"/>
        </w:trPr>
        <w:tc>
          <w:tcPr>
            <w:tcW w:w="5000" w:type="pct"/>
            <w:gridSpan w:val="2"/>
            <w:vAlign w:val="center"/>
          </w:tcPr>
          <w:p w:rsidR="00EB662B" w:rsidRPr="00A76467" w:rsidRDefault="001C2267" w:rsidP="00141E74">
            <w:pPr>
              <w:spacing w:line="360" w:lineRule="auto"/>
              <w:jc w:val="left"/>
              <w:rPr>
                <w:rFonts w:asciiTheme="minorEastAsia" w:hAnsiTheme="minorEastAsia" w:cs="仿宋"/>
                <w:szCs w:val="21"/>
              </w:rPr>
            </w:pPr>
            <w:r w:rsidRPr="00A76467">
              <w:rPr>
                <w:rFonts w:asciiTheme="minorEastAsia" w:hAnsiTheme="minorEastAsia" w:cs="仿宋" w:hint="eastAsia"/>
                <w:noProof/>
                <w:szCs w:val="21"/>
              </w:rPr>
              <w:lastRenderedPageBreak/>
              <w:drawing>
                <wp:inline distT="0" distB="0" distL="114300" distR="114300" wp14:anchorId="3840D47B" wp14:editId="2A245105">
                  <wp:extent cx="2141855" cy="4352290"/>
                  <wp:effectExtent l="0" t="0" r="10160" b="10795"/>
                  <wp:docPr id="11" name="图片 11" descr="3.2M铝方灯(1)-Mode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2M铝方灯(1)-Model1"/>
                          <pic:cNvPicPr>
                            <a:picLocks noChangeAspect="1"/>
                          </pic:cNvPicPr>
                        </pic:nvPicPr>
                        <pic:blipFill>
                          <a:blip r:embed="rId12"/>
                          <a:srcRect l="29914" r="30719"/>
                          <a:stretch>
                            <a:fillRect/>
                          </a:stretch>
                        </pic:blipFill>
                        <pic:spPr>
                          <a:xfrm rot="16200000">
                            <a:off x="0" y="0"/>
                            <a:ext cx="2141855" cy="4352290"/>
                          </a:xfrm>
                          <a:prstGeom prst="rect">
                            <a:avLst/>
                          </a:prstGeom>
                        </pic:spPr>
                      </pic:pic>
                    </a:graphicData>
                  </a:graphic>
                </wp:inline>
              </w:drawing>
            </w:r>
          </w:p>
          <w:p w:rsidR="00EB662B" w:rsidRPr="00A76467" w:rsidRDefault="009D16B3" w:rsidP="00141E74">
            <w:pPr>
              <w:spacing w:line="360" w:lineRule="auto"/>
              <w:jc w:val="left"/>
              <w:rPr>
                <w:rFonts w:asciiTheme="minorEastAsia" w:hAnsiTheme="minorEastAsia" w:cs="仿宋"/>
                <w:szCs w:val="21"/>
              </w:rPr>
            </w:pPr>
            <w:r w:rsidRPr="00A76467">
              <w:rPr>
                <w:rFonts w:asciiTheme="minorEastAsia" w:hAnsiTheme="minorEastAsia" w:cs="宋体"/>
                <w:noProof/>
                <w:szCs w:val="21"/>
              </w:rPr>
              <w:drawing>
                <wp:anchor distT="0" distB="0" distL="114300" distR="114300" simplePos="0" relativeHeight="251665408" behindDoc="0" locked="0" layoutInCell="1" allowOverlap="1" wp14:anchorId="671A7D94" wp14:editId="7E507AB7">
                  <wp:simplePos x="0" y="0"/>
                  <wp:positionH relativeFrom="column">
                    <wp:posOffset>-3556000</wp:posOffset>
                  </wp:positionH>
                  <wp:positionV relativeFrom="paragraph">
                    <wp:posOffset>107315</wp:posOffset>
                  </wp:positionV>
                  <wp:extent cx="3454400" cy="2960370"/>
                  <wp:effectExtent l="0" t="0" r="12700" b="11430"/>
                  <wp:wrapSquare wrapText="bothSides"/>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3"/>
                          <a:srcRect l="23261" t="16185" r="27046" b="36604"/>
                          <a:stretch>
                            <a:fillRect/>
                          </a:stretch>
                        </pic:blipFill>
                        <pic:spPr>
                          <a:xfrm>
                            <a:off x="0" y="0"/>
                            <a:ext cx="3454400" cy="2960370"/>
                          </a:xfrm>
                          <a:prstGeom prst="rect">
                            <a:avLst/>
                          </a:prstGeom>
                          <a:noFill/>
                          <a:ln w="9525">
                            <a:noFill/>
                          </a:ln>
                        </pic:spPr>
                      </pic:pic>
                    </a:graphicData>
                  </a:graphic>
                  <wp14:sizeRelH relativeFrom="margin">
                    <wp14:pctWidth>0</wp14:pctWidth>
                  </wp14:sizeRelH>
                  <wp14:sizeRelV relativeFrom="margin">
                    <wp14:pctHeight>0</wp14:pctHeight>
                  </wp14:sizeRelV>
                </wp:anchor>
              </w:drawing>
            </w:r>
          </w:p>
          <w:p w:rsidR="00EB662B" w:rsidRPr="00A76467" w:rsidRDefault="00EB662B" w:rsidP="00141E74">
            <w:pPr>
              <w:spacing w:line="360" w:lineRule="auto"/>
              <w:jc w:val="left"/>
              <w:rPr>
                <w:rFonts w:asciiTheme="minorEastAsia" w:hAnsiTheme="minorEastAsia" w:cs="仿宋"/>
                <w:szCs w:val="21"/>
              </w:rPr>
            </w:pPr>
          </w:p>
          <w:p w:rsidR="00EB662B" w:rsidRPr="00A76467" w:rsidRDefault="00EB662B" w:rsidP="00141E74">
            <w:pPr>
              <w:spacing w:line="360" w:lineRule="auto"/>
              <w:jc w:val="left"/>
              <w:rPr>
                <w:rFonts w:asciiTheme="minorEastAsia" w:hAnsiTheme="minorEastAsia" w:cs="仿宋"/>
                <w:szCs w:val="21"/>
              </w:rPr>
            </w:pPr>
          </w:p>
          <w:p w:rsidR="00EB662B" w:rsidRPr="00A76467" w:rsidRDefault="00EB662B" w:rsidP="00141E74">
            <w:pPr>
              <w:spacing w:line="360" w:lineRule="auto"/>
              <w:jc w:val="left"/>
              <w:rPr>
                <w:rFonts w:asciiTheme="minorEastAsia" w:hAnsiTheme="minorEastAsia" w:cs="仿宋"/>
                <w:szCs w:val="21"/>
              </w:rPr>
            </w:pPr>
          </w:p>
          <w:p w:rsidR="00EB662B" w:rsidRPr="00A76467" w:rsidRDefault="00EB662B" w:rsidP="00141E74">
            <w:pPr>
              <w:spacing w:line="360" w:lineRule="auto"/>
              <w:jc w:val="left"/>
              <w:rPr>
                <w:rFonts w:asciiTheme="minorEastAsia" w:hAnsiTheme="minorEastAsia" w:cs="仿宋"/>
                <w:szCs w:val="21"/>
              </w:rPr>
            </w:pPr>
          </w:p>
          <w:p w:rsidR="00EB662B" w:rsidRPr="00A76467" w:rsidRDefault="00EB662B" w:rsidP="00141E74">
            <w:pPr>
              <w:spacing w:line="360" w:lineRule="auto"/>
              <w:jc w:val="left"/>
              <w:rPr>
                <w:rFonts w:asciiTheme="minorEastAsia" w:hAnsiTheme="minorEastAsia" w:cs="仿宋"/>
                <w:szCs w:val="21"/>
              </w:rPr>
            </w:pPr>
          </w:p>
          <w:p w:rsidR="00EB662B" w:rsidRPr="00A76467" w:rsidRDefault="00EB662B" w:rsidP="00141E74">
            <w:pPr>
              <w:spacing w:line="360" w:lineRule="auto"/>
              <w:jc w:val="left"/>
              <w:rPr>
                <w:rFonts w:asciiTheme="minorEastAsia" w:hAnsiTheme="minorEastAsia" w:cs="仿宋"/>
                <w:szCs w:val="21"/>
              </w:rPr>
            </w:pPr>
          </w:p>
          <w:p w:rsidR="00EB662B" w:rsidRPr="00A76467" w:rsidRDefault="00EB662B" w:rsidP="00141E74">
            <w:pPr>
              <w:spacing w:line="360" w:lineRule="auto"/>
              <w:jc w:val="left"/>
              <w:rPr>
                <w:rFonts w:asciiTheme="minorEastAsia" w:hAnsiTheme="minorEastAsia" w:cs="仿宋"/>
                <w:szCs w:val="21"/>
              </w:rPr>
            </w:pPr>
          </w:p>
          <w:p w:rsidR="00EB662B" w:rsidRPr="00A76467" w:rsidRDefault="00EB662B" w:rsidP="00141E74">
            <w:pPr>
              <w:spacing w:line="360" w:lineRule="auto"/>
              <w:jc w:val="left"/>
              <w:rPr>
                <w:rFonts w:asciiTheme="minorEastAsia" w:hAnsiTheme="minorEastAsia" w:cs="仿宋"/>
                <w:szCs w:val="21"/>
              </w:rPr>
            </w:pPr>
          </w:p>
          <w:p w:rsidR="00EB662B" w:rsidRPr="00A76467" w:rsidRDefault="00EB662B" w:rsidP="00141E74">
            <w:pPr>
              <w:spacing w:line="360" w:lineRule="auto"/>
              <w:jc w:val="left"/>
              <w:rPr>
                <w:rFonts w:asciiTheme="minorEastAsia" w:hAnsiTheme="minorEastAsia" w:cs="仿宋"/>
                <w:szCs w:val="21"/>
              </w:rPr>
            </w:pPr>
          </w:p>
          <w:p w:rsidR="00EB662B" w:rsidRPr="00A76467" w:rsidRDefault="00EB662B" w:rsidP="00141E74">
            <w:pPr>
              <w:spacing w:line="360" w:lineRule="auto"/>
              <w:jc w:val="left"/>
              <w:rPr>
                <w:rFonts w:asciiTheme="minorEastAsia" w:hAnsiTheme="minorEastAsia" w:cs="仿宋"/>
                <w:szCs w:val="21"/>
              </w:rPr>
            </w:pPr>
          </w:p>
          <w:p w:rsidR="00EB662B" w:rsidRPr="00A76467" w:rsidRDefault="00EB662B" w:rsidP="00141E74">
            <w:pPr>
              <w:spacing w:line="360" w:lineRule="auto"/>
              <w:jc w:val="left"/>
              <w:rPr>
                <w:rFonts w:asciiTheme="minorEastAsia" w:hAnsiTheme="minorEastAsia" w:cs="仿宋"/>
                <w:szCs w:val="21"/>
              </w:rPr>
            </w:pPr>
          </w:p>
        </w:tc>
      </w:tr>
      <w:tr w:rsidR="00EB662B" w:rsidRPr="00A76467" w:rsidTr="00141E74">
        <w:trPr>
          <w:cantSplit/>
          <w:trHeight w:val="993"/>
        </w:trPr>
        <w:tc>
          <w:tcPr>
            <w:tcW w:w="5000" w:type="pct"/>
            <w:gridSpan w:val="2"/>
            <w:vAlign w:val="center"/>
          </w:tcPr>
          <w:p w:rsidR="00EB662B" w:rsidRPr="00A76467" w:rsidRDefault="00EB662B" w:rsidP="00141E74">
            <w:pPr>
              <w:spacing w:line="360" w:lineRule="auto"/>
              <w:jc w:val="left"/>
              <w:rPr>
                <w:rFonts w:asciiTheme="minorEastAsia" w:hAnsiTheme="minorEastAsia" w:cs="仿宋"/>
                <w:szCs w:val="21"/>
              </w:rPr>
            </w:pPr>
            <w:r w:rsidRPr="00A76467">
              <w:rPr>
                <w:rFonts w:asciiTheme="minorEastAsia" w:hAnsiTheme="minorEastAsia" w:cs="仿宋" w:hint="eastAsia"/>
                <w:szCs w:val="21"/>
              </w:rPr>
              <w:lastRenderedPageBreak/>
              <w:t>说明：</w:t>
            </w:r>
          </w:p>
          <w:p w:rsidR="00EB662B" w:rsidRPr="00A76467" w:rsidRDefault="00EB662B" w:rsidP="00141E74">
            <w:pPr>
              <w:spacing w:line="360" w:lineRule="auto"/>
              <w:ind w:firstLineChars="200" w:firstLine="420"/>
              <w:jc w:val="left"/>
              <w:rPr>
                <w:rFonts w:asciiTheme="minorEastAsia" w:hAnsiTheme="minorEastAsia" w:cs="仿宋"/>
                <w:szCs w:val="21"/>
              </w:rPr>
            </w:pPr>
            <w:r w:rsidRPr="00A76467">
              <w:rPr>
                <w:rFonts w:asciiTheme="minorEastAsia" w:hAnsiTheme="minorEastAsia" w:cs="仿宋" w:hint="eastAsia"/>
                <w:szCs w:val="21"/>
              </w:rPr>
              <w:t>1.灯具尺寸须与图示一致，灯具外壳及灯杆均为3mm优质Q235钢材。</w:t>
            </w:r>
          </w:p>
          <w:p w:rsidR="00EB662B" w:rsidRPr="00A76467" w:rsidRDefault="00EB662B" w:rsidP="00141E74">
            <w:pPr>
              <w:spacing w:line="360" w:lineRule="auto"/>
              <w:ind w:firstLineChars="200" w:firstLine="420"/>
              <w:jc w:val="left"/>
              <w:rPr>
                <w:rFonts w:asciiTheme="minorEastAsia" w:hAnsiTheme="minorEastAsia" w:cs="仿宋"/>
                <w:szCs w:val="21"/>
              </w:rPr>
            </w:pPr>
            <w:r w:rsidRPr="00A76467">
              <w:rPr>
                <w:rFonts w:asciiTheme="minorEastAsia" w:hAnsiTheme="minorEastAsia" w:cs="仿宋" w:hint="eastAsia"/>
                <w:szCs w:val="21"/>
              </w:rPr>
              <w:t>2.灯具为上开盖形式(上盖打开有限位装置，灯具维护时无需手扶上盖)。</w:t>
            </w:r>
            <w:r w:rsidRPr="00A76467">
              <w:rPr>
                <w:rFonts w:asciiTheme="minorEastAsia" w:hAnsiTheme="minorEastAsia" w:cs="仿宋" w:hint="eastAsia"/>
                <w:color w:val="000000"/>
                <w:szCs w:val="21"/>
              </w:rPr>
              <w:t>灯具采用硅橡胶密封圈实现，不能使用胶水密封。</w:t>
            </w:r>
            <w:r w:rsidRPr="00A76467">
              <w:rPr>
                <w:rFonts w:asciiTheme="minorEastAsia" w:hAnsiTheme="minorEastAsia" w:cs="仿宋" w:hint="eastAsia"/>
                <w:szCs w:val="21"/>
              </w:rPr>
              <w:t>灯具防护等级≥IP65，同时不得有蚊虫进入灯具的情况。</w:t>
            </w:r>
          </w:p>
          <w:p w:rsidR="00EB662B" w:rsidRPr="00A76467" w:rsidRDefault="00EB662B" w:rsidP="00141E74">
            <w:pPr>
              <w:spacing w:line="360" w:lineRule="auto"/>
              <w:ind w:firstLineChars="200" w:firstLine="420"/>
              <w:jc w:val="left"/>
              <w:rPr>
                <w:rFonts w:asciiTheme="minorEastAsia" w:hAnsiTheme="minorEastAsia" w:cs="仿宋"/>
                <w:szCs w:val="21"/>
              </w:rPr>
            </w:pPr>
            <w:r w:rsidRPr="00A76467">
              <w:rPr>
                <w:rFonts w:asciiTheme="minorEastAsia" w:hAnsiTheme="minorEastAsia" w:cs="仿宋" w:hint="eastAsia"/>
                <w:szCs w:val="21"/>
              </w:rPr>
              <w:t>3.灯具内需敷设RVV3×2.5+2×1电线至灯杆检修门，其中3×2.5为电源线（芯线颜色为红、蓝及黄绿双色），2×1为控制线（芯线颜色为分别为红色(正极)及蓝色(负极)）。</w:t>
            </w:r>
          </w:p>
          <w:p w:rsidR="00EB662B" w:rsidRPr="00A76467" w:rsidRDefault="00EB662B" w:rsidP="00141E74">
            <w:pPr>
              <w:spacing w:line="360" w:lineRule="auto"/>
              <w:ind w:firstLineChars="200" w:firstLine="420"/>
              <w:jc w:val="left"/>
              <w:rPr>
                <w:rFonts w:asciiTheme="minorEastAsia" w:hAnsiTheme="minorEastAsia" w:cs="仿宋"/>
                <w:szCs w:val="21"/>
              </w:rPr>
            </w:pPr>
            <w:r w:rsidRPr="00A76467">
              <w:rPr>
                <w:rFonts w:asciiTheme="minorEastAsia" w:hAnsiTheme="minorEastAsia" w:cs="仿宋" w:hint="eastAsia"/>
                <w:szCs w:val="21"/>
              </w:rPr>
              <w:t>4.驱动电源放置在灯具上部上开盖内(驱动电源应有独立的散热装置)，位置设置合理，拆装方便。灯具内线路排布美观且科学合理方便维修。电线接头须采用电线快速插拔接头。</w:t>
            </w:r>
          </w:p>
          <w:p w:rsidR="00EB662B" w:rsidRPr="00A76467" w:rsidRDefault="00EB662B" w:rsidP="00141E74">
            <w:pPr>
              <w:spacing w:line="360" w:lineRule="auto"/>
              <w:ind w:firstLineChars="200" w:firstLine="420"/>
              <w:jc w:val="left"/>
              <w:rPr>
                <w:rFonts w:asciiTheme="minorEastAsia" w:hAnsiTheme="minorEastAsia" w:cs="仿宋"/>
                <w:szCs w:val="21"/>
              </w:rPr>
            </w:pPr>
            <w:r w:rsidRPr="00A76467">
              <w:rPr>
                <w:rFonts w:asciiTheme="minorEastAsia" w:hAnsiTheme="minorEastAsia" w:cs="仿宋" w:hint="eastAsia"/>
                <w:szCs w:val="21"/>
              </w:rPr>
              <w:t>5.为了不影响检测，灯具检测时（中标前检测，中标后抽检及投标时提供的检测报告）按透明的透光罩检测相关数据，而实际供货时按采购人要求提供透明透光罩、乳白透光罩两种灯具（数量未定），两种不同透光罩灯具不分开报价。</w:t>
            </w:r>
          </w:p>
        </w:tc>
      </w:tr>
    </w:tbl>
    <w:p w:rsidR="00CC1B06" w:rsidRPr="00CC1B06" w:rsidRDefault="00CC1B06" w:rsidP="00CC1B06">
      <w:pPr>
        <w:rPr>
          <w:rFonts w:asciiTheme="minorEastAsia" w:hAnsiTheme="minorEastAsia" w:cs="仿宋_GB2312"/>
          <w:b/>
          <w:bCs/>
          <w:szCs w:val="21"/>
        </w:rPr>
      </w:pPr>
    </w:p>
    <w:p w:rsidR="0098052D" w:rsidRPr="00AD4BED" w:rsidRDefault="00EB662B" w:rsidP="00AD4BED">
      <w:pPr>
        <w:pStyle w:val="3"/>
        <w:numPr>
          <w:ilvl w:val="0"/>
          <w:numId w:val="23"/>
        </w:numPr>
        <w:spacing w:line="360" w:lineRule="auto"/>
        <w:ind w:leftChars="0" w:firstLineChars="0"/>
        <w:rPr>
          <w:rFonts w:asciiTheme="minorEastAsia" w:eastAsiaTheme="minorEastAsia" w:hAnsiTheme="minorEastAsia" w:cs="仿宋_GB2312"/>
          <w:sz w:val="21"/>
          <w:szCs w:val="21"/>
        </w:rPr>
      </w:pPr>
      <w:r w:rsidRPr="00AD4BED">
        <w:rPr>
          <w:rFonts w:asciiTheme="minorEastAsia" w:eastAsiaTheme="minorEastAsia" w:hAnsiTheme="minorEastAsia" w:cs="仿宋_GB2312" w:hint="eastAsia"/>
          <w:sz w:val="21"/>
          <w:szCs w:val="21"/>
        </w:rPr>
        <w:t>庭院灯检修门、防盗盖板制作示意图</w:t>
      </w:r>
    </w:p>
    <w:p w:rsidR="009D16B3" w:rsidRDefault="009D16B3">
      <w:r>
        <w:rPr>
          <w:rFonts w:ascii="仿宋" w:eastAsia="仿宋" w:hAnsi="仿宋" w:cs="仿宋" w:hint="eastAsia"/>
          <w:noProof/>
          <w:sz w:val="32"/>
          <w:szCs w:val="32"/>
        </w:rPr>
        <w:drawing>
          <wp:inline distT="0" distB="0" distL="0" distR="0">
            <wp:extent cx="5224476" cy="3419475"/>
            <wp:effectExtent l="0" t="0" r="0" b="0"/>
            <wp:docPr id="6" name="图片 5" descr="庭院灯cad图-1-mod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庭院灯cad图-1-model2"/>
                    <pic:cNvPicPr>
                      <a:picLocks noChangeAspect="1"/>
                    </pic:cNvPicPr>
                  </pic:nvPicPr>
                  <pic:blipFill>
                    <a:blip r:embed="rId14" cstate="print">
                      <a:extLst>
                        <a:ext uri="{28A0092B-C50C-407E-A947-70E740481C1C}">
                          <a14:useLocalDpi xmlns:a14="http://schemas.microsoft.com/office/drawing/2010/main" val="0"/>
                        </a:ext>
                      </a:extLst>
                    </a:blip>
                    <a:srcRect t="11378" b="7032"/>
                    <a:stretch>
                      <a:fillRect/>
                    </a:stretch>
                  </pic:blipFill>
                  <pic:spPr>
                    <a:xfrm>
                      <a:off x="0" y="0"/>
                      <a:ext cx="5226326" cy="3420686"/>
                    </a:xfrm>
                    <a:prstGeom prst="rect">
                      <a:avLst/>
                    </a:prstGeom>
                    <a:noFill/>
                    <a:ln>
                      <a:noFill/>
                    </a:ln>
                  </pic:spPr>
                </pic:pic>
              </a:graphicData>
            </a:graphic>
          </wp:inline>
        </w:drawing>
      </w:r>
    </w:p>
    <w:p w:rsidR="009D16B3" w:rsidRPr="009D16B3" w:rsidRDefault="009D16B3" w:rsidP="009D16B3">
      <w:pPr>
        <w:spacing w:line="360" w:lineRule="auto"/>
        <w:rPr>
          <w:rFonts w:asciiTheme="minorEastAsia" w:hAnsiTheme="minorEastAsia"/>
        </w:rPr>
      </w:pPr>
      <w:r w:rsidRPr="009D16B3">
        <w:rPr>
          <w:rFonts w:asciiTheme="minorEastAsia" w:hAnsiTheme="minorEastAsia" w:hint="eastAsia"/>
        </w:rPr>
        <w:t>门板及铰链制作方式参照《城市照明图集》（苏Z02-2014）。</w:t>
      </w:r>
    </w:p>
    <w:p w:rsidR="009D16B3" w:rsidRPr="009D16B3" w:rsidRDefault="009D16B3" w:rsidP="009D16B3">
      <w:pPr>
        <w:spacing w:line="360" w:lineRule="auto"/>
        <w:rPr>
          <w:rFonts w:asciiTheme="minorEastAsia" w:hAnsiTheme="minorEastAsia"/>
        </w:rPr>
      </w:pPr>
      <w:r w:rsidRPr="009D16B3">
        <w:rPr>
          <w:rFonts w:asciiTheme="minorEastAsia" w:hAnsiTheme="minorEastAsia" w:hint="eastAsia"/>
        </w:rPr>
        <w:t>防盗盖板根据招标单位要求进行配置。</w:t>
      </w:r>
    </w:p>
    <w:sectPr w:rsidR="009D16B3" w:rsidRPr="009D16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2DA" w:rsidRDefault="00B652DA" w:rsidP="00B652DA">
      <w:r>
        <w:separator/>
      </w:r>
    </w:p>
  </w:endnote>
  <w:endnote w:type="continuationSeparator" w:id="0">
    <w:p w:rsidR="00B652DA" w:rsidRDefault="00B652DA" w:rsidP="00B6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2DA" w:rsidRDefault="00B652DA" w:rsidP="00B652DA">
      <w:r>
        <w:separator/>
      </w:r>
    </w:p>
  </w:footnote>
  <w:footnote w:type="continuationSeparator" w:id="0">
    <w:p w:rsidR="00B652DA" w:rsidRDefault="00B652DA" w:rsidP="00B65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0991C11"/>
    <w:multiLevelType w:val="singleLevel"/>
    <w:tmpl w:val="90991C11"/>
    <w:lvl w:ilvl="0">
      <w:start w:val="1"/>
      <w:numFmt w:val="decimalEnclosedCircleChinese"/>
      <w:suff w:val="nothing"/>
      <w:lvlText w:val="%1　"/>
      <w:lvlJc w:val="left"/>
      <w:pPr>
        <w:ind w:left="0" w:firstLine="400"/>
      </w:pPr>
      <w:rPr>
        <w:rFonts w:hint="eastAsia"/>
      </w:rPr>
    </w:lvl>
  </w:abstractNum>
  <w:abstractNum w:abstractNumId="1" w15:restartNumberingAfterBreak="0">
    <w:nsid w:val="932EBC12"/>
    <w:multiLevelType w:val="singleLevel"/>
    <w:tmpl w:val="932EBC12"/>
    <w:lvl w:ilvl="0">
      <w:start w:val="1"/>
      <w:numFmt w:val="decimal"/>
      <w:lvlText w:val="(%1)"/>
      <w:lvlJc w:val="left"/>
      <w:pPr>
        <w:ind w:left="425" w:hanging="425"/>
      </w:pPr>
      <w:rPr>
        <w:rFonts w:hint="default"/>
      </w:rPr>
    </w:lvl>
  </w:abstractNum>
  <w:abstractNum w:abstractNumId="2" w15:restartNumberingAfterBreak="0">
    <w:nsid w:val="B3441426"/>
    <w:multiLevelType w:val="multilevel"/>
    <w:tmpl w:val="B3441426"/>
    <w:lvl w:ilvl="0">
      <w:start w:val="1"/>
      <w:numFmt w:val="decimal"/>
      <w:lvlText w:val="%1)"/>
      <w:lvlJc w:val="left"/>
      <w:pPr>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B6BDF8EF"/>
    <w:multiLevelType w:val="singleLevel"/>
    <w:tmpl w:val="B6BDF8EF"/>
    <w:lvl w:ilvl="0">
      <w:start w:val="1"/>
      <w:numFmt w:val="decimalEnclosedCircleChinese"/>
      <w:suff w:val="nothing"/>
      <w:lvlText w:val="%1　"/>
      <w:lvlJc w:val="left"/>
      <w:pPr>
        <w:ind w:left="0" w:firstLine="400"/>
      </w:pPr>
      <w:rPr>
        <w:rFonts w:hint="eastAsia"/>
      </w:rPr>
    </w:lvl>
  </w:abstractNum>
  <w:abstractNum w:abstractNumId="4" w15:restartNumberingAfterBreak="0">
    <w:nsid w:val="CE8E1EAB"/>
    <w:multiLevelType w:val="singleLevel"/>
    <w:tmpl w:val="CE8E1EAB"/>
    <w:lvl w:ilvl="0">
      <w:start w:val="1"/>
      <w:numFmt w:val="chineseCounting"/>
      <w:suff w:val="nothing"/>
      <w:lvlText w:val="%1、"/>
      <w:lvlJc w:val="left"/>
      <w:pPr>
        <w:ind w:left="0" w:firstLine="420"/>
      </w:pPr>
      <w:rPr>
        <w:rFonts w:hint="eastAsia"/>
      </w:rPr>
    </w:lvl>
  </w:abstractNum>
  <w:abstractNum w:abstractNumId="5" w15:restartNumberingAfterBreak="0">
    <w:nsid w:val="D3427E88"/>
    <w:multiLevelType w:val="singleLevel"/>
    <w:tmpl w:val="D3427E88"/>
    <w:lvl w:ilvl="0">
      <w:start w:val="1"/>
      <w:numFmt w:val="decimalEnclosedCircleChinese"/>
      <w:suff w:val="nothing"/>
      <w:lvlText w:val="%1　"/>
      <w:lvlJc w:val="left"/>
      <w:pPr>
        <w:ind w:left="0" w:firstLine="400"/>
      </w:pPr>
      <w:rPr>
        <w:rFonts w:hint="eastAsia"/>
      </w:rPr>
    </w:lvl>
  </w:abstractNum>
  <w:abstractNum w:abstractNumId="6" w15:restartNumberingAfterBreak="0">
    <w:nsid w:val="D996BC9C"/>
    <w:multiLevelType w:val="singleLevel"/>
    <w:tmpl w:val="D996BC9C"/>
    <w:lvl w:ilvl="0">
      <w:start w:val="1"/>
      <w:numFmt w:val="lowerLetter"/>
      <w:lvlText w:val="%1."/>
      <w:lvlJc w:val="left"/>
      <w:pPr>
        <w:tabs>
          <w:tab w:val="left" w:pos="312"/>
        </w:tabs>
      </w:pPr>
    </w:lvl>
  </w:abstractNum>
  <w:abstractNum w:abstractNumId="7" w15:restartNumberingAfterBreak="0">
    <w:nsid w:val="DDCA1BDB"/>
    <w:multiLevelType w:val="singleLevel"/>
    <w:tmpl w:val="DDCA1BDB"/>
    <w:lvl w:ilvl="0">
      <w:start w:val="1"/>
      <w:numFmt w:val="decimalEnclosedCircleChinese"/>
      <w:suff w:val="nothing"/>
      <w:lvlText w:val="%1　"/>
      <w:lvlJc w:val="left"/>
      <w:pPr>
        <w:ind w:left="0" w:firstLine="400"/>
      </w:pPr>
      <w:rPr>
        <w:rFonts w:hint="eastAsia"/>
      </w:rPr>
    </w:lvl>
  </w:abstractNum>
  <w:abstractNum w:abstractNumId="8" w15:restartNumberingAfterBreak="0">
    <w:nsid w:val="EFC65096"/>
    <w:multiLevelType w:val="singleLevel"/>
    <w:tmpl w:val="EFC65096"/>
    <w:lvl w:ilvl="0">
      <w:start w:val="1"/>
      <w:numFmt w:val="decimalEnclosedCircleChinese"/>
      <w:suff w:val="nothing"/>
      <w:lvlText w:val="%1　"/>
      <w:lvlJc w:val="left"/>
      <w:pPr>
        <w:ind w:left="0" w:firstLine="400"/>
      </w:pPr>
      <w:rPr>
        <w:rFonts w:hint="eastAsia"/>
      </w:rPr>
    </w:lvl>
  </w:abstractNum>
  <w:abstractNum w:abstractNumId="9" w15:restartNumberingAfterBreak="0">
    <w:nsid w:val="F5E6E09C"/>
    <w:multiLevelType w:val="multilevel"/>
    <w:tmpl w:val="F5E6E09C"/>
    <w:lvl w:ilvl="0">
      <w:start w:val="1"/>
      <w:numFmt w:val="decimal"/>
      <w:lvlText w:val="%1)"/>
      <w:lvlJc w:val="left"/>
      <w:pPr>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29A76"/>
    <w:multiLevelType w:val="multilevel"/>
    <w:tmpl w:val="01929A76"/>
    <w:lvl w:ilvl="0">
      <w:start w:val="1"/>
      <w:numFmt w:val="decimal"/>
      <w:lvlText w:val="%1)"/>
      <w:lvlJc w:val="left"/>
      <w:pPr>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93269F1"/>
    <w:multiLevelType w:val="multilevel"/>
    <w:tmpl w:val="01929A76"/>
    <w:lvl w:ilvl="0">
      <w:start w:val="1"/>
      <w:numFmt w:val="decimal"/>
      <w:lvlText w:val="%1)"/>
      <w:lvlJc w:val="left"/>
      <w:pPr>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DE639F9"/>
    <w:multiLevelType w:val="singleLevel"/>
    <w:tmpl w:val="0DE639F9"/>
    <w:lvl w:ilvl="0">
      <w:start w:val="1"/>
      <w:numFmt w:val="chineseCounting"/>
      <w:suff w:val="nothing"/>
      <w:lvlText w:val="（%1）"/>
      <w:lvlJc w:val="left"/>
      <w:pPr>
        <w:ind w:left="0" w:firstLine="420"/>
      </w:pPr>
      <w:rPr>
        <w:rFonts w:hint="eastAsia"/>
      </w:rPr>
    </w:lvl>
  </w:abstractNum>
  <w:abstractNum w:abstractNumId="13" w15:restartNumberingAfterBreak="0">
    <w:nsid w:val="212AF3D0"/>
    <w:multiLevelType w:val="singleLevel"/>
    <w:tmpl w:val="212AF3D0"/>
    <w:lvl w:ilvl="0">
      <w:start w:val="1"/>
      <w:numFmt w:val="decimalEnclosedCircleChinese"/>
      <w:suff w:val="nothing"/>
      <w:lvlText w:val="%1　"/>
      <w:lvlJc w:val="left"/>
      <w:pPr>
        <w:ind w:left="0" w:firstLine="400"/>
      </w:pPr>
      <w:rPr>
        <w:rFonts w:hint="eastAsia"/>
      </w:rPr>
    </w:lvl>
  </w:abstractNum>
  <w:abstractNum w:abstractNumId="14" w15:restartNumberingAfterBreak="0">
    <w:nsid w:val="22327651"/>
    <w:multiLevelType w:val="singleLevel"/>
    <w:tmpl w:val="22327651"/>
    <w:lvl w:ilvl="0">
      <w:start w:val="1"/>
      <w:numFmt w:val="decimalEnclosedCircleChinese"/>
      <w:suff w:val="nothing"/>
      <w:lvlText w:val="%1　"/>
      <w:lvlJc w:val="left"/>
      <w:pPr>
        <w:ind w:left="0" w:firstLine="400"/>
      </w:pPr>
      <w:rPr>
        <w:rFonts w:hint="eastAsia"/>
      </w:rPr>
    </w:lvl>
  </w:abstractNum>
  <w:abstractNum w:abstractNumId="15" w15:restartNumberingAfterBreak="0">
    <w:nsid w:val="2322DBCF"/>
    <w:multiLevelType w:val="singleLevel"/>
    <w:tmpl w:val="2322DBCF"/>
    <w:lvl w:ilvl="0">
      <w:start w:val="1"/>
      <w:numFmt w:val="decimalEnclosedCircleChinese"/>
      <w:suff w:val="nothing"/>
      <w:lvlText w:val="%1　"/>
      <w:lvlJc w:val="left"/>
      <w:pPr>
        <w:ind w:left="0" w:firstLine="400"/>
      </w:pPr>
      <w:rPr>
        <w:rFonts w:hint="eastAsia"/>
      </w:rPr>
    </w:lvl>
  </w:abstractNum>
  <w:abstractNum w:abstractNumId="16" w15:restartNumberingAfterBreak="0">
    <w:nsid w:val="3B394812"/>
    <w:multiLevelType w:val="singleLevel"/>
    <w:tmpl w:val="3B394812"/>
    <w:lvl w:ilvl="0">
      <w:start w:val="1"/>
      <w:numFmt w:val="decimal"/>
      <w:lvlText w:val="%1)"/>
      <w:lvlJc w:val="left"/>
      <w:pPr>
        <w:ind w:left="567" w:hanging="425"/>
      </w:pPr>
      <w:rPr>
        <w:rFonts w:hint="default"/>
      </w:rPr>
    </w:lvl>
  </w:abstractNum>
  <w:abstractNum w:abstractNumId="17" w15:restartNumberingAfterBreak="0">
    <w:nsid w:val="3BA422BB"/>
    <w:multiLevelType w:val="singleLevel"/>
    <w:tmpl w:val="3BA422BB"/>
    <w:lvl w:ilvl="0">
      <w:start w:val="1"/>
      <w:numFmt w:val="decimal"/>
      <w:suff w:val="nothing"/>
      <w:lvlText w:val="%1、"/>
      <w:lvlJc w:val="left"/>
    </w:lvl>
  </w:abstractNum>
  <w:abstractNum w:abstractNumId="18" w15:restartNumberingAfterBreak="0">
    <w:nsid w:val="482BA9CE"/>
    <w:multiLevelType w:val="singleLevel"/>
    <w:tmpl w:val="482BA9CE"/>
    <w:lvl w:ilvl="0">
      <w:start w:val="1"/>
      <w:numFmt w:val="decimal"/>
      <w:lvlText w:val="%1."/>
      <w:lvlJc w:val="left"/>
      <w:pPr>
        <w:ind w:left="425" w:hanging="425"/>
      </w:pPr>
      <w:rPr>
        <w:rFonts w:hint="default"/>
      </w:rPr>
    </w:lvl>
  </w:abstractNum>
  <w:abstractNum w:abstractNumId="19" w15:restartNumberingAfterBreak="0">
    <w:nsid w:val="49D829ED"/>
    <w:multiLevelType w:val="singleLevel"/>
    <w:tmpl w:val="49D829ED"/>
    <w:lvl w:ilvl="0">
      <w:start w:val="1"/>
      <w:numFmt w:val="chineseCounting"/>
      <w:suff w:val="nothing"/>
      <w:lvlText w:val="（%1）"/>
      <w:lvlJc w:val="left"/>
      <w:pPr>
        <w:ind w:left="0" w:firstLine="420"/>
      </w:pPr>
      <w:rPr>
        <w:rFonts w:hint="eastAsia"/>
      </w:rPr>
    </w:lvl>
  </w:abstractNum>
  <w:abstractNum w:abstractNumId="20" w15:restartNumberingAfterBreak="0">
    <w:nsid w:val="730E2EDD"/>
    <w:multiLevelType w:val="hybridMultilevel"/>
    <w:tmpl w:val="AA6CA696"/>
    <w:lvl w:ilvl="0" w:tplc="24FAF50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8690582"/>
    <w:multiLevelType w:val="singleLevel"/>
    <w:tmpl w:val="78690582"/>
    <w:lvl w:ilvl="0">
      <w:start w:val="1"/>
      <w:numFmt w:val="decimalEnclosedCircleChinese"/>
      <w:suff w:val="nothing"/>
      <w:lvlText w:val="%1　"/>
      <w:lvlJc w:val="left"/>
      <w:pPr>
        <w:ind w:left="0" w:firstLine="400"/>
      </w:pPr>
      <w:rPr>
        <w:rFonts w:hint="eastAsia"/>
      </w:rPr>
    </w:lvl>
  </w:abstractNum>
  <w:abstractNum w:abstractNumId="22" w15:restartNumberingAfterBreak="0">
    <w:nsid w:val="7AFB1314"/>
    <w:multiLevelType w:val="singleLevel"/>
    <w:tmpl w:val="7AFB1314"/>
    <w:lvl w:ilvl="0">
      <w:start w:val="1"/>
      <w:numFmt w:val="decimal"/>
      <w:lvlText w:val="%1."/>
      <w:lvlJc w:val="left"/>
      <w:pPr>
        <w:ind w:left="425" w:hanging="425"/>
      </w:pPr>
      <w:rPr>
        <w:rFonts w:hint="default"/>
      </w:rPr>
    </w:lvl>
  </w:abstractNum>
  <w:num w:numId="1">
    <w:abstractNumId w:val="4"/>
  </w:num>
  <w:num w:numId="2">
    <w:abstractNumId w:val="19"/>
  </w:num>
  <w:num w:numId="3">
    <w:abstractNumId w:val="22"/>
  </w:num>
  <w:num w:numId="4">
    <w:abstractNumId w:val="1"/>
  </w:num>
  <w:num w:numId="5">
    <w:abstractNumId w:val="18"/>
  </w:num>
  <w:num w:numId="6">
    <w:abstractNumId w:val="12"/>
  </w:num>
  <w:num w:numId="7">
    <w:abstractNumId w:val="7"/>
  </w:num>
  <w:num w:numId="8">
    <w:abstractNumId w:val="16"/>
  </w:num>
  <w:num w:numId="9">
    <w:abstractNumId w:val="21"/>
  </w:num>
  <w:num w:numId="10">
    <w:abstractNumId w:val="8"/>
  </w:num>
  <w:num w:numId="11">
    <w:abstractNumId w:val="3"/>
  </w:num>
  <w:num w:numId="12">
    <w:abstractNumId w:val="14"/>
  </w:num>
  <w:num w:numId="13">
    <w:abstractNumId w:val="0"/>
  </w:num>
  <w:num w:numId="14">
    <w:abstractNumId w:val="13"/>
  </w:num>
  <w:num w:numId="15">
    <w:abstractNumId w:val="15"/>
  </w:num>
  <w:num w:numId="16">
    <w:abstractNumId w:val="2"/>
  </w:num>
  <w:num w:numId="17">
    <w:abstractNumId w:val="5"/>
  </w:num>
  <w:num w:numId="18">
    <w:abstractNumId w:val="9"/>
  </w:num>
  <w:num w:numId="19">
    <w:abstractNumId w:val="17"/>
  </w:num>
  <w:num w:numId="20">
    <w:abstractNumId w:val="10"/>
  </w:num>
  <w:num w:numId="21">
    <w:abstractNumId w:val="6"/>
  </w:num>
  <w:num w:numId="22">
    <w:abstractNumId w:val="2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wYzVjOTljMDY1MWY0NDQ0YzQxYThmYTYyOWYyYjgifQ=="/>
  </w:docVars>
  <w:rsids>
    <w:rsidRoot w:val="3DA06DE6"/>
    <w:rsid w:val="000A5E6B"/>
    <w:rsid w:val="0015595B"/>
    <w:rsid w:val="001C2267"/>
    <w:rsid w:val="001E32B5"/>
    <w:rsid w:val="00211D1E"/>
    <w:rsid w:val="002658DE"/>
    <w:rsid w:val="0030447B"/>
    <w:rsid w:val="003120E9"/>
    <w:rsid w:val="0033627B"/>
    <w:rsid w:val="00372626"/>
    <w:rsid w:val="00394576"/>
    <w:rsid w:val="00464DFF"/>
    <w:rsid w:val="004B682A"/>
    <w:rsid w:val="00643071"/>
    <w:rsid w:val="00646A23"/>
    <w:rsid w:val="00660AC1"/>
    <w:rsid w:val="00680D8C"/>
    <w:rsid w:val="006B4324"/>
    <w:rsid w:val="00703434"/>
    <w:rsid w:val="0075638B"/>
    <w:rsid w:val="007A27D1"/>
    <w:rsid w:val="00846E8A"/>
    <w:rsid w:val="008D165C"/>
    <w:rsid w:val="009162F8"/>
    <w:rsid w:val="0098052D"/>
    <w:rsid w:val="009D16B3"/>
    <w:rsid w:val="00A030E5"/>
    <w:rsid w:val="00A7413A"/>
    <w:rsid w:val="00A76467"/>
    <w:rsid w:val="00AA7C10"/>
    <w:rsid w:val="00AA7F3E"/>
    <w:rsid w:val="00AC70A7"/>
    <w:rsid w:val="00AD4BED"/>
    <w:rsid w:val="00AE3F2A"/>
    <w:rsid w:val="00B05111"/>
    <w:rsid w:val="00B25565"/>
    <w:rsid w:val="00B418CF"/>
    <w:rsid w:val="00B652DA"/>
    <w:rsid w:val="00B84C99"/>
    <w:rsid w:val="00BC265D"/>
    <w:rsid w:val="00BE72BA"/>
    <w:rsid w:val="00C2488B"/>
    <w:rsid w:val="00C3203E"/>
    <w:rsid w:val="00CC1B06"/>
    <w:rsid w:val="00CC7A2F"/>
    <w:rsid w:val="00CE7B48"/>
    <w:rsid w:val="00D811BC"/>
    <w:rsid w:val="00DA2B0E"/>
    <w:rsid w:val="00E315B2"/>
    <w:rsid w:val="00E32792"/>
    <w:rsid w:val="00E9792F"/>
    <w:rsid w:val="00EB662B"/>
    <w:rsid w:val="00F0679D"/>
    <w:rsid w:val="00F6172F"/>
    <w:rsid w:val="00FC2E4B"/>
    <w:rsid w:val="00FD39AD"/>
    <w:rsid w:val="00FF2040"/>
    <w:rsid w:val="00FF5111"/>
    <w:rsid w:val="020016E9"/>
    <w:rsid w:val="02534BAA"/>
    <w:rsid w:val="0DA73D68"/>
    <w:rsid w:val="0F0F61E9"/>
    <w:rsid w:val="195242D2"/>
    <w:rsid w:val="197C3EFB"/>
    <w:rsid w:val="1B0641B2"/>
    <w:rsid w:val="21901CF6"/>
    <w:rsid w:val="260E35E5"/>
    <w:rsid w:val="311E4ABD"/>
    <w:rsid w:val="31990075"/>
    <w:rsid w:val="386B0245"/>
    <w:rsid w:val="39430EF8"/>
    <w:rsid w:val="3AED1774"/>
    <w:rsid w:val="3DA06DE6"/>
    <w:rsid w:val="4893269C"/>
    <w:rsid w:val="4F251F6C"/>
    <w:rsid w:val="55C51754"/>
    <w:rsid w:val="5BAA08A5"/>
    <w:rsid w:val="5C2A3B64"/>
    <w:rsid w:val="5C7A2D4A"/>
    <w:rsid w:val="5ED333EA"/>
    <w:rsid w:val="6E2E4641"/>
    <w:rsid w:val="71861B53"/>
    <w:rsid w:val="73BD685A"/>
    <w:rsid w:val="78BA2F47"/>
    <w:rsid w:val="78F95FBE"/>
    <w:rsid w:val="7A1A6B55"/>
    <w:rsid w:val="7E510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F8D682E-8931-4C0C-AB40-7491FD2C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Lines="50" w:afterLines="150"/>
      <w:jc w:val="center"/>
      <w:outlineLvl w:val="0"/>
    </w:pPr>
    <w:rPr>
      <w:rFonts w:ascii="Times New Roman" w:hAnsi="Times New Roman" w:cs="Times New Roman"/>
      <w:b/>
      <w:kern w:val="44"/>
      <w:sz w:val="48"/>
      <w:szCs w:val="20"/>
    </w:rPr>
  </w:style>
  <w:style w:type="paragraph" w:styleId="2">
    <w:name w:val="heading 2"/>
    <w:basedOn w:val="a"/>
    <w:next w:val="a"/>
    <w:unhideWhenUsed/>
    <w:qFormat/>
    <w:pPr>
      <w:keepNext/>
      <w:keepLines/>
      <w:spacing w:before="260" w:after="260"/>
      <w:jc w:val="center"/>
      <w:outlineLvl w:val="1"/>
    </w:pPr>
    <w:rPr>
      <w:rFonts w:ascii="Arial" w:eastAsia="黑体" w:hAnsi="Arial"/>
      <w:b/>
      <w:sz w:val="32"/>
    </w:rPr>
  </w:style>
  <w:style w:type="paragraph" w:styleId="3">
    <w:name w:val="heading 3"/>
    <w:basedOn w:val="a"/>
    <w:next w:val="a"/>
    <w:link w:val="3Char"/>
    <w:unhideWhenUsed/>
    <w:qFormat/>
    <w:pPr>
      <w:keepNext/>
      <w:keepLines/>
      <w:ind w:leftChars="200" w:left="420" w:firstLineChars="200" w:firstLine="880"/>
      <w:jc w:val="left"/>
      <w:outlineLvl w:val="2"/>
    </w:pPr>
    <w:rPr>
      <w:rFonts w:ascii="Calibri" w:eastAsia="黑体" w:hAnsi="Calibri"/>
      <w:b/>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pPr>
      <w:adjustRightInd w:val="0"/>
      <w:spacing w:line="312" w:lineRule="atLeast"/>
      <w:ind w:firstLineChars="200" w:firstLine="420"/>
    </w:pPr>
    <w:rPr>
      <w:rFonts w:ascii="等线" w:eastAsia="等线" w:hAnsi="等线" w:cs="Times New Roman"/>
      <w:szCs w:val="22"/>
    </w:rPr>
  </w:style>
  <w:style w:type="character" w:customStyle="1" w:styleId="3Char">
    <w:name w:val="标题 3 Char"/>
    <w:link w:val="3"/>
    <w:qFormat/>
    <w:rPr>
      <w:rFonts w:ascii="Calibri" w:eastAsia="黑体" w:hAnsi="Calibri"/>
      <w:b/>
      <w:kern w:val="0"/>
      <w:sz w:val="28"/>
      <w:szCs w:val="32"/>
    </w:rPr>
  </w:style>
  <w:style w:type="paragraph" w:customStyle="1" w:styleId="Style2">
    <w:name w:val="_Style 2"/>
    <w:basedOn w:val="a"/>
    <w:qFormat/>
    <w:pPr>
      <w:ind w:firstLineChars="200" w:firstLine="420"/>
    </w:pPr>
    <w:rPr>
      <w:rFonts w:ascii="Calibri" w:eastAsia="宋体" w:hAnsi="Calibri" w:cs="Times New Roman"/>
    </w:rPr>
  </w:style>
  <w:style w:type="paragraph" w:styleId="a3">
    <w:name w:val="List Paragraph"/>
    <w:basedOn w:val="a"/>
    <w:uiPriority w:val="99"/>
    <w:rsid w:val="00646A23"/>
    <w:pPr>
      <w:ind w:firstLineChars="200" w:firstLine="420"/>
    </w:pPr>
  </w:style>
  <w:style w:type="paragraph" w:styleId="a4">
    <w:name w:val="header"/>
    <w:basedOn w:val="a"/>
    <w:link w:val="Char"/>
    <w:rsid w:val="00B652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652DA"/>
    <w:rPr>
      <w:rFonts w:asciiTheme="minorHAnsi" w:eastAsiaTheme="minorEastAsia" w:hAnsiTheme="minorHAnsi" w:cstheme="minorBidi"/>
      <w:kern w:val="2"/>
      <w:sz w:val="18"/>
      <w:szCs w:val="18"/>
    </w:rPr>
  </w:style>
  <w:style w:type="paragraph" w:styleId="a5">
    <w:name w:val="footer"/>
    <w:basedOn w:val="a"/>
    <w:link w:val="Char0"/>
    <w:rsid w:val="00B652DA"/>
    <w:pPr>
      <w:tabs>
        <w:tab w:val="center" w:pos="4153"/>
        <w:tab w:val="right" w:pos="8306"/>
      </w:tabs>
      <w:snapToGrid w:val="0"/>
      <w:jc w:val="left"/>
    </w:pPr>
    <w:rPr>
      <w:sz w:val="18"/>
      <w:szCs w:val="18"/>
    </w:rPr>
  </w:style>
  <w:style w:type="character" w:customStyle="1" w:styleId="Char0">
    <w:name w:val="页脚 Char"/>
    <w:basedOn w:val="a0"/>
    <w:link w:val="a5"/>
    <w:rsid w:val="00B652D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14</Pages>
  <Words>5277</Words>
  <Characters>1258</Characters>
  <Application>Microsoft Office Word</Application>
  <DocSecurity>0</DocSecurity>
  <Lines>10</Lines>
  <Paragraphs>13</Paragraphs>
  <ScaleCrop>false</ScaleCrop>
  <Company/>
  <LinksUpToDate>false</LinksUpToDate>
  <CharactersWithSpaces>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杨烨</dc:creator>
  <cp:lastModifiedBy>钱应翾</cp:lastModifiedBy>
  <cp:revision>14</cp:revision>
  <dcterms:created xsi:type="dcterms:W3CDTF">2023-05-04T10:09:00Z</dcterms:created>
  <dcterms:modified xsi:type="dcterms:W3CDTF">2023-08-14T09:22:00Z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CEA8746CF9FB41ACBA303B23F0233508</vt:lpwstr>
  </property>
</Properties>
</file>