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芳茂山</w:t>
      </w:r>
      <w:r>
        <w:rPr>
          <w:rFonts w:hint="eastAsia" w:eastAsiaTheme="minorEastAsia"/>
          <w:b/>
          <w:bCs/>
          <w:sz w:val="32"/>
          <w:szCs w:val="40"/>
          <w:lang w:eastAsia="zh-CN"/>
        </w:rPr>
        <w:t>片区生态整治项目（一期）农业生态园工程门卫岗亭</w:t>
      </w:r>
      <w:r>
        <w:rPr>
          <w:rFonts w:hint="eastAsia"/>
          <w:b/>
          <w:bCs/>
          <w:sz w:val="32"/>
          <w:szCs w:val="40"/>
          <w:lang w:val="en-US" w:eastAsia="zh-CN"/>
        </w:rPr>
        <w:t>采购及安装</w:t>
      </w:r>
      <w:r>
        <w:rPr>
          <w:rFonts w:hint="eastAsia" w:eastAsiaTheme="minorEastAsia"/>
          <w:b/>
          <w:bCs/>
          <w:sz w:val="32"/>
          <w:szCs w:val="40"/>
          <w:lang w:eastAsia="zh-CN"/>
        </w:rPr>
        <w:t>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本项目询价人为常州市紫辰芳茂投资建设有限公司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服务内容：按方案设计对4个门卫岗亭、3个遮阳亭进行深化设计，按审核通过的深化设计方案进行制作、采购及安装。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三、合同履行期限：合同签订后30天内完成合同约定的所有工作内容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四、技术要求：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满足园区运营需要和符合国家规范要求，按方案设计对门卫岗亭、遮阳亭进行深化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设计风格与园区整体设计一致，岗亭需配备空调、办公座椅，遮阳亭配备遮阳伞；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2.深化设计方案经询价人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确认后方可实施。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五、工程价款支付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（1）合同内所有工作内容完成并经甲方验收合格后，支付至合同价的80%；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（2）余款待质保期满且无质量问题后无息支付。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（3）每次询价人付款前，成交人应出具合法、有效、等额的增值税发票及验收合格证明文件，否则询价人有权拒付工程款。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sectPr>
          <w:pgSz w:w="16838" w:h="11906" w:orient="landscape"/>
          <w:pgMar w:top="1179" w:right="1440" w:bottom="1236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473440" cy="6003290"/>
            <wp:effectExtent l="0" t="0" r="381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3440" cy="600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8376920" cy="5937885"/>
            <wp:effectExtent l="0" t="0" r="508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76920" cy="59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220075" cy="579120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220075" cy="5829300"/>
            <wp:effectExtent l="0" t="0" r="952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79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MTAyZTdiZjk5MjgxNDY1OGQ5MGU2MmEzZTVhOWQifQ=="/>
  </w:docVars>
  <w:rsids>
    <w:rsidRoot w:val="00000000"/>
    <w:rsid w:val="02216160"/>
    <w:rsid w:val="0A2A622A"/>
    <w:rsid w:val="279D730D"/>
    <w:rsid w:val="49314105"/>
    <w:rsid w:val="4A517A35"/>
    <w:rsid w:val="5D2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2023-10-07T01:36:00Z</dcterms:created>
  <dc:creator>lenovo</dc:creator>
  <cp:lastModifiedBy>丁丁</cp:lastModifiedBy>
  <cp:lastPrinted>2023-10-18T08:47:00Z</cp:lastPrinted>
  <dcterms:modified xsi:type="dcterms:W3CDTF">2023-10-18T09:08:30Z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E96A143B165C4846BD5C6D490D246F80_12</vt:lpwstr>
  </property>
</Properties>
</file>