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48" w:rsidRDefault="007A5AB1">
      <w:pPr>
        <w:jc w:val="center"/>
        <w:rPr>
          <w:rFonts w:ascii="Times New Roman" w:eastAsia="黑体" w:hAnsi="Times New Roman"/>
          <w:b/>
          <w:w w:val="90"/>
          <w:sz w:val="36"/>
          <w:szCs w:val="36"/>
        </w:rPr>
      </w:pPr>
      <w:r w:rsidRPr="000A2513">
        <w:rPr>
          <w:rFonts w:ascii="宋体" w:hAnsi="宋体" w:hint="eastAsia"/>
          <w:sz w:val="44"/>
          <w:szCs w:val="44"/>
        </w:rPr>
        <w:t>采购内容及要求</w:t>
      </w:r>
    </w:p>
    <w:p w:rsidR="00265348" w:rsidRDefault="00265348">
      <w:pPr>
        <w:jc w:val="center"/>
        <w:rPr>
          <w:rFonts w:ascii="黑体" w:eastAsia="黑体" w:hAnsi="宋体" w:cs="黑体"/>
          <w:color w:val="000000"/>
          <w:kern w:val="0"/>
          <w:sz w:val="36"/>
          <w:szCs w:val="36"/>
        </w:rPr>
      </w:pPr>
    </w:p>
    <w:p w:rsidR="007A5AB1" w:rsidRDefault="007A5AB1" w:rsidP="007A5AB1">
      <w:pPr>
        <w:numPr>
          <w:ilvl w:val="0"/>
          <w:numId w:val="2"/>
        </w:numPr>
        <w:spacing w:line="360" w:lineRule="auto"/>
        <w:ind w:firstLine="435"/>
        <w:rPr>
          <w:rFonts w:ascii="宋体" w:hAnsi="宋体" w:cs="宋体"/>
          <w:b/>
          <w:bCs/>
          <w:snapToGrid w:val="0"/>
          <w:kern w:val="0"/>
          <w:sz w:val="24"/>
        </w:rPr>
      </w:pPr>
      <w:r w:rsidRPr="00A349EC">
        <w:rPr>
          <w:rFonts w:ascii="宋体" w:hAnsi="宋体" w:cs="宋体" w:hint="eastAsia"/>
          <w:b/>
          <w:bCs/>
          <w:snapToGrid w:val="0"/>
          <w:kern w:val="0"/>
          <w:sz w:val="24"/>
        </w:rPr>
        <w:t>采购内容</w:t>
      </w:r>
    </w:p>
    <w:p w:rsidR="00A96698" w:rsidRPr="00A96698" w:rsidRDefault="00A96698" w:rsidP="00A96698">
      <w:pPr>
        <w:spacing w:line="360" w:lineRule="auto"/>
        <w:ind w:left="435"/>
        <w:rPr>
          <w:rFonts w:ascii="宋体" w:hAnsi="宋体" w:cs="宋体"/>
          <w:bCs/>
          <w:snapToGrid w:val="0"/>
          <w:kern w:val="0"/>
          <w:sz w:val="24"/>
        </w:rPr>
      </w:pPr>
      <w:r w:rsidRPr="00A96698">
        <w:rPr>
          <w:rFonts w:ascii="宋体" w:hAnsi="宋体" w:cs="宋体" w:hint="eastAsia"/>
          <w:bCs/>
          <w:snapToGrid w:val="0"/>
          <w:kern w:val="0"/>
          <w:sz w:val="24"/>
        </w:rPr>
        <w:t>1、采购人：</w:t>
      </w:r>
      <w:r>
        <w:rPr>
          <w:rFonts w:ascii="宋体" w:hAnsi="宋体" w:hint="eastAsia"/>
          <w:sz w:val="24"/>
        </w:rPr>
        <w:t>江苏中吴餐饮管理有限公司</w:t>
      </w:r>
    </w:p>
    <w:p w:rsidR="00A96698" w:rsidRPr="00A96698" w:rsidRDefault="00A96698" w:rsidP="007A5AB1">
      <w:pPr>
        <w:spacing w:line="360" w:lineRule="auto"/>
        <w:ind w:firstLineChars="200" w:firstLine="480"/>
        <w:rPr>
          <w:rFonts w:ascii="宋体" w:hAnsi="宋体" w:cs="宋体"/>
          <w:b/>
          <w:bCs/>
          <w:snapToGrid w:val="0"/>
          <w:kern w:val="0"/>
          <w:sz w:val="24"/>
        </w:rPr>
      </w:pPr>
      <w:r>
        <w:rPr>
          <w:rFonts w:ascii="宋体" w:hAnsi="宋体" w:cs="宋体"/>
          <w:bCs/>
          <w:snapToGrid w:val="0"/>
          <w:kern w:val="0"/>
          <w:sz w:val="24"/>
        </w:rPr>
        <w:t>2</w:t>
      </w:r>
      <w:r w:rsidR="007A5AB1" w:rsidRPr="00A96698">
        <w:rPr>
          <w:rFonts w:ascii="宋体" w:hAnsi="宋体" w:cs="宋体" w:hint="eastAsia"/>
          <w:bCs/>
          <w:snapToGrid w:val="0"/>
          <w:kern w:val="0"/>
          <w:sz w:val="24"/>
        </w:rPr>
        <w:t>、</w:t>
      </w:r>
      <w:r w:rsidR="007A5AB1" w:rsidRPr="00A96698">
        <w:rPr>
          <w:rFonts w:ascii="宋体" w:hAnsi="宋体" w:hint="eastAsia"/>
          <w:snapToGrid w:val="0"/>
          <w:kern w:val="0"/>
          <w:sz w:val="24"/>
        </w:rPr>
        <w:t>采购内容：</w:t>
      </w:r>
      <w:r w:rsidR="00DE4E79">
        <w:rPr>
          <w:rFonts w:ascii="宋体" w:hAnsi="宋体" w:hint="eastAsia"/>
          <w:sz w:val="24"/>
        </w:rPr>
        <w:t>服务用品增补采购</w:t>
      </w:r>
    </w:p>
    <w:p w:rsidR="007A5AB1" w:rsidRPr="007A5AB1" w:rsidRDefault="00A96698" w:rsidP="007A5AB1">
      <w:pPr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>3</w:t>
      </w:r>
      <w:r w:rsidR="007A5AB1">
        <w:rPr>
          <w:rFonts w:ascii="宋体" w:hAnsi="宋体"/>
          <w:snapToGrid w:val="0"/>
          <w:kern w:val="0"/>
          <w:sz w:val="24"/>
        </w:rPr>
        <w:t>、</w:t>
      </w:r>
      <w:r w:rsidR="007A5AB1" w:rsidRPr="007A5AB1">
        <w:rPr>
          <w:rFonts w:ascii="宋体" w:hAnsi="宋体" w:hint="eastAsia"/>
          <w:snapToGrid w:val="0"/>
          <w:kern w:val="0"/>
          <w:sz w:val="24"/>
        </w:rPr>
        <w:t>交货</w:t>
      </w:r>
      <w:r w:rsidR="007A5AB1" w:rsidRPr="00DA782C">
        <w:rPr>
          <w:rFonts w:ascii="宋体" w:hAnsi="宋体" w:hint="eastAsia"/>
          <w:snapToGrid w:val="0"/>
          <w:kern w:val="0"/>
          <w:sz w:val="24"/>
        </w:rPr>
        <w:t>期限：</w:t>
      </w:r>
      <w:r w:rsidR="00ED705A" w:rsidRPr="00DA782C">
        <w:rPr>
          <w:rFonts w:asciiTheme="minorEastAsia" w:hAnsiTheme="minorEastAsia" w:hint="eastAsia"/>
          <w:sz w:val="24"/>
          <w:szCs w:val="24"/>
        </w:rPr>
        <w:t>2</w:t>
      </w:r>
      <w:r w:rsidR="00ED705A" w:rsidRPr="00DA782C">
        <w:rPr>
          <w:rFonts w:asciiTheme="minorEastAsia" w:hAnsiTheme="minorEastAsia"/>
          <w:sz w:val="24"/>
          <w:szCs w:val="24"/>
        </w:rPr>
        <w:t>023年</w:t>
      </w:r>
      <w:r w:rsidR="00DE4E79" w:rsidRPr="00DA782C">
        <w:rPr>
          <w:rFonts w:asciiTheme="minorEastAsia" w:hAnsiTheme="minorEastAsia"/>
          <w:sz w:val="24"/>
          <w:szCs w:val="24"/>
        </w:rPr>
        <w:t>1</w:t>
      </w:r>
      <w:r w:rsidR="00DA782C" w:rsidRPr="00DA782C">
        <w:rPr>
          <w:rFonts w:asciiTheme="minorEastAsia" w:hAnsiTheme="minorEastAsia"/>
          <w:sz w:val="24"/>
          <w:szCs w:val="24"/>
        </w:rPr>
        <w:t>1</w:t>
      </w:r>
      <w:r w:rsidR="00ED705A" w:rsidRPr="00DA782C">
        <w:rPr>
          <w:rFonts w:asciiTheme="minorEastAsia" w:hAnsiTheme="minorEastAsia" w:hint="eastAsia"/>
          <w:sz w:val="24"/>
          <w:szCs w:val="24"/>
        </w:rPr>
        <w:t>月</w:t>
      </w:r>
      <w:r w:rsidR="00DA782C" w:rsidRPr="00DA782C">
        <w:rPr>
          <w:rFonts w:asciiTheme="minorEastAsia" w:hAnsiTheme="minorEastAsia"/>
          <w:sz w:val="24"/>
          <w:szCs w:val="24"/>
        </w:rPr>
        <w:t>15</w:t>
      </w:r>
      <w:r w:rsidR="00ED705A" w:rsidRPr="00DA782C">
        <w:rPr>
          <w:rFonts w:asciiTheme="minorEastAsia" w:hAnsiTheme="minorEastAsia" w:hint="eastAsia"/>
          <w:sz w:val="24"/>
          <w:szCs w:val="24"/>
        </w:rPr>
        <w:t>日前完成全部交货</w:t>
      </w:r>
      <w:bookmarkStart w:id="0" w:name="_GoBack"/>
      <w:bookmarkEnd w:id="0"/>
    </w:p>
    <w:p w:rsidR="007A5AB1" w:rsidRPr="00ED705A" w:rsidRDefault="00A96698" w:rsidP="007A5AB1">
      <w:pPr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/>
          <w:snapToGrid w:val="0"/>
          <w:kern w:val="0"/>
          <w:sz w:val="24"/>
        </w:rPr>
        <w:t>4</w:t>
      </w:r>
      <w:r w:rsidR="007A5AB1">
        <w:rPr>
          <w:rFonts w:ascii="宋体" w:hAnsi="宋体"/>
          <w:snapToGrid w:val="0"/>
          <w:kern w:val="0"/>
          <w:sz w:val="24"/>
        </w:rPr>
        <w:t>、</w:t>
      </w:r>
      <w:r w:rsidR="007A5AB1" w:rsidRPr="007A5AB1">
        <w:rPr>
          <w:rFonts w:ascii="宋体" w:hAnsi="宋体" w:hint="eastAsia"/>
          <w:snapToGrid w:val="0"/>
          <w:kern w:val="0"/>
          <w:sz w:val="24"/>
        </w:rPr>
        <w:t>采购预算：人民</w:t>
      </w:r>
      <w:r w:rsidR="007A5AB1" w:rsidRPr="00ED705A">
        <w:rPr>
          <w:rFonts w:ascii="宋体" w:hAnsi="宋体" w:hint="eastAsia"/>
          <w:snapToGrid w:val="0"/>
          <w:kern w:val="0"/>
          <w:sz w:val="24"/>
        </w:rPr>
        <w:t>币</w:t>
      </w:r>
      <w:r w:rsidR="00DE4E79">
        <w:rPr>
          <w:rFonts w:asciiTheme="minorEastAsia" w:eastAsiaTheme="minorEastAsia" w:hAnsiTheme="minorEastAsia"/>
          <w:sz w:val="24"/>
          <w:szCs w:val="24"/>
        </w:rPr>
        <w:t>136125</w:t>
      </w:r>
      <w:r w:rsidRPr="00ED705A">
        <w:rPr>
          <w:rFonts w:ascii="宋体" w:hAnsi="宋体" w:hint="eastAsia"/>
          <w:snapToGrid w:val="0"/>
          <w:kern w:val="0"/>
          <w:sz w:val="24"/>
        </w:rPr>
        <w:t>元</w:t>
      </w:r>
    </w:p>
    <w:p w:rsidR="00265348" w:rsidRPr="00ED705A" w:rsidRDefault="00864EBB" w:rsidP="00EA338E">
      <w:pPr>
        <w:numPr>
          <w:ilvl w:val="0"/>
          <w:numId w:val="2"/>
        </w:numPr>
        <w:spacing w:line="360" w:lineRule="auto"/>
        <w:ind w:firstLine="435"/>
        <w:rPr>
          <w:rFonts w:ascii="宋体" w:hAnsi="宋体" w:cs="宋体"/>
          <w:b/>
          <w:bCs/>
          <w:snapToGrid w:val="0"/>
          <w:kern w:val="0"/>
          <w:sz w:val="24"/>
        </w:rPr>
      </w:pPr>
      <w:r w:rsidRPr="00ED705A">
        <w:rPr>
          <w:rFonts w:ascii="宋体" w:hAnsi="宋体" w:cs="宋体" w:hint="eastAsia"/>
          <w:b/>
          <w:bCs/>
          <w:snapToGrid w:val="0"/>
          <w:kern w:val="0"/>
          <w:sz w:val="24"/>
        </w:rPr>
        <w:t>质保期</w:t>
      </w:r>
    </w:p>
    <w:p w:rsidR="00265348" w:rsidRDefault="00864EBB" w:rsidP="007A5AB1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货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 xml:space="preserve">物质保期为 </w:t>
      </w:r>
      <w:r w:rsidRPr="00ED705A">
        <w:rPr>
          <w:rFonts w:asciiTheme="minorEastAsia" w:eastAsiaTheme="minorEastAsia" w:hAnsiTheme="minorEastAsia"/>
          <w:bCs/>
          <w:sz w:val="24"/>
          <w:szCs w:val="24"/>
        </w:rPr>
        <w:t>24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个月，自</w:t>
      </w:r>
      <w:r w:rsidR="00C64A73" w:rsidRPr="00ED705A">
        <w:rPr>
          <w:rFonts w:asciiTheme="minorEastAsia" w:eastAsiaTheme="minorEastAsia" w:hAnsiTheme="minorEastAsia" w:hint="eastAsia"/>
          <w:bCs/>
          <w:sz w:val="24"/>
          <w:szCs w:val="24"/>
        </w:rPr>
        <w:t>采购人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全部货物安装验收合格之日起计算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p w:rsidR="00265348" w:rsidRDefault="007A5AB1" w:rsidP="007A5AB1">
      <w:pPr>
        <w:spacing w:line="360" w:lineRule="auto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三</w:t>
      </w:r>
      <w:r w:rsidR="00864EBB">
        <w:rPr>
          <w:rFonts w:asciiTheme="minorEastAsia" w:eastAsiaTheme="minorEastAsia" w:hAnsiTheme="minorEastAsia"/>
          <w:b/>
          <w:bCs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采购清单</w:t>
      </w: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712"/>
        <w:gridCol w:w="2463"/>
        <w:gridCol w:w="4592"/>
        <w:gridCol w:w="810"/>
        <w:gridCol w:w="794"/>
      </w:tblGrid>
      <w:tr w:rsidR="00DE4E79" w:rsidRPr="0072588A" w:rsidTr="00DE4E79">
        <w:trPr>
          <w:trHeight w:val="289"/>
          <w:tblHeader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功夫茶具及配件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A.羊脂玉陶瓷茶碗带盖套装*1；B.木柄公道杯过滤公杯*1；C.日式禅意棉麻布茶旗*1；D.黑檀花梨茶盘*1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毛巾筐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宽36cm高36cm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沙发巾扶手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60cm宽45cm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沙发巾背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63cm宽50cm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沙发巾扶手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长60cm 宽65cm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沙发巾背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长48cm 宽53cm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盖杯连杯垫（同刺绣牡丹系列）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刺绣牡丹系列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包间餐垫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款式待确定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304光身烤肉夹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夜床托盘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长35cm,宽30cm,高3cm 定制款带“中吴饭店”logo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DE4E79" w:rsidRPr="0072588A" w:rsidTr="00DE4E79">
        <w:trPr>
          <w:trHeight w:val="1330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小吃盘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咖色4只带盖+托盘*1（托盘长23cm宽23cm)10套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灰色4只带盖+托盘*1（托盘长23cm宽23cm) 10套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不锈钢货架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长1500mm,高1800mm，深50mm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砂锅宴烧炭桶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同中吴砂锅宴的型号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包厢茶几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直径</w:t>
            </w:r>
            <w:r w:rsidRPr="00DE4E79"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45cm</w:t>
            </w: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，高度</w:t>
            </w:r>
            <w:r w:rsidRPr="00DE4E79"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  <w:t>55cm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DE4E79" w:rsidRPr="0072588A" w:rsidTr="00DE4E79">
        <w:trPr>
          <w:trHeight w:val="57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沙发茶几组合装（文在厅+文亨厅）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椅子78*64*76cm、三人沙发228*95*83cm、短茶几55*55cm、长茶几90*55cm、抱枕50*50cm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吧台椅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灰色，T型踩脚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E79" w:rsidRPr="0072588A" w:rsidTr="00DE4E79">
        <w:trPr>
          <w:trHeight w:val="1027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沙发茶几组合装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躺椅84*66*96cm、双人沙发88*177*66、长茶几90*55cm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组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洗碗间碗碟摆放柜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定制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拖线板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6孔5米长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E4E79" w:rsidRPr="0072588A" w:rsidTr="00DE4E79">
        <w:trPr>
          <w:trHeight w:val="103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立式迎宾台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实木制作结构，高品质环保油漆工艺，304不锈钢防踢板，毛丝面工艺，带一个抽屉和一层层板，带LOGO（水晶贴转印工艺）</w:t>
            </w: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900*600*1200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奶酪插丝器（长条细齿刨）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32*2.5厘米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烘焙模具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12头光级圆形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裱花嘴全套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48头11件套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鹅肝四方模具（35连石头）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35连，295*172mm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加厚硬钢板尺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不锈钢蛋挞模具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上口径76mm 底径46mm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不锈钢蛋挞模具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上口径70mm 底径39mm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鹅肝葫芦模具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葫芦模具6连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绞肉机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4升不锈钢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米桶推盖款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75*34*74cm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不锈钢面盆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不锈钢面盆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不锈钢方盘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长60cm宽40cm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不锈钢两头刨皮刀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153*38mm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码斗碗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直径16cm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煲汤袋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长17cm宽20cm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低温机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木头盖子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厨房专用不锈钢木柄锅铲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常规款长41cm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长方形塑料筐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长54cm宽41cm高17cm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中号长方形塑料筐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长44cm宽33cm高12cm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小号长方形塑料筐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长34cm宽26cm高10cm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塑料刀板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直径45cm高度10cm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冰淇淋挖球器大号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常规款口径5.7cm 长度19cm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厨师帽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白色平顶高帽28*30cm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白色密胺碗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4.5英寸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白色密胺碗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9英寸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DE4E79" w:rsidRPr="0072588A" w:rsidTr="00DE4E79">
        <w:trPr>
          <w:trHeight w:val="35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不锈钢刮板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长15cm宽10.5cm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保鲜膜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宽30cm高40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保鲜袋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宽30cm高40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保鲜袋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宽35cm高45cm加厚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卷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不锈钢方盘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30×40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筷子黑色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竹筷子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装订机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得力3888财务凭证装订机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投款箱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顶部投币款-600mm*330mm*370mm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DE4E79" w:rsidRPr="0072588A" w:rsidTr="00DE4E79">
        <w:trPr>
          <w:trHeight w:val="289"/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保险箱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600mm*360mm*400mm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E79" w:rsidRPr="00DE4E79" w:rsidRDefault="00DE4E79" w:rsidP="00DE4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E4E7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265348" w:rsidRDefault="00EA338E">
      <w:pPr>
        <w:spacing w:line="560" w:lineRule="exact"/>
        <w:ind w:firstLineChars="200" w:firstLine="482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四</w:t>
      </w:r>
      <w:r w:rsidR="00864EBB">
        <w:rPr>
          <w:rFonts w:asciiTheme="minorEastAsia" w:eastAsiaTheme="minorEastAsia" w:hAnsiTheme="minorEastAsia" w:hint="eastAsia"/>
          <w:b/>
          <w:bCs/>
          <w:sz w:val="24"/>
          <w:szCs w:val="24"/>
        </w:rPr>
        <w:t>、付款方式</w:t>
      </w:r>
    </w:p>
    <w:p w:rsidR="00ED705A" w:rsidRPr="00ED705A" w:rsidRDefault="00ED705A" w:rsidP="00ED705A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1、全部货物运送至指定收货地点安装完毕，并经验收合格后，成交供应商提供结算金额100%的发票，采购人向成交供应商支付至结算总价的95%，余款（合同总价的5%）作为质量保证金，在质保期（贰年）满且经采购人确认后无息返还。</w:t>
      </w:r>
      <w:r w:rsidR="00B21E13" w:rsidRPr="00ED705A">
        <w:rPr>
          <w:rFonts w:asciiTheme="minorEastAsia" w:eastAsiaTheme="minorEastAsia" w:hAnsiTheme="minorEastAsia" w:hint="eastAsia"/>
          <w:bCs/>
          <w:sz w:val="24"/>
          <w:szCs w:val="24"/>
        </w:rPr>
        <w:t>成交供应商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须提供增值税专用发票。如遇国家税率调整，不含税价保持不变，增值税税额按相应新税率调整。</w:t>
      </w:r>
    </w:p>
    <w:p w:rsidR="00ED705A" w:rsidRPr="00ED705A" w:rsidRDefault="00ED705A" w:rsidP="00ED705A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2、结算要求：</w:t>
      </w:r>
      <w:r w:rsidR="00B21E13" w:rsidRPr="00ED705A">
        <w:rPr>
          <w:rFonts w:asciiTheme="minorEastAsia" w:eastAsiaTheme="minorEastAsia" w:hAnsiTheme="minorEastAsia" w:hint="eastAsia"/>
          <w:bCs/>
          <w:sz w:val="24"/>
          <w:szCs w:val="24"/>
        </w:rPr>
        <w:t>成交供应商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凭采购合同、验收单（经验收合格）及正式发票进行资金结算；</w:t>
      </w:r>
      <w:r w:rsidR="00B21E13" w:rsidRPr="00ED705A">
        <w:rPr>
          <w:rFonts w:asciiTheme="minorEastAsia" w:eastAsiaTheme="minorEastAsia" w:hAnsiTheme="minorEastAsia" w:hint="eastAsia"/>
          <w:bCs/>
          <w:sz w:val="24"/>
          <w:szCs w:val="24"/>
        </w:rPr>
        <w:t>成交供应商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应在</w:t>
      </w:r>
      <w:r w:rsidR="00B21E13">
        <w:rPr>
          <w:rFonts w:asciiTheme="minorEastAsia" w:eastAsiaTheme="minorEastAsia" w:hAnsiTheme="minorEastAsia" w:hint="eastAsia"/>
          <w:bCs/>
          <w:sz w:val="24"/>
          <w:szCs w:val="24"/>
        </w:rPr>
        <w:t>采购人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每次付款前按</w:t>
      </w:r>
      <w:r w:rsidR="00B21E13">
        <w:rPr>
          <w:rFonts w:asciiTheme="minorEastAsia" w:eastAsiaTheme="minorEastAsia" w:hAnsiTheme="minorEastAsia" w:hint="eastAsia"/>
          <w:bCs/>
          <w:sz w:val="24"/>
          <w:szCs w:val="24"/>
        </w:rPr>
        <w:t>采购人</w:t>
      </w: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要求出具等额的发票。</w:t>
      </w:r>
    </w:p>
    <w:p w:rsidR="00265348" w:rsidRDefault="00ED705A" w:rsidP="00ED705A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bCs/>
          <w:sz w:val="24"/>
          <w:szCs w:val="24"/>
        </w:rPr>
      </w:pPr>
      <w:r w:rsidRPr="00ED705A">
        <w:rPr>
          <w:rFonts w:asciiTheme="minorEastAsia" w:eastAsiaTheme="minorEastAsia" w:hAnsiTheme="minorEastAsia" w:hint="eastAsia"/>
          <w:bCs/>
          <w:sz w:val="24"/>
          <w:szCs w:val="24"/>
        </w:rPr>
        <w:t>3、发票要求：增值税专用发票（税率13%）</w:t>
      </w:r>
    </w:p>
    <w:sectPr w:rsidR="00265348">
      <w:pgSz w:w="11906" w:h="16838"/>
      <w:pgMar w:top="1440" w:right="1797" w:bottom="1440" w:left="709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41F" w:rsidRDefault="0077641F" w:rsidP="007A5AB1">
      <w:r>
        <w:separator/>
      </w:r>
    </w:p>
  </w:endnote>
  <w:endnote w:type="continuationSeparator" w:id="0">
    <w:p w:rsidR="0077641F" w:rsidRDefault="0077641F" w:rsidP="007A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41F" w:rsidRDefault="0077641F" w:rsidP="007A5AB1">
      <w:r>
        <w:separator/>
      </w:r>
    </w:p>
  </w:footnote>
  <w:footnote w:type="continuationSeparator" w:id="0">
    <w:p w:rsidR="0077641F" w:rsidRDefault="0077641F" w:rsidP="007A5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13634C"/>
    <w:multiLevelType w:val="singleLevel"/>
    <w:tmpl w:val="4B9AE57A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" w15:restartNumberingAfterBreak="0">
    <w:nsid w:val="AF27F237"/>
    <w:multiLevelType w:val="singleLevel"/>
    <w:tmpl w:val="AF27F2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1CB86D5C"/>
    <w:multiLevelType w:val="hybridMultilevel"/>
    <w:tmpl w:val="A6BACEFA"/>
    <w:lvl w:ilvl="0" w:tplc="BCD02040">
      <w:start w:val="3"/>
      <w:numFmt w:val="decimal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3" w15:restartNumberingAfterBreak="0">
    <w:nsid w:val="4B8B60B2"/>
    <w:multiLevelType w:val="hybridMultilevel"/>
    <w:tmpl w:val="27E27F8C"/>
    <w:lvl w:ilvl="0" w:tplc="969A4164">
      <w:start w:val="2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 w15:restartNumberingAfterBreak="0">
    <w:nsid w:val="4CBB75DE"/>
    <w:multiLevelType w:val="hybridMultilevel"/>
    <w:tmpl w:val="64A0BCD2"/>
    <w:lvl w:ilvl="0" w:tplc="1362E5FA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50E47A3B"/>
    <w:multiLevelType w:val="hybridMultilevel"/>
    <w:tmpl w:val="018A4E00"/>
    <w:lvl w:ilvl="0" w:tplc="41ACB3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72655D"/>
    <w:multiLevelType w:val="hybridMultilevel"/>
    <w:tmpl w:val="8EE688A2"/>
    <w:lvl w:ilvl="0" w:tplc="BD98F7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150A1"/>
    <w:rsid w:val="000A7EC3"/>
    <w:rsid w:val="000F32E8"/>
    <w:rsid w:val="00115002"/>
    <w:rsid w:val="00141781"/>
    <w:rsid w:val="00143AFB"/>
    <w:rsid w:val="001E052C"/>
    <w:rsid w:val="00265348"/>
    <w:rsid w:val="00272DE9"/>
    <w:rsid w:val="00286D3E"/>
    <w:rsid w:val="003C14FB"/>
    <w:rsid w:val="003D2523"/>
    <w:rsid w:val="00481394"/>
    <w:rsid w:val="004A37A5"/>
    <w:rsid w:val="004E1D54"/>
    <w:rsid w:val="005152E1"/>
    <w:rsid w:val="00524C83"/>
    <w:rsid w:val="00527699"/>
    <w:rsid w:val="00533FDC"/>
    <w:rsid w:val="005537C0"/>
    <w:rsid w:val="005616CA"/>
    <w:rsid w:val="005B0546"/>
    <w:rsid w:val="005B0B45"/>
    <w:rsid w:val="0062702A"/>
    <w:rsid w:val="006312A1"/>
    <w:rsid w:val="00677C4E"/>
    <w:rsid w:val="00693F8C"/>
    <w:rsid w:val="006E42E3"/>
    <w:rsid w:val="00701BCC"/>
    <w:rsid w:val="0077641F"/>
    <w:rsid w:val="007A5AB1"/>
    <w:rsid w:val="007E21D9"/>
    <w:rsid w:val="00864EBB"/>
    <w:rsid w:val="00894BC4"/>
    <w:rsid w:val="008D41DC"/>
    <w:rsid w:val="008F47D1"/>
    <w:rsid w:val="00920517"/>
    <w:rsid w:val="00931000"/>
    <w:rsid w:val="009D3ED4"/>
    <w:rsid w:val="009F5041"/>
    <w:rsid w:val="00A3263D"/>
    <w:rsid w:val="00A96698"/>
    <w:rsid w:val="00B21E13"/>
    <w:rsid w:val="00C10A9F"/>
    <w:rsid w:val="00C40CD2"/>
    <w:rsid w:val="00C64A73"/>
    <w:rsid w:val="00C901B1"/>
    <w:rsid w:val="00CD780D"/>
    <w:rsid w:val="00D05F74"/>
    <w:rsid w:val="00D716D6"/>
    <w:rsid w:val="00DA782C"/>
    <w:rsid w:val="00DD4619"/>
    <w:rsid w:val="00DE2EF7"/>
    <w:rsid w:val="00DE4E79"/>
    <w:rsid w:val="00DE716F"/>
    <w:rsid w:val="00E03E08"/>
    <w:rsid w:val="00E61559"/>
    <w:rsid w:val="00EA338E"/>
    <w:rsid w:val="00ED705A"/>
    <w:rsid w:val="00EF0626"/>
    <w:rsid w:val="00EF621E"/>
    <w:rsid w:val="00EF776F"/>
    <w:rsid w:val="00FA6E35"/>
    <w:rsid w:val="00FD7257"/>
    <w:rsid w:val="00FF126A"/>
    <w:rsid w:val="03512949"/>
    <w:rsid w:val="038C2728"/>
    <w:rsid w:val="03B6608B"/>
    <w:rsid w:val="059139E5"/>
    <w:rsid w:val="06E1263C"/>
    <w:rsid w:val="073B4635"/>
    <w:rsid w:val="07761726"/>
    <w:rsid w:val="07DC5769"/>
    <w:rsid w:val="087A44EA"/>
    <w:rsid w:val="0ACD73AE"/>
    <w:rsid w:val="0B3B2ABA"/>
    <w:rsid w:val="0DFF3264"/>
    <w:rsid w:val="0EF83A1E"/>
    <w:rsid w:val="0F3C452B"/>
    <w:rsid w:val="0F4013B9"/>
    <w:rsid w:val="10682B66"/>
    <w:rsid w:val="11C17F67"/>
    <w:rsid w:val="12CF3BBC"/>
    <w:rsid w:val="131519F4"/>
    <w:rsid w:val="13251A42"/>
    <w:rsid w:val="138D48D4"/>
    <w:rsid w:val="14EF7780"/>
    <w:rsid w:val="186D264B"/>
    <w:rsid w:val="18A01077"/>
    <w:rsid w:val="18B150A1"/>
    <w:rsid w:val="19D22FB5"/>
    <w:rsid w:val="1AFF1CE7"/>
    <w:rsid w:val="1B846E8B"/>
    <w:rsid w:val="1BD6621E"/>
    <w:rsid w:val="1CEA0A4B"/>
    <w:rsid w:val="1E3C7349"/>
    <w:rsid w:val="1EFF378C"/>
    <w:rsid w:val="21720C07"/>
    <w:rsid w:val="25CF0E02"/>
    <w:rsid w:val="26F05B86"/>
    <w:rsid w:val="26F54ABC"/>
    <w:rsid w:val="28D155A9"/>
    <w:rsid w:val="2A9F7719"/>
    <w:rsid w:val="2BC747FB"/>
    <w:rsid w:val="2D966DEA"/>
    <w:rsid w:val="2F0375B4"/>
    <w:rsid w:val="35F07877"/>
    <w:rsid w:val="374A226F"/>
    <w:rsid w:val="38AC0A2A"/>
    <w:rsid w:val="38E46446"/>
    <w:rsid w:val="3BFB6056"/>
    <w:rsid w:val="3C590CD6"/>
    <w:rsid w:val="3DB80191"/>
    <w:rsid w:val="3ECD6230"/>
    <w:rsid w:val="3EEC4C7B"/>
    <w:rsid w:val="3F9879C0"/>
    <w:rsid w:val="3FD91166"/>
    <w:rsid w:val="3FE2039D"/>
    <w:rsid w:val="3FFD4023"/>
    <w:rsid w:val="40703E27"/>
    <w:rsid w:val="40B311D3"/>
    <w:rsid w:val="42194AD9"/>
    <w:rsid w:val="429A3745"/>
    <w:rsid w:val="42B26A02"/>
    <w:rsid w:val="43BB20B3"/>
    <w:rsid w:val="440D6BCB"/>
    <w:rsid w:val="45A26C07"/>
    <w:rsid w:val="46844F66"/>
    <w:rsid w:val="46961223"/>
    <w:rsid w:val="46B71EFC"/>
    <w:rsid w:val="48611688"/>
    <w:rsid w:val="48C0240F"/>
    <w:rsid w:val="4A460EF4"/>
    <w:rsid w:val="4C2909E8"/>
    <w:rsid w:val="4D884231"/>
    <w:rsid w:val="4FA7522B"/>
    <w:rsid w:val="4FCA487B"/>
    <w:rsid w:val="51802709"/>
    <w:rsid w:val="52466934"/>
    <w:rsid w:val="52A55CD1"/>
    <w:rsid w:val="52AC1831"/>
    <w:rsid w:val="57FC6900"/>
    <w:rsid w:val="581E4D99"/>
    <w:rsid w:val="58783909"/>
    <w:rsid w:val="59D968CA"/>
    <w:rsid w:val="5A124C4B"/>
    <w:rsid w:val="5D4E6115"/>
    <w:rsid w:val="5D543A7E"/>
    <w:rsid w:val="5E366280"/>
    <w:rsid w:val="5E807443"/>
    <w:rsid w:val="5E8C548E"/>
    <w:rsid w:val="5EA84C8D"/>
    <w:rsid w:val="5F1B732C"/>
    <w:rsid w:val="5F40118A"/>
    <w:rsid w:val="602538D1"/>
    <w:rsid w:val="610C179A"/>
    <w:rsid w:val="616B6384"/>
    <w:rsid w:val="628A3F71"/>
    <w:rsid w:val="6510088C"/>
    <w:rsid w:val="656D268F"/>
    <w:rsid w:val="67463516"/>
    <w:rsid w:val="67532CDF"/>
    <w:rsid w:val="69010287"/>
    <w:rsid w:val="69796D76"/>
    <w:rsid w:val="69A7369E"/>
    <w:rsid w:val="69AC36E6"/>
    <w:rsid w:val="6AF56D20"/>
    <w:rsid w:val="6C4549B7"/>
    <w:rsid w:val="72A21E08"/>
    <w:rsid w:val="745F37AF"/>
    <w:rsid w:val="750A4AE6"/>
    <w:rsid w:val="75837392"/>
    <w:rsid w:val="76B01540"/>
    <w:rsid w:val="76D05163"/>
    <w:rsid w:val="76E7160B"/>
    <w:rsid w:val="77572976"/>
    <w:rsid w:val="77662704"/>
    <w:rsid w:val="78623322"/>
    <w:rsid w:val="78A20B9A"/>
    <w:rsid w:val="7A163C08"/>
    <w:rsid w:val="7BA43391"/>
    <w:rsid w:val="7C180DA6"/>
    <w:rsid w:val="7C537558"/>
    <w:rsid w:val="7CCE7967"/>
    <w:rsid w:val="7CD767F3"/>
    <w:rsid w:val="7F532084"/>
    <w:rsid w:val="7FB7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81B785-C1CE-4D88-9E20-3FBA4B2F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unhideWhenUsed="1" w:qFormat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  <w:szCs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kern w:val="0"/>
      <w:sz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333333"/>
      <w:kern w:val="0"/>
      <w:sz w:val="22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33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8">
    <w:name w:val="xl88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3C3C3C"/>
      <w:kern w:val="0"/>
      <w:sz w:val="24"/>
      <w:szCs w:val="24"/>
    </w:rPr>
  </w:style>
  <w:style w:type="character" w:customStyle="1" w:styleId="Char0">
    <w:name w:val="页眉 Char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on">
    <w:name w:val="co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313</Words>
  <Characters>1786</Characters>
  <Application>Microsoft Office Word</Application>
  <DocSecurity>0</DocSecurity>
  <Lines>14</Lines>
  <Paragraphs>4</Paragraphs>
  <ScaleCrop>false</ScaleCrop>
  <Company>df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牛佳佳</cp:lastModifiedBy>
  <cp:revision>48</cp:revision>
  <dcterms:created xsi:type="dcterms:W3CDTF">2021-07-27T01:32:00Z</dcterms:created>
  <dcterms:modified xsi:type="dcterms:W3CDTF">2023-11-02T03:28:00Z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