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FC06" w14:textId="77777777" w:rsidR="0043317C" w:rsidRPr="00CC3C0D" w:rsidRDefault="0043317C" w:rsidP="0043317C">
      <w:pPr>
        <w:ind w:rightChars="-82" w:right="-172"/>
        <w:jc w:val="center"/>
        <w:rPr>
          <w:rFonts w:ascii="黑体" w:eastAsia="黑体"/>
          <w:b/>
          <w:sz w:val="56"/>
        </w:rPr>
      </w:pPr>
      <w:r>
        <w:rPr>
          <w:rFonts w:ascii="黑体" w:eastAsia="黑体" w:hint="eastAsia"/>
          <w:b/>
          <w:sz w:val="56"/>
        </w:rPr>
        <w:t>光大水务(常州)有限公司郑陆厂二期2万吨/天提标改造项目</w:t>
      </w:r>
    </w:p>
    <w:p w14:paraId="0F166366" w14:textId="7AB25B71" w:rsidR="0043317C" w:rsidRPr="00CC3C0D" w:rsidRDefault="0043317C" w:rsidP="0043317C">
      <w:pPr>
        <w:jc w:val="center"/>
        <w:rPr>
          <w:rFonts w:ascii="黑体" w:eastAsia="黑体"/>
          <w:b/>
          <w:sz w:val="56"/>
        </w:rPr>
      </w:pPr>
      <w:r w:rsidRPr="00CC3C0D">
        <w:rPr>
          <w:rFonts w:ascii="黑体" w:eastAsia="黑体" w:hint="eastAsia"/>
          <w:b/>
          <w:sz w:val="56"/>
        </w:rPr>
        <w:t>勘察合同</w:t>
      </w:r>
    </w:p>
    <w:p w14:paraId="68F00536" w14:textId="77777777" w:rsidR="0043317C" w:rsidRPr="00CC3C0D" w:rsidRDefault="0043317C" w:rsidP="0043317C">
      <w:pPr>
        <w:ind w:left="1155" w:hangingChars="550" w:hanging="1155"/>
        <w:jc w:val="center"/>
        <w:rPr>
          <w:rFonts w:ascii="宋体"/>
        </w:rPr>
      </w:pPr>
    </w:p>
    <w:p w14:paraId="5B04DB8E" w14:textId="77777777" w:rsidR="0043317C" w:rsidRPr="00CC3C0D" w:rsidRDefault="0043317C" w:rsidP="0043317C">
      <w:pPr>
        <w:ind w:left="1155" w:hangingChars="550" w:hanging="1155"/>
        <w:jc w:val="center"/>
        <w:rPr>
          <w:rFonts w:ascii="宋体"/>
        </w:rPr>
      </w:pPr>
    </w:p>
    <w:p w14:paraId="6467C8DA" w14:textId="77777777" w:rsidR="0043317C" w:rsidRPr="00CC3C0D" w:rsidRDefault="0043317C" w:rsidP="0043317C">
      <w:pPr>
        <w:ind w:left="1155" w:hangingChars="550" w:hanging="1155"/>
        <w:jc w:val="center"/>
        <w:rPr>
          <w:rFonts w:ascii="宋体"/>
        </w:rPr>
      </w:pPr>
    </w:p>
    <w:tbl>
      <w:tblPr>
        <w:tblW w:w="0" w:type="auto"/>
        <w:jc w:val="center"/>
        <w:tblLayout w:type="fixed"/>
        <w:tblCellMar>
          <w:left w:w="0" w:type="dxa"/>
          <w:right w:w="0" w:type="dxa"/>
        </w:tblCellMar>
        <w:tblLook w:val="04A0" w:firstRow="1" w:lastRow="0" w:firstColumn="1" w:lastColumn="0" w:noHBand="0" w:noVBand="1"/>
      </w:tblPr>
      <w:tblGrid>
        <w:gridCol w:w="8075"/>
      </w:tblGrid>
      <w:tr w:rsidR="0043317C" w:rsidRPr="00CC3C0D" w14:paraId="67B4960C" w14:textId="77777777" w:rsidTr="00591EBE">
        <w:trPr>
          <w:jc w:val="center"/>
        </w:trPr>
        <w:tc>
          <w:tcPr>
            <w:tcW w:w="8075" w:type="dxa"/>
            <w:vAlign w:val="center"/>
          </w:tcPr>
          <w:p w14:paraId="7C912D1B" w14:textId="5921DE3C" w:rsidR="0043317C" w:rsidRPr="00CC3C0D" w:rsidRDefault="0043317C" w:rsidP="00591EBE">
            <w:pPr>
              <w:rPr>
                <w:rFonts w:ascii="宋体" w:hAnsi="宋体"/>
                <w:b/>
                <w:bCs/>
                <w:sz w:val="30"/>
                <w:szCs w:val="30"/>
                <w:u w:val="single"/>
              </w:rPr>
            </w:pPr>
            <w:r w:rsidRPr="00CC3C0D">
              <w:rPr>
                <w:rFonts w:ascii="宋体" w:hAnsi="宋体" w:hint="eastAsia"/>
                <w:b/>
                <w:bCs/>
                <w:sz w:val="28"/>
              </w:rPr>
              <w:t>合 同 名 称：</w:t>
            </w:r>
            <w:r>
              <w:rPr>
                <w:rFonts w:ascii="宋体" w:hAnsi="宋体" w:hint="eastAsia"/>
                <w:b/>
                <w:bCs/>
                <w:sz w:val="28"/>
                <w:szCs w:val="28"/>
                <w:u w:val="single"/>
              </w:rPr>
              <w:t>光大水务(常州)有限公司郑陆厂二期2万吨/天提标改造项目</w:t>
            </w:r>
            <w:bookmarkStart w:id="0" w:name="_Hlk147996650"/>
            <w:r w:rsidR="00FF00E0" w:rsidRPr="00FF00E0">
              <w:rPr>
                <w:rFonts w:ascii="宋体" w:hAnsi="宋体" w:hint="eastAsia"/>
                <w:b/>
                <w:bCs/>
                <w:sz w:val="28"/>
                <w:szCs w:val="28"/>
                <w:u w:val="single"/>
              </w:rPr>
              <w:t>勘察</w:t>
            </w:r>
            <w:bookmarkEnd w:id="0"/>
            <w:r w:rsidR="00553CCA">
              <w:rPr>
                <w:rFonts w:ascii="宋体" w:hAnsi="宋体" w:hint="eastAsia"/>
                <w:b/>
                <w:bCs/>
                <w:sz w:val="28"/>
                <w:szCs w:val="28"/>
                <w:u w:val="single"/>
              </w:rPr>
              <w:t>、物探</w:t>
            </w:r>
            <w:r w:rsidRPr="00CC3C0D">
              <w:rPr>
                <w:rFonts w:ascii="宋体" w:hAnsi="宋体" w:hint="eastAsia"/>
                <w:b/>
                <w:bCs/>
                <w:sz w:val="28"/>
                <w:szCs w:val="28"/>
                <w:u w:val="single"/>
              </w:rPr>
              <w:t xml:space="preserve"> </w:t>
            </w:r>
          </w:p>
          <w:p w14:paraId="687C63CF" w14:textId="77777777" w:rsidR="0043317C" w:rsidRPr="00CC3C0D" w:rsidRDefault="0043317C" w:rsidP="00591EBE">
            <w:pPr>
              <w:ind w:left="1546" w:hangingChars="550" w:hanging="1546"/>
              <w:rPr>
                <w:rFonts w:ascii="宋体" w:hAnsi="宋体"/>
                <w:b/>
                <w:bCs/>
                <w:sz w:val="30"/>
              </w:rPr>
            </w:pPr>
            <w:r w:rsidRPr="00CC3C0D">
              <w:rPr>
                <w:rFonts w:ascii="宋体" w:hAnsi="宋体" w:hint="eastAsia"/>
                <w:b/>
                <w:bCs/>
                <w:sz w:val="28"/>
              </w:rPr>
              <w:t>合 同 地 点</w:t>
            </w:r>
            <w:r w:rsidRPr="00CC3C0D">
              <w:rPr>
                <w:rFonts w:ascii="宋体" w:hAnsi="宋体"/>
                <w:b/>
                <w:bCs/>
                <w:sz w:val="28"/>
              </w:rPr>
              <w:t>:</w:t>
            </w:r>
            <w:r w:rsidRPr="00CC3C0D">
              <w:rPr>
                <w:rFonts w:ascii="宋体" w:hAnsi="宋体" w:hint="eastAsia"/>
                <w:b/>
                <w:bCs/>
                <w:szCs w:val="24"/>
                <w:u w:val="single"/>
              </w:rPr>
              <w:t xml:space="preserve">  </w:t>
            </w:r>
            <w:r w:rsidRPr="00CC3C0D">
              <w:rPr>
                <w:rFonts w:ascii="宋体" w:hAnsi="宋体" w:hint="eastAsia"/>
                <w:b/>
                <w:bCs/>
                <w:sz w:val="28"/>
                <w:szCs w:val="28"/>
                <w:u w:val="single"/>
              </w:rPr>
              <w:t>常州市天宁区郑陆镇武澄工业园后马岸1</w:t>
            </w:r>
            <w:r w:rsidRPr="00CC3C0D">
              <w:rPr>
                <w:rFonts w:ascii="宋体" w:hAnsi="宋体"/>
                <w:b/>
                <w:bCs/>
                <w:sz w:val="28"/>
                <w:szCs w:val="28"/>
                <w:u w:val="single"/>
              </w:rPr>
              <w:t>15号</w:t>
            </w:r>
            <w:r w:rsidRPr="00CC3C0D">
              <w:rPr>
                <w:rFonts w:ascii="宋体" w:hAnsi="宋体" w:hint="eastAsia"/>
                <w:b/>
                <w:bCs/>
                <w:sz w:val="28"/>
                <w:szCs w:val="28"/>
                <w:u w:val="single"/>
              </w:rPr>
              <w:t xml:space="preserve">  </w:t>
            </w:r>
          </w:p>
          <w:p w14:paraId="070DF7E9" w14:textId="77777777" w:rsidR="0043317C" w:rsidRPr="00CC3C0D" w:rsidRDefault="0043317C" w:rsidP="00591EBE">
            <w:pPr>
              <w:ind w:left="1546" w:hangingChars="550" w:hanging="1546"/>
              <w:rPr>
                <w:rFonts w:ascii="宋体" w:hAnsi="宋体"/>
                <w:b/>
                <w:bCs/>
                <w:sz w:val="30"/>
              </w:rPr>
            </w:pPr>
            <w:r w:rsidRPr="00CC3C0D">
              <w:rPr>
                <w:rFonts w:ascii="宋体" w:hAnsi="宋体" w:hint="eastAsia"/>
                <w:b/>
                <w:bCs/>
                <w:sz w:val="28"/>
              </w:rPr>
              <w:t>合 同 编 号：</w:t>
            </w:r>
            <w:r w:rsidRPr="00CC3C0D">
              <w:rPr>
                <w:rFonts w:ascii="宋体" w:hAnsi="宋体" w:hint="eastAsia"/>
                <w:b/>
                <w:bCs/>
                <w:sz w:val="28"/>
                <w:u w:val="single"/>
              </w:rPr>
              <w:t xml:space="preserve">  </w:t>
            </w:r>
            <w:r>
              <w:rPr>
                <w:rFonts w:ascii="宋体" w:hAnsi="宋体"/>
                <w:b/>
                <w:bCs/>
                <w:sz w:val="28"/>
                <w:u w:val="single"/>
              </w:rPr>
              <w:t xml:space="preserve">                 </w:t>
            </w:r>
          </w:p>
          <w:p w14:paraId="3DEC54DA" w14:textId="77777777" w:rsidR="0043317C" w:rsidRPr="00CC3C0D" w:rsidRDefault="0043317C" w:rsidP="00591EBE">
            <w:pPr>
              <w:rPr>
                <w:rFonts w:ascii="宋体" w:hAnsi="宋体"/>
                <w:b/>
                <w:bCs/>
                <w:sz w:val="28"/>
                <w:u w:val="single"/>
              </w:rPr>
            </w:pPr>
            <w:r w:rsidRPr="00CC3C0D">
              <w:rPr>
                <w:rFonts w:ascii="宋体" w:hAnsi="宋体" w:hint="eastAsia"/>
                <w:b/>
                <w:bCs/>
                <w:sz w:val="28"/>
              </w:rPr>
              <w:t>勘察证书等级：</w:t>
            </w:r>
            <w:r w:rsidRPr="00CC3C0D">
              <w:rPr>
                <w:rFonts w:ascii="宋体" w:hAnsi="宋体" w:hint="eastAsia"/>
                <w:b/>
                <w:bCs/>
                <w:sz w:val="28"/>
                <w:u w:val="single"/>
              </w:rPr>
              <w:t xml:space="preserve">  </w:t>
            </w:r>
            <w:r>
              <w:rPr>
                <w:rFonts w:ascii="宋体" w:hAnsi="宋体" w:hint="eastAsia"/>
                <w:b/>
                <w:bCs/>
                <w:sz w:val="28"/>
                <w:u w:val="single"/>
              </w:rPr>
              <w:t xml:space="preserve"> </w:t>
            </w:r>
            <w:r w:rsidRPr="00CC3C0D">
              <w:rPr>
                <w:rFonts w:ascii="宋体" w:hAnsi="宋体" w:hint="eastAsia"/>
                <w:b/>
                <w:bCs/>
                <w:sz w:val="28"/>
                <w:u w:val="single"/>
              </w:rPr>
              <w:t xml:space="preserve"> </w:t>
            </w:r>
            <w:r w:rsidRPr="00CC3C0D">
              <w:rPr>
                <w:rFonts w:ascii="宋体" w:hAnsi="宋体" w:hint="eastAsia"/>
                <w:b/>
                <w:bCs/>
                <w:sz w:val="30"/>
                <w:szCs w:val="30"/>
                <w:u w:val="single"/>
              </w:rPr>
              <w:t xml:space="preserve"> </w:t>
            </w:r>
            <w:r w:rsidRPr="00CC3C0D">
              <w:rPr>
                <w:rFonts w:ascii="宋体" w:hAnsi="宋体" w:hint="eastAsia"/>
                <w:b/>
                <w:bCs/>
                <w:sz w:val="32"/>
                <w:u w:val="single"/>
              </w:rPr>
              <w:t xml:space="preserve"> </w:t>
            </w:r>
            <w:r w:rsidRPr="00CC3C0D">
              <w:rPr>
                <w:rFonts w:ascii="宋体" w:hAnsi="宋体" w:hint="eastAsia"/>
                <w:b/>
                <w:bCs/>
                <w:sz w:val="28"/>
                <w:u w:val="single"/>
              </w:rPr>
              <w:t xml:space="preserve">     </w:t>
            </w:r>
            <w:r>
              <w:rPr>
                <w:rFonts w:ascii="宋体" w:hAnsi="宋体"/>
                <w:b/>
                <w:bCs/>
                <w:sz w:val="28"/>
                <w:u w:val="single"/>
              </w:rPr>
              <w:t xml:space="preserve"> </w:t>
            </w:r>
            <w:r w:rsidRPr="00CC3C0D">
              <w:rPr>
                <w:rFonts w:ascii="宋体" w:hAnsi="宋体" w:hint="eastAsia"/>
                <w:b/>
                <w:bCs/>
                <w:sz w:val="28"/>
                <w:u w:val="single"/>
              </w:rPr>
              <w:t xml:space="preserve">      </w:t>
            </w:r>
          </w:p>
          <w:p w14:paraId="2E7FF34E" w14:textId="77777777" w:rsidR="0043317C" w:rsidRPr="00CC3C0D" w:rsidRDefault="0043317C" w:rsidP="00591EBE">
            <w:pPr>
              <w:ind w:left="1546" w:hangingChars="550" w:hanging="1546"/>
              <w:rPr>
                <w:rFonts w:ascii="宋体" w:hAnsi="宋体"/>
                <w:b/>
                <w:bCs/>
                <w:sz w:val="28"/>
              </w:rPr>
            </w:pPr>
            <w:r w:rsidRPr="00CC3C0D">
              <w:rPr>
                <w:rFonts w:ascii="宋体" w:hAnsi="宋体" w:hint="eastAsia"/>
                <w:b/>
                <w:bCs/>
                <w:sz w:val="28"/>
              </w:rPr>
              <w:t>发  包  人：</w:t>
            </w:r>
            <w:r w:rsidRPr="00CC3C0D">
              <w:rPr>
                <w:rFonts w:ascii="宋体" w:hAnsi="宋体" w:hint="eastAsia"/>
                <w:b/>
                <w:bCs/>
                <w:sz w:val="28"/>
                <w:u w:val="single"/>
              </w:rPr>
              <w:t xml:space="preserve"> 光大水务（常州）有限公司     </w:t>
            </w:r>
            <w:r w:rsidRPr="00CC3C0D">
              <w:rPr>
                <w:rFonts w:ascii="宋体" w:hAnsi="宋体" w:hint="eastAsia"/>
                <w:b/>
                <w:bCs/>
                <w:sz w:val="28"/>
              </w:rPr>
              <w:t xml:space="preserve">      </w:t>
            </w:r>
          </w:p>
          <w:p w14:paraId="7DA5D571" w14:textId="77777777" w:rsidR="0043317C" w:rsidRPr="00CC3C0D" w:rsidRDefault="0043317C" w:rsidP="00591EBE">
            <w:pPr>
              <w:ind w:left="1546" w:hangingChars="550" w:hanging="1546"/>
              <w:rPr>
                <w:rFonts w:ascii="宋体" w:hAnsi="宋体"/>
                <w:b/>
                <w:bCs/>
                <w:sz w:val="28"/>
                <w:u w:val="single"/>
              </w:rPr>
            </w:pPr>
            <w:r w:rsidRPr="00CC3C0D">
              <w:rPr>
                <w:rFonts w:ascii="宋体" w:hAnsi="宋体" w:hint="eastAsia"/>
                <w:b/>
                <w:bCs/>
                <w:sz w:val="28"/>
              </w:rPr>
              <w:t>勘  察  人：</w:t>
            </w:r>
            <w:r w:rsidRPr="00CC3C0D">
              <w:rPr>
                <w:rFonts w:ascii="宋体" w:hAnsi="宋体" w:hint="eastAsia"/>
                <w:b/>
                <w:bCs/>
                <w:sz w:val="28"/>
                <w:u w:val="single"/>
              </w:rPr>
              <w:t xml:space="preserve">   </w:t>
            </w:r>
          </w:p>
          <w:p w14:paraId="5DFA55A5" w14:textId="77777777" w:rsidR="0043317C" w:rsidRPr="00CC3C0D" w:rsidRDefault="0043317C" w:rsidP="0043317C">
            <w:pPr>
              <w:ind w:left="1546" w:hangingChars="550" w:hanging="1546"/>
              <w:rPr>
                <w:rFonts w:ascii="宋体" w:hAnsi="宋体"/>
                <w:sz w:val="28"/>
              </w:rPr>
            </w:pPr>
            <w:r w:rsidRPr="00CC3C0D">
              <w:rPr>
                <w:rFonts w:ascii="宋体" w:hAnsi="宋体" w:hint="eastAsia"/>
                <w:b/>
                <w:bCs/>
                <w:sz w:val="28"/>
              </w:rPr>
              <w:t>签 订 日 期 ：</w:t>
            </w:r>
            <w:r w:rsidRPr="00CC3C0D">
              <w:rPr>
                <w:rFonts w:ascii="宋体" w:hAnsi="宋体"/>
                <w:b/>
                <w:bCs/>
                <w:sz w:val="28"/>
                <w:u w:val="single"/>
              </w:rPr>
              <w:t xml:space="preserve"> 202</w:t>
            </w:r>
            <w:r>
              <w:rPr>
                <w:rFonts w:ascii="宋体" w:hAnsi="宋体"/>
                <w:b/>
                <w:bCs/>
                <w:sz w:val="28"/>
                <w:u w:val="single"/>
              </w:rPr>
              <w:t>3</w:t>
            </w:r>
            <w:r w:rsidRPr="00CC3C0D">
              <w:rPr>
                <w:rFonts w:ascii="宋体" w:hAnsi="宋体"/>
                <w:b/>
                <w:bCs/>
                <w:sz w:val="28"/>
                <w:u w:val="single"/>
              </w:rPr>
              <w:t>年 月</w:t>
            </w:r>
            <w:r w:rsidRPr="00CC3C0D">
              <w:rPr>
                <w:rFonts w:ascii="宋体" w:hAnsi="宋体"/>
                <w:b/>
                <w:bCs/>
                <w:sz w:val="30"/>
                <w:u w:val="single"/>
              </w:rPr>
              <w:t xml:space="preserve">  </w:t>
            </w:r>
            <w:r w:rsidRPr="00CC3C0D">
              <w:rPr>
                <w:rFonts w:ascii="宋体" w:hAnsi="宋体" w:hint="eastAsia"/>
                <w:b/>
                <w:bCs/>
                <w:sz w:val="30"/>
                <w:u w:val="single"/>
              </w:rPr>
              <w:t xml:space="preserve">日       </w:t>
            </w:r>
          </w:p>
        </w:tc>
      </w:tr>
    </w:tbl>
    <w:p w14:paraId="15ED34E9" w14:textId="77777777" w:rsidR="0043317C" w:rsidRPr="00CC3C0D" w:rsidRDefault="0043317C" w:rsidP="0043317C">
      <w:pPr>
        <w:jc w:val="center"/>
        <w:rPr>
          <w:rFonts w:ascii="宋体"/>
        </w:rPr>
      </w:pPr>
    </w:p>
    <w:p w14:paraId="48138D5C" w14:textId="77777777" w:rsidR="0043317C" w:rsidRPr="00CC3C0D" w:rsidRDefault="0043317C" w:rsidP="0043317C">
      <w:pPr>
        <w:jc w:val="center"/>
        <w:rPr>
          <w:rFonts w:ascii="宋体"/>
        </w:rPr>
      </w:pPr>
    </w:p>
    <w:p w14:paraId="3122DD89" w14:textId="77777777" w:rsidR="0043317C" w:rsidRPr="00CC3C0D" w:rsidRDefault="0043317C" w:rsidP="0043317C">
      <w:pPr>
        <w:jc w:val="center"/>
        <w:rPr>
          <w:rFonts w:ascii="宋体"/>
        </w:rPr>
      </w:pPr>
    </w:p>
    <w:p w14:paraId="2199A5D1" w14:textId="77777777" w:rsidR="0043317C" w:rsidRPr="00CC3C0D" w:rsidRDefault="0043317C" w:rsidP="0043317C">
      <w:pPr>
        <w:jc w:val="center"/>
        <w:rPr>
          <w:rFonts w:ascii="宋体"/>
        </w:rPr>
      </w:pPr>
    </w:p>
    <w:p w14:paraId="1E7AFC9F" w14:textId="77777777" w:rsidR="0043317C" w:rsidRPr="00CC3C0D" w:rsidRDefault="0043317C" w:rsidP="0043317C">
      <w:pPr>
        <w:spacing w:line="360" w:lineRule="auto"/>
        <w:jc w:val="center"/>
        <w:rPr>
          <w:rFonts w:ascii="黑体" w:eastAsia="黑体"/>
          <w:sz w:val="44"/>
        </w:rPr>
      </w:pPr>
      <w:r w:rsidRPr="00CC3C0D">
        <w:rPr>
          <w:rFonts w:ascii="黑体" w:eastAsia="黑体" w:hint="eastAsia"/>
          <w:sz w:val="44"/>
        </w:rPr>
        <w:t>中华人民共和国建设部</w:t>
      </w:r>
    </w:p>
    <w:p w14:paraId="6F3A345A" w14:textId="77777777" w:rsidR="0043317C" w:rsidRPr="00CC3C0D" w:rsidRDefault="0043317C" w:rsidP="0043317C">
      <w:pPr>
        <w:spacing w:line="360" w:lineRule="auto"/>
        <w:ind w:firstLineChars="1600" w:firstLine="7040"/>
        <w:rPr>
          <w:rFonts w:eastAsia="黑体"/>
          <w:sz w:val="44"/>
        </w:rPr>
      </w:pPr>
      <w:r w:rsidRPr="00CC3C0D">
        <w:rPr>
          <w:rFonts w:eastAsia="黑体" w:hint="eastAsia"/>
          <w:sz w:val="44"/>
        </w:rPr>
        <w:t>监制</w:t>
      </w:r>
    </w:p>
    <w:p w14:paraId="26F763AC" w14:textId="77777777" w:rsidR="0043317C" w:rsidRPr="00CC3C0D" w:rsidRDefault="0043317C" w:rsidP="0043317C">
      <w:pPr>
        <w:spacing w:line="360" w:lineRule="auto"/>
        <w:jc w:val="center"/>
        <w:rPr>
          <w:rFonts w:ascii="黑体" w:eastAsia="黑体"/>
          <w:kern w:val="10"/>
          <w:sz w:val="44"/>
        </w:rPr>
      </w:pPr>
      <w:r w:rsidRPr="00CC3C0D">
        <w:rPr>
          <w:rFonts w:ascii="黑体" w:eastAsia="黑体" w:hint="eastAsia"/>
          <w:kern w:val="10"/>
          <w:sz w:val="44"/>
        </w:rPr>
        <w:t>国家工商行政管理局</w:t>
      </w:r>
    </w:p>
    <w:p w14:paraId="7BB78470" w14:textId="77777777" w:rsidR="0043317C" w:rsidRPr="00CC3C0D" w:rsidRDefault="0043317C" w:rsidP="0043317C">
      <w:pPr>
        <w:spacing w:line="360" w:lineRule="auto"/>
        <w:jc w:val="center"/>
        <w:rPr>
          <w:rFonts w:ascii="黑体" w:eastAsia="黑体"/>
          <w:kern w:val="10"/>
          <w:sz w:val="44"/>
        </w:rPr>
      </w:pPr>
    </w:p>
    <w:p w14:paraId="4A60BD6A" w14:textId="77777777" w:rsidR="0043317C" w:rsidRDefault="0043317C">
      <w:pPr>
        <w:widowControl/>
        <w:jc w:val="left"/>
        <w:rPr>
          <w:rFonts w:ascii="仿宋" w:eastAsia="仿宋" w:hAnsi="仿宋" w:cs="仿宋"/>
          <w:kern w:val="0"/>
          <w:sz w:val="24"/>
          <w:szCs w:val="24"/>
        </w:rPr>
      </w:pPr>
      <w:r>
        <w:rPr>
          <w:rFonts w:ascii="仿宋" w:eastAsia="仿宋" w:hAnsi="仿宋" w:cs="仿宋"/>
          <w:kern w:val="0"/>
          <w:sz w:val="24"/>
          <w:szCs w:val="24"/>
        </w:rPr>
        <w:br w:type="page"/>
      </w:r>
    </w:p>
    <w:p w14:paraId="7C4F67BE" w14:textId="77777777" w:rsidR="0043317C" w:rsidRPr="00CC3C0D" w:rsidRDefault="0043317C" w:rsidP="0043317C">
      <w:pPr>
        <w:spacing w:line="360" w:lineRule="auto"/>
        <w:jc w:val="left"/>
        <w:rPr>
          <w:rFonts w:ascii="仿宋" w:eastAsia="仿宋" w:hAnsi="仿宋" w:cs="仿宋"/>
          <w:b/>
          <w:bCs/>
          <w:kern w:val="0"/>
          <w:sz w:val="24"/>
          <w:szCs w:val="24"/>
          <w:u w:val="single"/>
        </w:rPr>
      </w:pPr>
      <w:r w:rsidRPr="00CC3C0D">
        <w:rPr>
          <w:rFonts w:ascii="仿宋" w:eastAsia="仿宋" w:hAnsi="仿宋" w:cs="仿宋" w:hint="eastAsia"/>
          <w:kern w:val="0"/>
          <w:sz w:val="24"/>
          <w:szCs w:val="24"/>
        </w:rPr>
        <w:lastRenderedPageBreak/>
        <w:t>发包人：</w:t>
      </w:r>
      <w:r w:rsidRPr="00CC3C0D">
        <w:rPr>
          <w:rFonts w:ascii="仿宋" w:eastAsia="仿宋" w:hAnsi="仿宋" w:cs="仿宋" w:hint="eastAsia"/>
          <w:b/>
          <w:bCs/>
          <w:kern w:val="0"/>
          <w:sz w:val="24"/>
          <w:szCs w:val="24"/>
          <w:u w:val="single"/>
        </w:rPr>
        <w:t>光大水务（常州）有限公司</w:t>
      </w:r>
    </w:p>
    <w:p w14:paraId="0D4BD4DE" w14:textId="77777777" w:rsidR="0043317C" w:rsidRPr="00CC3C0D" w:rsidRDefault="0043317C" w:rsidP="0043317C">
      <w:pPr>
        <w:autoSpaceDE w:val="0"/>
        <w:autoSpaceDN w:val="0"/>
        <w:adjustRightInd w:val="0"/>
        <w:spacing w:before="100" w:after="100" w:line="360" w:lineRule="auto"/>
        <w:jc w:val="left"/>
        <w:rPr>
          <w:rFonts w:ascii="仿宋" w:eastAsia="仿宋" w:hAnsi="仿宋" w:cs="仿宋"/>
          <w:b/>
          <w:bCs/>
          <w:kern w:val="0"/>
          <w:sz w:val="24"/>
          <w:szCs w:val="24"/>
        </w:rPr>
      </w:pPr>
      <w:r w:rsidRPr="00CC3C0D">
        <w:rPr>
          <w:rFonts w:ascii="仿宋" w:eastAsia="仿宋" w:hAnsi="仿宋" w:cs="仿宋" w:hint="eastAsia"/>
          <w:bCs/>
          <w:kern w:val="0"/>
          <w:sz w:val="24"/>
          <w:szCs w:val="24"/>
        </w:rPr>
        <w:t>勘察人：</w:t>
      </w:r>
      <w:r w:rsidRPr="00CC3C0D">
        <w:rPr>
          <w:rFonts w:ascii="仿宋" w:eastAsia="仿宋" w:hAnsi="仿宋" w:cs="仿宋" w:hint="eastAsia"/>
          <w:b/>
          <w:bCs/>
          <w:kern w:val="0"/>
          <w:sz w:val="24"/>
          <w:szCs w:val="24"/>
          <w:u w:val="single"/>
        </w:rPr>
        <w:t xml:space="preserve"> </w:t>
      </w:r>
    </w:p>
    <w:p w14:paraId="31321168" w14:textId="2F68D258" w:rsidR="0043317C" w:rsidRPr="00CC3C0D" w:rsidRDefault="0043317C" w:rsidP="0043317C">
      <w:pPr>
        <w:autoSpaceDE w:val="0"/>
        <w:autoSpaceDN w:val="0"/>
        <w:adjustRightInd w:val="0"/>
        <w:spacing w:before="100" w:after="100" w:line="360" w:lineRule="auto"/>
        <w:ind w:firstLineChars="200" w:firstLine="480"/>
        <w:jc w:val="left"/>
        <w:rPr>
          <w:rFonts w:ascii="仿宋" w:eastAsia="仿宋" w:hAnsi="仿宋" w:cs="仿宋"/>
          <w:kern w:val="0"/>
          <w:sz w:val="24"/>
          <w:szCs w:val="24"/>
          <w:u w:val="single"/>
        </w:rPr>
      </w:pPr>
      <w:r w:rsidRPr="00CC3C0D">
        <w:rPr>
          <w:rFonts w:ascii="仿宋" w:eastAsia="仿宋" w:hAnsi="仿宋" w:cs="仿宋" w:hint="eastAsia"/>
          <w:kern w:val="0"/>
          <w:sz w:val="24"/>
          <w:szCs w:val="24"/>
        </w:rPr>
        <w:t xml:space="preserve">发包人委托勘察人承担 </w:t>
      </w:r>
      <w:r>
        <w:rPr>
          <w:rFonts w:ascii="仿宋" w:eastAsia="仿宋" w:hAnsi="仿宋" w:cs="仿宋" w:hint="eastAsia"/>
          <w:kern w:val="0"/>
          <w:sz w:val="24"/>
          <w:szCs w:val="24"/>
          <w:u w:val="single"/>
        </w:rPr>
        <w:t>光大水务(常州)有限公司郑陆厂二期2万吨/天提标改造项目</w:t>
      </w:r>
      <w:r w:rsidR="00FF00E0" w:rsidRPr="00FF00E0">
        <w:rPr>
          <w:rFonts w:ascii="仿宋" w:eastAsia="仿宋" w:hAnsi="仿宋" w:cs="仿宋" w:hint="eastAsia"/>
          <w:kern w:val="0"/>
          <w:sz w:val="24"/>
          <w:szCs w:val="24"/>
          <w:u w:val="single"/>
        </w:rPr>
        <w:t>勘察</w:t>
      </w:r>
      <w:r w:rsidRPr="00CC3C0D">
        <w:rPr>
          <w:rFonts w:ascii="仿宋" w:eastAsia="仿宋" w:hAnsi="仿宋" w:cs="仿宋" w:hint="eastAsia"/>
          <w:kern w:val="0"/>
          <w:sz w:val="24"/>
          <w:szCs w:val="24"/>
        </w:rPr>
        <w:t>任务。</w:t>
      </w:r>
    </w:p>
    <w:p w14:paraId="68D28491" w14:textId="77777777" w:rsidR="0043317C" w:rsidRPr="00CC3C0D" w:rsidRDefault="0043317C" w:rsidP="0043317C">
      <w:pPr>
        <w:autoSpaceDE w:val="0"/>
        <w:autoSpaceDN w:val="0"/>
        <w:adjustRightInd w:val="0"/>
        <w:spacing w:before="100" w:after="100" w:line="360" w:lineRule="auto"/>
        <w:ind w:firstLineChars="200" w:firstLine="480"/>
        <w:jc w:val="left"/>
        <w:rPr>
          <w:rFonts w:ascii="仿宋" w:eastAsia="仿宋" w:hAnsi="仿宋" w:cs="仿宋"/>
          <w:kern w:val="0"/>
          <w:sz w:val="24"/>
          <w:szCs w:val="24"/>
        </w:rPr>
      </w:pPr>
      <w:r w:rsidRPr="00CC3C0D">
        <w:rPr>
          <w:rFonts w:ascii="仿宋" w:eastAsia="仿宋" w:hAnsi="仿宋" w:cs="仿宋" w:hint="eastAsia"/>
          <w:kern w:val="0"/>
          <w:sz w:val="24"/>
          <w:szCs w:val="24"/>
        </w:rPr>
        <w:t>根据《中华人民共和国民法典》及国家有关法规规定，结合本工程的具体情况，为明确责任，协作配合，确保工程勘察质量，经发包人、勘察人协商一致，签订本合同，共同遵守。</w:t>
      </w:r>
    </w:p>
    <w:p w14:paraId="6F349AF2" w14:textId="1B11A097" w:rsidR="0043317C" w:rsidRPr="00CC3C0D" w:rsidRDefault="0043317C" w:rsidP="0043317C">
      <w:pPr>
        <w:autoSpaceDE w:val="0"/>
        <w:autoSpaceDN w:val="0"/>
        <w:adjustRightInd w:val="0"/>
        <w:spacing w:before="100" w:after="100" w:line="360" w:lineRule="auto"/>
        <w:jc w:val="left"/>
        <w:rPr>
          <w:rFonts w:ascii="仿宋" w:eastAsia="仿宋" w:hAnsi="仿宋" w:cs="仿宋"/>
          <w:kern w:val="0"/>
          <w:sz w:val="24"/>
          <w:szCs w:val="24"/>
        </w:rPr>
      </w:pPr>
      <w:r w:rsidRPr="00CC3C0D">
        <w:rPr>
          <w:rFonts w:ascii="仿宋" w:eastAsia="仿宋" w:hAnsi="仿宋" w:cs="仿宋" w:hint="eastAsia"/>
          <w:kern w:val="0"/>
          <w:sz w:val="24"/>
          <w:szCs w:val="24"/>
        </w:rPr>
        <w:t xml:space="preserve">  </w:t>
      </w:r>
      <w:r w:rsidRPr="00CC3C0D">
        <w:rPr>
          <w:rFonts w:ascii="仿宋" w:eastAsia="仿宋" w:hAnsi="仿宋" w:cs="仿宋" w:hint="eastAsia"/>
          <w:b/>
          <w:kern w:val="0"/>
          <w:sz w:val="24"/>
          <w:szCs w:val="24"/>
        </w:rPr>
        <w:t>第一条：</w:t>
      </w:r>
      <w:r w:rsidR="009624C7">
        <w:rPr>
          <w:rFonts w:ascii="仿宋" w:eastAsia="仿宋" w:hAnsi="仿宋" w:cs="仿宋" w:hint="eastAsia"/>
          <w:kern w:val="0"/>
          <w:sz w:val="24"/>
          <w:szCs w:val="24"/>
        </w:rPr>
        <w:t>勘察</w:t>
      </w:r>
      <w:r w:rsidRPr="00CC3C0D">
        <w:rPr>
          <w:rFonts w:ascii="仿宋" w:eastAsia="仿宋" w:hAnsi="仿宋" w:cs="仿宋" w:hint="eastAsia"/>
          <w:kern w:val="0"/>
          <w:sz w:val="24"/>
          <w:szCs w:val="24"/>
        </w:rPr>
        <w:t>概况</w:t>
      </w:r>
    </w:p>
    <w:p w14:paraId="502921CF" w14:textId="635A523C" w:rsidR="0043317C" w:rsidRPr="00CC3C0D" w:rsidRDefault="0043317C" w:rsidP="0043317C">
      <w:pPr>
        <w:autoSpaceDE w:val="0"/>
        <w:autoSpaceDN w:val="0"/>
        <w:adjustRightInd w:val="0"/>
        <w:spacing w:before="100" w:after="100" w:line="360" w:lineRule="auto"/>
        <w:ind w:leftChars="232" w:left="487"/>
        <w:jc w:val="left"/>
        <w:rPr>
          <w:rFonts w:ascii="仿宋" w:eastAsia="仿宋" w:hAnsi="仿宋" w:cs="仿宋"/>
          <w:b/>
          <w:kern w:val="0"/>
          <w:sz w:val="24"/>
          <w:szCs w:val="24"/>
          <w:u w:val="single"/>
        </w:rPr>
      </w:pPr>
      <w:r w:rsidRPr="00CC3C0D">
        <w:rPr>
          <w:rFonts w:ascii="仿宋" w:eastAsia="仿宋" w:hAnsi="仿宋" w:cs="仿宋" w:hint="eastAsia"/>
          <w:kern w:val="0"/>
          <w:sz w:val="24"/>
          <w:szCs w:val="24"/>
        </w:rPr>
        <w:t>1.1 名称:</w:t>
      </w:r>
      <w:r w:rsidRPr="00CC3C0D">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u w:val="single"/>
        </w:rPr>
        <w:t>光大水务(常州)有限公司郑陆厂二期2万吨/天提标改造项目</w:t>
      </w:r>
      <w:r w:rsidR="009624C7">
        <w:rPr>
          <w:rFonts w:ascii="仿宋" w:eastAsia="仿宋" w:hAnsi="仿宋" w:cs="仿宋" w:hint="eastAsia"/>
          <w:kern w:val="0"/>
          <w:sz w:val="24"/>
          <w:szCs w:val="24"/>
          <w:u w:val="single"/>
        </w:rPr>
        <w:t>勘察</w:t>
      </w:r>
    </w:p>
    <w:p w14:paraId="5502F19E" w14:textId="77777777" w:rsidR="0043317C" w:rsidRPr="00CC3C0D" w:rsidRDefault="0043317C" w:rsidP="0043317C">
      <w:pPr>
        <w:autoSpaceDE w:val="0"/>
        <w:autoSpaceDN w:val="0"/>
        <w:adjustRightInd w:val="0"/>
        <w:spacing w:before="100" w:after="100" w:line="360" w:lineRule="auto"/>
        <w:ind w:firstLineChars="200" w:firstLine="480"/>
        <w:jc w:val="left"/>
        <w:rPr>
          <w:rFonts w:ascii="仿宋" w:eastAsia="仿宋" w:hAnsi="仿宋" w:cs="仿宋"/>
          <w:kern w:val="0"/>
          <w:sz w:val="24"/>
          <w:szCs w:val="24"/>
          <w:u w:val="single"/>
        </w:rPr>
      </w:pPr>
      <w:r w:rsidRPr="00CC3C0D">
        <w:rPr>
          <w:rFonts w:ascii="仿宋" w:eastAsia="仿宋" w:hAnsi="仿宋" w:cs="仿宋" w:hint="eastAsia"/>
          <w:kern w:val="0"/>
          <w:sz w:val="24"/>
          <w:szCs w:val="24"/>
        </w:rPr>
        <w:t>1.2 地点：</w:t>
      </w:r>
      <w:r w:rsidRPr="00CC3C0D">
        <w:rPr>
          <w:rFonts w:ascii="仿宋" w:eastAsia="仿宋" w:hAnsi="仿宋" w:cs="仿宋" w:hint="eastAsia"/>
          <w:b/>
          <w:bCs/>
          <w:kern w:val="0"/>
          <w:sz w:val="24"/>
          <w:szCs w:val="24"/>
          <w:u w:val="single"/>
        </w:rPr>
        <w:t xml:space="preserve">  </w:t>
      </w:r>
      <w:r w:rsidRPr="00CC3C0D">
        <w:rPr>
          <w:rFonts w:ascii="仿宋" w:eastAsia="仿宋" w:hAnsi="仿宋" w:cs="仿宋" w:hint="eastAsia"/>
          <w:kern w:val="0"/>
          <w:sz w:val="24"/>
          <w:szCs w:val="24"/>
          <w:u w:val="single"/>
        </w:rPr>
        <w:t>常州市天宁区郑陆镇武澄工业园后马岸</w:t>
      </w:r>
      <w:r w:rsidRPr="00CC3C0D">
        <w:rPr>
          <w:rFonts w:ascii="仿宋" w:eastAsia="仿宋" w:hAnsi="仿宋" w:cs="仿宋"/>
          <w:kern w:val="0"/>
          <w:sz w:val="24"/>
          <w:szCs w:val="24"/>
          <w:u w:val="single"/>
        </w:rPr>
        <w:t xml:space="preserve">115号 </w:t>
      </w:r>
      <w:r w:rsidRPr="00CC3C0D">
        <w:rPr>
          <w:rFonts w:ascii="仿宋" w:eastAsia="仿宋" w:hAnsi="仿宋" w:cs="仿宋" w:hint="eastAsia"/>
          <w:b/>
          <w:bCs/>
          <w:kern w:val="0"/>
          <w:sz w:val="24"/>
          <w:szCs w:val="24"/>
          <w:u w:val="single"/>
        </w:rPr>
        <w:t xml:space="preserve">   </w:t>
      </w:r>
    </w:p>
    <w:p w14:paraId="6CFC180E" w14:textId="77777777" w:rsidR="0043317C" w:rsidRPr="00CC3C0D" w:rsidRDefault="0043317C" w:rsidP="0043317C">
      <w:pPr>
        <w:autoSpaceDE w:val="0"/>
        <w:autoSpaceDN w:val="0"/>
        <w:adjustRightInd w:val="0"/>
        <w:spacing w:before="100" w:after="100" w:line="360" w:lineRule="auto"/>
        <w:ind w:firstLineChars="200" w:firstLine="480"/>
        <w:jc w:val="left"/>
        <w:rPr>
          <w:rFonts w:ascii="仿宋" w:eastAsia="仿宋" w:hAnsi="仿宋" w:cs="仿宋"/>
          <w:kern w:val="0"/>
          <w:sz w:val="24"/>
          <w:szCs w:val="24"/>
        </w:rPr>
      </w:pPr>
      <w:r w:rsidRPr="00CC3C0D">
        <w:rPr>
          <w:rFonts w:ascii="仿宋" w:eastAsia="仿宋" w:hAnsi="仿宋" w:cs="仿宋" w:hint="eastAsia"/>
          <w:kern w:val="0"/>
          <w:sz w:val="24"/>
          <w:szCs w:val="24"/>
        </w:rPr>
        <w:t>1.3 工程勘察任务（内容）与技术要求：</w:t>
      </w:r>
      <w:r w:rsidRPr="00CC3C0D">
        <w:rPr>
          <w:rFonts w:ascii="仿宋" w:eastAsia="仿宋" w:hAnsi="仿宋" w:cs="仿宋" w:hint="eastAsia"/>
          <w:kern w:val="0"/>
          <w:sz w:val="24"/>
          <w:szCs w:val="24"/>
          <w:u w:val="single"/>
        </w:rPr>
        <w:t xml:space="preserve"> 满足现行国家规范和设计要求   </w:t>
      </w:r>
    </w:p>
    <w:p w14:paraId="1E33D33D" w14:textId="77777777" w:rsidR="0043317C" w:rsidRPr="00CC3C0D" w:rsidRDefault="0043317C" w:rsidP="0043317C">
      <w:pPr>
        <w:autoSpaceDE w:val="0"/>
        <w:autoSpaceDN w:val="0"/>
        <w:adjustRightInd w:val="0"/>
        <w:spacing w:before="100" w:after="100" w:line="360" w:lineRule="auto"/>
        <w:ind w:firstLineChars="200" w:firstLine="480"/>
        <w:jc w:val="left"/>
        <w:rPr>
          <w:rFonts w:ascii="仿宋" w:eastAsia="仿宋" w:hAnsi="仿宋" w:cs="仿宋"/>
          <w:kern w:val="0"/>
          <w:sz w:val="24"/>
          <w:szCs w:val="24"/>
          <w:u w:val="single"/>
        </w:rPr>
      </w:pPr>
      <w:r w:rsidRPr="00CC3C0D">
        <w:rPr>
          <w:rFonts w:ascii="仿宋" w:eastAsia="仿宋" w:hAnsi="仿宋" w:cs="仿宋" w:hint="eastAsia"/>
          <w:kern w:val="0"/>
          <w:sz w:val="24"/>
          <w:szCs w:val="24"/>
        </w:rPr>
        <w:t>1.4 承接方式：</w:t>
      </w:r>
      <w:r w:rsidRPr="00CC3C0D">
        <w:rPr>
          <w:rFonts w:ascii="仿宋" w:eastAsia="仿宋" w:hAnsi="仿宋" w:cs="仿宋" w:hint="eastAsia"/>
          <w:kern w:val="0"/>
          <w:sz w:val="24"/>
          <w:szCs w:val="24"/>
          <w:u w:val="single"/>
        </w:rPr>
        <w:t xml:space="preserve">总包 </w:t>
      </w:r>
    </w:p>
    <w:p w14:paraId="453B9244" w14:textId="77777777" w:rsidR="0043317C" w:rsidRPr="00CC3C0D" w:rsidRDefault="0043317C" w:rsidP="0043317C">
      <w:pPr>
        <w:autoSpaceDE w:val="0"/>
        <w:autoSpaceDN w:val="0"/>
        <w:adjustRightInd w:val="0"/>
        <w:spacing w:before="100" w:after="100" w:line="360" w:lineRule="auto"/>
        <w:ind w:left="6" w:firstLineChars="200" w:firstLine="480"/>
        <w:jc w:val="left"/>
        <w:rPr>
          <w:rFonts w:ascii="仿宋" w:eastAsia="仿宋" w:hAnsi="仿宋" w:cs="仿宋"/>
          <w:kern w:val="0"/>
          <w:sz w:val="24"/>
          <w:szCs w:val="24"/>
          <w:u w:val="single"/>
        </w:rPr>
      </w:pPr>
      <w:r w:rsidRPr="00CC3C0D">
        <w:rPr>
          <w:rFonts w:ascii="仿宋" w:eastAsia="仿宋" w:hAnsi="仿宋" w:cs="仿宋" w:hint="eastAsia"/>
          <w:kern w:val="0"/>
          <w:sz w:val="24"/>
          <w:szCs w:val="24"/>
        </w:rPr>
        <w:t>1.5 预计勘察工作量：</w:t>
      </w:r>
      <w:r w:rsidRPr="00CC3C0D">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u w:val="single"/>
        </w:rPr>
        <w:t>详见勘察任务书</w:t>
      </w:r>
    </w:p>
    <w:p w14:paraId="19672302" w14:textId="77777777" w:rsidR="0043317C" w:rsidRPr="00CC3C0D" w:rsidRDefault="0043317C" w:rsidP="0043317C">
      <w:pPr>
        <w:autoSpaceDE w:val="0"/>
        <w:autoSpaceDN w:val="0"/>
        <w:adjustRightInd w:val="0"/>
        <w:spacing w:before="100" w:after="100" w:line="360" w:lineRule="auto"/>
        <w:ind w:firstLineChars="200" w:firstLine="482"/>
        <w:jc w:val="left"/>
        <w:rPr>
          <w:rFonts w:ascii="仿宋" w:eastAsia="仿宋" w:hAnsi="仿宋" w:cs="仿宋"/>
          <w:kern w:val="0"/>
          <w:sz w:val="24"/>
          <w:szCs w:val="24"/>
        </w:rPr>
      </w:pPr>
      <w:r w:rsidRPr="00CC3C0D">
        <w:rPr>
          <w:rFonts w:ascii="仿宋" w:eastAsia="仿宋" w:hAnsi="仿宋" w:cs="仿宋" w:hint="eastAsia"/>
          <w:b/>
          <w:kern w:val="0"/>
          <w:sz w:val="24"/>
          <w:szCs w:val="24"/>
        </w:rPr>
        <w:t>第二条：</w:t>
      </w:r>
      <w:r w:rsidRPr="00CC3C0D">
        <w:rPr>
          <w:rFonts w:ascii="仿宋" w:eastAsia="仿宋" w:hAnsi="仿宋" w:cs="仿宋" w:hint="eastAsia"/>
          <w:kern w:val="0"/>
          <w:sz w:val="24"/>
          <w:szCs w:val="24"/>
        </w:rPr>
        <w:t xml:space="preserve">发包人应及时向勘察人提供的下列资料文件资料，并对其准确性、可靠性负责。 </w:t>
      </w:r>
    </w:p>
    <w:p w14:paraId="24B6B136" w14:textId="77777777" w:rsidR="0043317C" w:rsidRPr="00CC3C0D" w:rsidRDefault="0043317C" w:rsidP="0043317C">
      <w:pPr>
        <w:autoSpaceDE w:val="0"/>
        <w:autoSpaceDN w:val="0"/>
        <w:adjustRightInd w:val="0"/>
        <w:spacing w:before="100" w:after="100" w:line="360" w:lineRule="auto"/>
        <w:ind w:firstLineChars="221" w:firstLine="530"/>
        <w:jc w:val="left"/>
        <w:rPr>
          <w:rFonts w:ascii="仿宋" w:eastAsia="仿宋" w:hAnsi="仿宋" w:cs="仿宋"/>
          <w:kern w:val="0"/>
          <w:sz w:val="24"/>
          <w:szCs w:val="24"/>
        </w:rPr>
      </w:pPr>
      <w:r w:rsidRPr="00CC3C0D">
        <w:rPr>
          <w:rFonts w:ascii="仿宋" w:eastAsia="仿宋" w:hAnsi="仿宋" w:cs="仿宋" w:hint="eastAsia"/>
          <w:kern w:val="0"/>
          <w:sz w:val="24"/>
          <w:szCs w:val="24"/>
        </w:rPr>
        <w:t>2.1 提供本工程批准文件（复印件），以及用地（附红线范围）、施工、勘察许可等批件（复印件）。</w:t>
      </w:r>
    </w:p>
    <w:p w14:paraId="0FB921E9" w14:textId="77777777" w:rsidR="0043317C" w:rsidRPr="00CC3C0D" w:rsidRDefault="0043317C" w:rsidP="0043317C">
      <w:pPr>
        <w:autoSpaceDE w:val="0"/>
        <w:autoSpaceDN w:val="0"/>
        <w:adjustRightInd w:val="0"/>
        <w:spacing w:before="100" w:after="100" w:line="360" w:lineRule="auto"/>
        <w:ind w:firstLineChars="221" w:firstLine="530"/>
        <w:jc w:val="left"/>
        <w:rPr>
          <w:rFonts w:ascii="仿宋" w:eastAsia="仿宋" w:hAnsi="仿宋" w:cs="仿宋"/>
          <w:kern w:val="0"/>
          <w:sz w:val="24"/>
          <w:szCs w:val="24"/>
        </w:rPr>
      </w:pPr>
      <w:r w:rsidRPr="00CC3C0D">
        <w:rPr>
          <w:rFonts w:ascii="仿宋" w:eastAsia="仿宋" w:hAnsi="仿宋" w:cs="仿宋" w:hint="eastAsia"/>
          <w:kern w:val="0"/>
          <w:sz w:val="24"/>
          <w:szCs w:val="24"/>
        </w:rPr>
        <w:t>2.2 提供工程勘察任务委托书、技术要求和工作范围的地形图、建设总平面布置图。</w:t>
      </w:r>
    </w:p>
    <w:p w14:paraId="4C56B173" w14:textId="77777777" w:rsidR="0043317C" w:rsidRPr="00CC3C0D" w:rsidRDefault="0043317C" w:rsidP="0043317C">
      <w:pPr>
        <w:autoSpaceDE w:val="0"/>
        <w:autoSpaceDN w:val="0"/>
        <w:adjustRightInd w:val="0"/>
        <w:spacing w:before="100" w:after="100" w:line="360" w:lineRule="auto"/>
        <w:ind w:firstLineChars="221" w:firstLine="530"/>
        <w:jc w:val="left"/>
        <w:rPr>
          <w:rFonts w:ascii="仿宋" w:eastAsia="仿宋" w:hAnsi="仿宋" w:cs="仿宋"/>
          <w:kern w:val="0"/>
          <w:sz w:val="24"/>
          <w:szCs w:val="24"/>
        </w:rPr>
      </w:pPr>
      <w:r w:rsidRPr="00CC3C0D">
        <w:rPr>
          <w:rFonts w:ascii="仿宋" w:eastAsia="仿宋" w:hAnsi="仿宋" w:cs="仿宋" w:hint="eastAsia"/>
          <w:kern w:val="0"/>
          <w:sz w:val="24"/>
          <w:szCs w:val="24"/>
        </w:rPr>
        <w:t>2.3 提供勘察工作范围已有的技术资料及工程所需的坐标与标高资料。</w:t>
      </w:r>
    </w:p>
    <w:p w14:paraId="34E25F65" w14:textId="77777777" w:rsidR="0043317C" w:rsidRPr="00CC3C0D" w:rsidRDefault="0043317C" w:rsidP="0043317C">
      <w:pPr>
        <w:autoSpaceDE w:val="0"/>
        <w:autoSpaceDN w:val="0"/>
        <w:adjustRightInd w:val="0"/>
        <w:spacing w:before="100" w:after="100" w:line="360" w:lineRule="auto"/>
        <w:ind w:firstLineChars="221" w:firstLine="530"/>
        <w:jc w:val="left"/>
        <w:rPr>
          <w:rFonts w:ascii="仿宋" w:eastAsia="仿宋" w:hAnsi="仿宋" w:cs="仿宋"/>
          <w:kern w:val="0"/>
          <w:sz w:val="24"/>
          <w:szCs w:val="24"/>
        </w:rPr>
      </w:pPr>
      <w:r w:rsidRPr="00CC3C0D">
        <w:rPr>
          <w:rFonts w:ascii="仿宋" w:eastAsia="仿宋" w:hAnsi="仿宋" w:cs="仿宋" w:hint="eastAsia"/>
          <w:kern w:val="0"/>
          <w:sz w:val="24"/>
          <w:szCs w:val="24"/>
        </w:rPr>
        <w:t>2.4 提供勘察工作范围地下已有埋藏物的资料（如电力、电讯电缆、各种管道、人防设施、洞室等）及具体位置分布图。</w:t>
      </w:r>
    </w:p>
    <w:p w14:paraId="6B727EA1" w14:textId="77777777" w:rsidR="0043317C" w:rsidRPr="00CC3C0D" w:rsidRDefault="0043317C" w:rsidP="0043317C">
      <w:pPr>
        <w:autoSpaceDE w:val="0"/>
        <w:autoSpaceDN w:val="0"/>
        <w:adjustRightInd w:val="0"/>
        <w:spacing w:before="100" w:after="100" w:line="360" w:lineRule="auto"/>
        <w:ind w:firstLineChars="221" w:firstLine="530"/>
        <w:jc w:val="left"/>
        <w:rPr>
          <w:rFonts w:ascii="仿宋" w:eastAsia="仿宋" w:hAnsi="仿宋" w:cs="仿宋"/>
          <w:kern w:val="0"/>
          <w:sz w:val="24"/>
          <w:szCs w:val="24"/>
        </w:rPr>
      </w:pPr>
      <w:r w:rsidRPr="00CC3C0D">
        <w:rPr>
          <w:rFonts w:ascii="仿宋" w:eastAsia="仿宋" w:hAnsi="仿宋" w:cs="仿宋" w:hint="eastAsia"/>
          <w:kern w:val="0"/>
          <w:sz w:val="24"/>
          <w:szCs w:val="24"/>
        </w:rPr>
        <w:t>2.5 发包人不能提供上述资料，由勘察人收集的，发包人需向勘察人支付相应费用。</w:t>
      </w:r>
    </w:p>
    <w:p w14:paraId="2270D7A2" w14:textId="77777777" w:rsidR="0043317C" w:rsidRPr="00CC3C0D" w:rsidRDefault="0043317C" w:rsidP="0043317C">
      <w:pPr>
        <w:spacing w:line="360" w:lineRule="auto"/>
        <w:jc w:val="left"/>
        <w:rPr>
          <w:rFonts w:ascii="仿宋" w:eastAsia="仿宋" w:hAnsi="仿宋" w:cs="仿宋"/>
          <w:kern w:val="0"/>
          <w:sz w:val="24"/>
          <w:szCs w:val="24"/>
        </w:rPr>
      </w:pPr>
      <w:r w:rsidRPr="00CC3C0D">
        <w:rPr>
          <w:rFonts w:ascii="仿宋" w:eastAsia="仿宋" w:hAnsi="仿宋" w:cs="仿宋" w:hint="eastAsia"/>
          <w:b/>
          <w:kern w:val="0"/>
          <w:sz w:val="24"/>
          <w:szCs w:val="24"/>
        </w:rPr>
        <w:t>第三条：</w:t>
      </w:r>
      <w:r w:rsidRPr="00CC3C0D">
        <w:rPr>
          <w:rFonts w:ascii="仿宋" w:eastAsia="仿宋" w:hAnsi="仿宋" w:cs="仿宋" w:hint="eastAsia"/>
          <w:bCs/>
          <w:kern w:val="0"/>
          <w:sz w:val="24"/>
          <w:szCs w:val="24"/>
        </w:rPr>
        <w:t>勘察人</w:t>
      </w:r>
      <w:r w:rsidRPr="00CC3C0D">
        <w:rPr>
          <w:rFonts w:ascii="仿宋" w:eastAsia="仿宋" w:hAnsi="仿宋" w:cs="仿宋" w:hint="eastAsia"/>
          <w:kern w:val="0"/>
          <w:sz w:val="24"/>
          <w:szCs w:val="24"/>
        </w:rPr>
        <w:t>向发包人提交勘察成果资料并对其质量负责。</w:t>
      </w:r>
    </w:p>
    <w:p w14:paraId="5E0D201E" w14:textId="77777777" w:rsidR="0043317C" w:rsidRPr="00CC3C0D" w:rsidRDefault="0043317C" w:rsidP="0043317C">
      <w:pPr>
        <w:autoSpaceDE w:val="0"/>
        <w:autoSpaceDN w:val="0"/>
        <w:adjustRightInd w:val="0"/>
        <w:spacing w:before="100" w:after="100" w:line="360" w:lineRule="auto"/>
        <w:ind w:firstLine="555"/>
        <w:jc w:val="left"/>
        <w:rPr>
          <w:rFonts w:ascii="仿宋" w:eastAsia="仿宋" w:hAnsi="仿宋" w:cs="仿宋"/>
          <w:kern w:val="0"/>
          <w:sz w:val="24"/>
          <w:szCs w:val="24"/>
        </w:rPr>
      </w:pPr>
      <w:r w:rsidRPr="00CC3C0D">
        <w:rPr>
          <w:rFonts w:ascii="仿宋" w:eastAsia="仿宋" w:hAnsi="仿宋" w:cs="仿宋" w:hint="eastAsia"/>
          <w:bCs/>
          <w:kern w:val="0"/>
          <w:sz w:val="24"/>
          <w:szCs w:val="24"/>
        </w:rPr>
        <w:t>勘察人</w:t>
      </w:r>
      <w:r w:rsidRPr="00CC3C0D">
        <w:rPr>
          <w:rFonts w:ascii="仿宋" w:eastAsia="仿宋" w:hAnsi="仿宋" w:cs="仿宋" w:hint="eastAsia"/>
          <w:kern w:val="0"/>
          <w:sz w:val="24"/>
          <w:szCs w:val="24"/>
        </w:rPr>
        <w:t>负责向发包人提交勘察成果资料肆份，发包人要求增加的份数另行收</w:t>
      </w:r>
      <w:r w:rsidRPr="00CC3C0D">
        <w:rPr>
          <w:rFonts w:ascii="仿宋" w:eastAsia="仿宋" w:hAnsi="仿宋" w:cs="仿宋" w:hint="eastAsia"/>
          <w:kern w:val="0"/>
          <w:sz w:val="24"/>
          <w:szCs w:val="24"/>
        </w:rPr>
        <w:lastRenderedPageBreak/>
        <w:t>费。</w:t>
      </w:r>
    </w:p>
    <w:p w14:paraId="3895F691" w14:textId="77777777" w:rsidR="0043317C" w:rsidRPr="00CC3C0D" w:rsidRDefault="0043317C" w:rsidP="0043317C">
      <w:pPr>
        <w:autoSpaceDE w:val="0"/>
        <w:autoSpaceDN w:val="0"/>
        <w:adjustRightInd w:val="0"/>
        <w:spacing w:before="100" w:after="100" w:line="360" w:lineRule="auto"/>
        <w:ind w:firstLine="555"/>
        <w:jc w:val="left"/>
        <w:rPr>
          <w:rFonts w:ascii="仿宋" w:eastAsia="仿宋" w:hAnsi="仿宋" w:cs="仿宋"/>
          <w:kern w:val="0"/>
          <w:sz w:val="24"/>
          <w:szCs w:val="24"/>
        </w:rPr>
      </w:pPr>
      <w:r w:rsidRPr="00CC3C0D">
        <w:rPr>
          <w:rFonts w:ascii="仿宋" w:eastAsia="仿宋" w:hAnsi="仿宋" w:cs="仿宋" w:hint="eastAsia"/>
          <w:b/>
          <w:kern w:val="0"/>
          <w:sz w:val="24"/>
          <w:szCs w:val="24"/>
        </w:rPr>
        <w:t>第四条：</w:t>
      </w:r>
      <w:r w:rsidRPr="00CC3C0D">
        <w:rPr>
          <w:rFonts w:ascii="仿宋" w:eastAsia="仿宋" w:hAnsi="仿宋" w:cs="仿宋" w:hint="eastAsia"/>
          <w:bCs/>
          <w:kern w:val="0"/>
          <w:sz w:val="24"/>
          <w:szCs w:val="24"/>
        </w:rPr>
        <w:t>开</w:t>
      </w:r>
      <w:r w:rsidRPr="00CC3C0D">
        <w:rPr>
          <w:rFonts w:ascii="仿宋" w:eastAsia="仿宋" w:hAnsi="仿宋" w:cs="仿宋" w:hint="eastAsia"/>
          <w:kern w:val="0"/>
          <w:sz w:val="24"/>
          <w:szCs w:val="24"/>
        </w:rPr>
        <w:t>工及提交勘察成果资料的时间和收费标准及付费方式。</w:t>
      </w:r>
    </w:p>
    <w:p w14:paraId="6C20E014" w14:textId="77777777" w:rsidR="0043317C" w:rsidRPr="00CC3C0D" w:rsidRDefault="0043317C" w:rsidP="0043317C">
      <w:pPr>
        <w:autoSpaceDE w:val="0"/>
        <w:autoSpaceDN w:val="0"/>
        <w:adjustRightInd w:val="0"/>
        <w:spacing w:before="100" w:after="100" w:line="360" w:lineRule="auto"/>
        <w:ind w:firstLine="555"/>
        <w:jc w:val="left"/>
        <w:rPr>
          <w:rFonts w:ascii="仿宋" w:eastAsia="仿宋" w:hAnsi="仿宋" w:cs="仿宋"/>
          <w:kern w:val="0"/>
          <w:sz w:val="24"/>
          <w:szCs w:val="24"/>
        </w:rPr>
      </w:pPr>
      <w:r w:rsidRPr="00CC3C0D">
        <w:rPr>
          <w:rFonts w:ascii="仿宋" w:eastAsia="仿宋" w:hAnsi="仿宋" w:cs="仿宋" w:hint="eastAsia"/>
          <w:kern w:val="0"/>
          <w:sz w:val="24"/>
          <w:szCs w:val="24"/>
        </w:rPr>
        <w:t>4.1</w:t>
      </w:r>
      <w:r w:rsidRPr="00CC3C0D">
        <w:rPr>
          <w:rFonts w:ascii="仿宋" w:eastAsia="仿宋" w:hAnsi="仿宋" w:cs="仿宋" w:hint="eastAsia"/>
          <w:bCs/>
          <w:kern w:val="0"/>
          <w:sz w:val="24"/>
          <w:szCs w:val="24"/>
        </w:rPr>
        <w:t>开</w:t>
      </w:r>
      <w:r w:rsidRPr="00CC3C0D">
        <w:rPr>
          <w:rFonts w:ascii="仿宋" w:eastAsia="仿宋" w:hAnsi="仿宋" w:cs="仿宋" w:hint="eastAsia"/>
          <w:kern w:val="0"/>
          <w:sz w:val="24"/>
          <w:szCs w:val="24"/>
        </w:rPr>
        <w:t>工及提交勘察成果资料的时间`</w:t>
      </w:r>
    </w:p>
    <w:p w14:paraId="44416370" w14:textId="77777777" w:rsidR="0043317C" w:rsidRPr="00CC3C0D" w:rsidRDefault="0043317C" w:rsidP="0043317C">
      <w:pPr>
        <w:autoSpaceDE w:val="0"/>
        <w:autoSpaceDN w:val="0"/>
        <w:adjustRightInd w:val="0"/>
        <w:spacing w:before="100" w:after="100" w:line="360" w:lineRule="auto"/>
        <w:ind w:firstLine="570"/>
        <w:jc w:val="left"/>
        <w:rPr>
          <w:rFonts w:ascii="仿宋" w:eastAsia="仿宋" w:hAnsi="仿宋" w:cs="仿宋"/>
          <w:kern w:val="0"/>
          <w:sz w:val="24"/>
          <w:szCs w:val="24"/>
        </w:rPr>
      </w:pPr>
      <w:r w:rsidRPr="00CC3C0D">
        <w:rPr>
          <w:rFonts w:ascii="仿宋" w:eastAsia="仿宋" w:hAnsi="仿宋" w:cs="仿宋" w:hint="eastAsia"/>
          <w:kern w:val="0"/>
          <w:sz w:val="24"/>
          <w:szCs w:val="24"/>
        </w:rPr>
        <w:t>4.1.1本工程的勘察工作定于</w:t>
      </w:r>
      <w:r w:rsidRPr="00CC3C0D">
        <w:rPr>
          <w:rFonts w:ascii="仿宋" w:eastAsia="仿宋" w:hAnsi="仿宋" w:cs="仿宋"/>
          <w:kern w:val="0"/>
          <w:sz w:val="24"/>
          <w:szCs w:val="24"/>
          <w:u w:val="single"/>
        </w:rPr>
        <w:t xml:space="preserve"> 202</w:t>
      </w:r>
      <w:r>
        <w:rPr>
          <w:rFonts w:ascii="仿宋" w:eastAsia="仿宋" w:hAnsi="仿宋" w:cs="仿宋"/>
          <w:kern w:val="0"/>
          <w:sz w:val="24"/>
          <w:szCs w:val="24"/>
          <w:u w:val="single"/>
        </w:rPr>
        <w:t>3</w:t>
      </w:r>
      <w:r w:rsidRPr="00CC3C0D">
        <w:rPr>
          <w:rFonts w:ascii="仿宋" w:eastAsia="仿宋" w:hAnsi="仿宋" w:cs="仿宋"/>
          <w:kern w:val="0"/>
          <w:sz w:val="24"/>
          <w:szCs w:val="24"/>
          <w:u w:val="single"/>
        </w:rPr>
        <w:t xml:space="preserve"> </w:t>
      </w:r>
      <w:r w:rsidRPr="00CC3C0D">
        <w:rPr>
          <w:rFonts w:ascii="仿宋" w:eastAsia="仿宋" w:hAnsi="仿宋" w:cs="仿宋" w:hint="eastAsia"/>
          <w:kern w:val="0"/>
          <w:sz w:val="24"/>
          <w:szCs w:val="24"/>
          <w:u w:val="single"/>
        </w:rPr>
        <w:t xml:space="preserve"> </w:t>
      </w:r>
      <w:r w:rsidRPr="00CC3C0D">
        <w:rPr>
          <w:rFonts w:ascii="仿宋" w:eastAsia="仿宋" w:hAnsi="仿宋" w:cs="仿宋" w:hint="eastAsia"/>
          <w:kern w:val="0"/>
          <w:sz w:val="24"/>
          <w:szCs w:val="24"/>
        </w:rPr>
        <w:t>年</w:t>
      </w:r>
      <w:r w:rsidRPr="00CC3C0D">
        <w:rPr>
          <w:rFonts w:ascii="仿宋" w:eastAsia="仿宋" w:hAnsi="仿宋" w:cs="仿宋"/>
          <w:kern w:val="0"/>
          <w:sz w:val="24"/>
          <w:szCs w:val="24"/>
          <w:u w:val="single"/>
        </w:rPr>
        <w:t xml:space="preserve">   </w:t>
      </w:r>
      <w:r w:rsidRPr="00CC3C0D">
        <w:rPr>
          <w:rFonts w:ascii="仿宋" w:eastAsia="仿宋" w:hAnsi="仿宋" w:cs="仿宋" w:hint="eastAsia"/>
          <w:kern w:val="0"/>
          <w:sz w:val="24"/>
          <w:szCs w:val="24"/>
        </w:rPr>
        <w:t>月</w:t>
      </w:r>
      <w:r w:rsidRPr="00CC3C0D">
        <w:rPr>
          <w:rFonts w:ascii="仿宋" w:eastAsia="仿宋" w:hAnsi="仿宋" w:cs="仿宋"/>
          <w:kern w:val="0"/>
          <w:sz w:val="24"/>
          <w:szCs w:val="24"/>
          <w:u w:val="single"/>
        </w:rPr>
        <w:t xml:space="preserve">  </w:t>
      </w:r>
      <w:r w:rsidRPr="00CC3C0D">
        <w:rPr>
          <w:rFonts w:ascii="仿宋" w:eastAsia="仿宋" w:hAnsi="仿宋" w:cs="仿宋" w:hint="eastAsia"/>
          <w:kern w:val="0"/>
          <w:sz w:val="24"/>
          <w:szCs w:val="24"/>
          <w:u w:val="single"/>
        </w:rPr>
        <w:t xml:space="preserve"> </w:t>
      </w:r>
      <w:r w:rsidRPr="00CC3C0D">
        <w:rPr>
          <w:rFonts w:ascii="仿宋" w:eastAsia="仿宋" w:hAnsi="仿宋" w:cs="仿宋" w:hint="eastAsia"/>
          <w:kern w:val="0"/>
          <w:sz w:val="24"/>
          <w:szCs w:val="24"/>
        </w:rPr>
        <w:t>日开工，进场后15天提交勘察成果资料，由于发包人或勘察人的原因未能按期开工或提交勘察成果资料时，按本合同第六条规定办理。</w:t>
      </w:r>
    </w:p>
    <w:p w14:paraId="1B90A96A" w14:textId="77777777" w:rsidR="0043317C" w:rsidRPr="00CC3C0D" w:rsidRDefault="0043317C" w:rsidP="0043317C">
      <w:pPr>
        <w:autoSpaceDE w:val="0"/>
        <w:autoSpaceDN w:val="0"/>
        <w:adjustRightInd w:val="0"/>
        <w:spacing w:before="100" w:after="100" w:line="360" w:lineRule="auto"/>
        <w:ind w:firstLine="570"/>
        <w:jc w:val="left"/>
        <w:rPr>
          <w:rFonts w:ascii="仿宋" w:eastAsia="仿宋" w:hAnsi="仿宋" w:cs="仿宋"/>
          <w:kern w:val="0"/>
          <w:sz w:val="24"/>
          <w:szCs w:val="24"/>
        </w:rPr>
      </w:pPr>
      <w:r w:rsidRPr="00CC3C0D">
        <w:rPr>
          <w:rFonts w:ascii="仿宋" w:eastAsia="仿宋" w:hAnsi="仿宋" w:cs="仿宋" w:hint="eastAsia"/>
          <w:kern w:val="0"/>
          <w:sz w:val="24"/>
          <w:szCs w:val="24"/>
        </w:rPr>
        <w:t>4.1.2勘察工作有效期限以发包人下达的开工通知书或合同规定的时间为准，如遇特殊情况（设计变更、工作量变化、不可抗力影响以及非勘察人原因造成的停、窝工等）时，工期顺延。</w:t>
      </w:r>
    </w:p>
    <w:p w14:paraId="17C0064D" w14:textId="77777777" w:rsidR="0043317C" w:rsidRPr="00CC3C0D" w:rsidRDefault="0043317C" w:rsidP="0043317C">
      <w:pPr>
        <w:autoSpaceDE w:val="0"/>
        <w:autoSpaceDN w:val="0"/>
        <w:adjustRightInd w:val="0"/>
        <w:spacing w:before="100" w:after="100" w:line="360" w:lineRule="auto"/>
        <w:ind w:firstLine="570"/>
        <w:jc w:val="left"/>
        <w:rPr>
          <w:rFonts w:ascii="仿宋" w:eastAsia="仿宋" w:hAnsi="仿宋" w:cs="仿宋"/>
          <w:kern w:val="0"/>
          <w:sz w:val="24"/>
          <w:szCs w:val="24"/>
        </w:rPr>
      </w:pPr>
      <w:r w:rsidRPr="00CC3C0D">
        <w:rPr>
          <w:rFonts w:ascii="仿宋" w:eastAsia="仿宋" w:hAnsi="仿宋" w:cs="仿宋" w:hint="eastAsia"/>
          <w:kern w:val="0"/>
          <w:sz w:val="24"/>
          <w:szCs w:val="24"/>
        </w:rPr>
        <w:t>4.2收费标准及付费方式</w:t>
      </w:r>
    </w:p>
    <w:p w14:paraId="3CBE73B1" w14:textId="77777777" w:rsidR="0043317C" w:rsidRPr="00CC3C0D" w:rsidRDefault="0043317C" w:rsidP="0043317C">
      <w:pPr>
        <w:autoSpaceDE w:val="0"/>
        <w:autoSpaceDN w:val="0"/>
        <w:adjustRightInd w:val="0"/>
        <w:spacing w:before="100" w:after="100" w:line="360" w:lineRule="auto"/>
        <w:ind w:firstLine="573"/>
        <w:jc w:val="left"/>
        <w:rPr>
          <w:rFonts w:ascii="仿宋" w:eastAsia="仿宋" w:hAnsi="仿宋" w:cs="仿宋"/>
          <w:kern w:val="0"/>
          <w:sz w:val="24"/>
          <w:szCs w:val="24"/>
        </w:rPr>
      </w:pPr>
      <w:r w:rsidRPr="00CC3C0D">
        <w:rPr>
          <w:rFonts w:ascii="仿宋" w:eastAsia="仿宋" w:hAnsi="仿宋" w:cs="仿宋" w:hint="eastAsia"/>
          <w:kern w:val="0"/>
          <w:sz w:val="24"/>
          <w:szCs w:val="24"/>
        </w:rPr>
        <w:t>本合同价款采用</w:t>
      </w:r>
      <w:r w:rsidRPr="00CC3C0D">
        <w:rPr>
          <w:rFonts w:ascii="仿宋" w:eastAsia="仿宋" w:hAnsi="仿宋" w:cs="仿宋" w:hint="eastAsia"/>
          <w:b/>
          <w:kern w:val="0"/>
          <w:sz w:val="24"/>
          <w:szCs w:val="24"/>
          <w:u w:val="single"/>
        </w:rPr>
        <w:t>固定总价</w:t>
      </w:r>
      <w:r w:rsidRPr="00CC3C0D">
        <w:rPr>
          <w:rFonts w:ascii="仿宋" w:eastAsia="仿宋" w:hAnsi="仿宋" w:cs="仿宋" w:hint="eastAsia"/>
          <w:kern w:val="0"/>
          <w:sz w:val="24"/>
          <w:szCs w:val="24"/>
        </w:rPr>
        <w:t>方式确定，工程勘察费含税价为</w:t>
      </w:r>
      <w:r w:rsidRPr="00CC3C0D">
        <w:rPr>
          <w:rFonts w:ascii="仿宋" w:eastAsia="仿宋" w:hAnsi="仿宋" w:cs="仿宋" w:hint="eastAsia"/>
          <w:kern w:val="0"/>
          <w:sz w:val="24"/>
          <w:szCs w:val="24"/>
          <w:u w:val="single"/>
        </w:rPr>
        <w:t xml:space="preserve"> </w:t>
      </w:r>
      <w:r w:rsidRPr="00CC3C0D">
        <w:rPr>
          <w:rFonts w:ascii="仿宋" w:eastAsia="仿宋" w:hAnsi="仿宋" w:cs="仿宋"/>
          <w:kern w:val="0"/>
          <w:sz w:val="24"/>
          <w:szCs w:val="24"/>
          <w:u w:val="single"/>
        </w:rPr>
        <w:t xml:space="preserve">   </w:t>
      </w:r>
      <w:r w:rsidRPr="00CC3C0D">
        <w:rPr>
          <w:rFonts w:ascii="仿宋" w:eastAsia="仿宋" w:hAnsi="仿宋" w:cs="仿宋" w:hint="eastAsia"/>
          <w:kern w:val="0"/>
          <w:sz w:val="24"/>
          <w:szCs w:val="24"/>
        </w:rPr>
        <w:t>元（大写：</w:t>
      </w:r>
      <w:r w:rsidRPr="00CC3C0D">
        <w:rPr>
          <w:rFonts w:ascii="仿宋" w:eastAsia="仿宋" w:hAnsi="仿宋" w:cs="仿宋" w:hint="eastAsia"/>
          <w:kern w:val="0"/>
          <w:sz w:val="24"/>
          <w:szCs w:val="24"/>
          <w:u w:val="single"/>
        </w:rPr>
        <w:t xml:space="preserve"> </w:t>
      </w:r>
      <w:r w:rsidRPr="00CC3C0D">
        <w:rPr>
          <w:rFonts w:ascii="仿宋" w:eastAsia="仿宋" w:hAnsi="仿宋" w:cs="仿宋"/>
          <w:kern w:val="0"/>
          <w:sz w:val="24"/>
          <w:szCs w:val="24"/>
          <w:u w:val="single"/>
        </w:rPr>
        <w:t xml:space="preserve">  </w:t>
      </w:r>
      <w:r w:rsidRPr="00CC3C0D">
        <w:rPr>
          <w:rFonts w:ascii="仿宋" w:eastAsia="仿宋" w:hAnsi="仿宋" w:cs="仿宋" w:hint="eastAsia"/>
          <w:kern w:val="0"/>
          <w:sz w:val="24"/>
          <w:szCs w:val="24"/>
          <w:u w:val="single"/>
        </w:rPr>
        <w:t>元整</w:t>
      </w:r>
      <w:r w:rsidRPr="00CC3C0D">
        <w:rPr>
          <w:rFonts w:ascii="仿宋" w:eastAsia="仿宋" w:hAnsi="仿宋" w:cs="仿宋" w:hint="eastAsia"/>
          <w:kern w:val="0"/>
          <w:sz w:val="24"/>
          <w:szCs w:val="24"/>
        </w:rPr>
        <w:t>）。勘察成果资料提交后</w:t>
      </w:r>
      <w:r w:rsidRPr="00CC3C0D">
        <w:rPr>
          <w:rFonts w:ascii="仿宋" w:eastAsia="仿宋" w:hAnsi="仿宋" w:cs="仿宋"/>
          <w:kern w:val="0"/>
          <w:sz w:val="24"/>
          <w:szCs w:val="24"/>
        </w:rPr>
        <w:t>2</w:t>
      </w:r>
      <w:r w:rsidRPr="00CC3C0D">
        <w:rPr>
          <w:rFonts w:ascii="仿宋" w:eastAsia="仿宋" w:hAnsi="仿宋" w:cs="仿宋" w:hint="eastAsia"/>
          <w:kern w:val="0"/>
          <w:sz w:val="24"/>
          <w:szCs w:val="24"/>
        </w:rPr>
        <w:t xml:space="preserve">0天内，发包人一次性付清勘察费用。 </w:t>
      </w:r>
    </w:p>
    <w:p w14:paraId="71691E38" w14:textId="77777777" w:rsidR="0043317C" w:rsidRPr="00CC3C0D" w:rsidRDefault="0043317C" w:rsidP="0043317C">
      <w:pPr>
        <w:autoSpaceDE w:val="0"/>
        <w:autoSpaceDN w:val="0"/>
        <w:adjustRightInd w:val="0"/>
        <w:spacing w:before="100" w:after="100" w:line="360" w:lineRule="auto"/>
        <w:ind w:firstLineChars="200" w:firstLine="482"/>
        <w:jc w:val="left"/>
        <w:rPr>
          <w:rFonts w:ascii="仿宋" w:eastAsia="仿宋" w:hAnsi="仿宋" w:cs="仿宋"/>
          <w:kern w:val="0"/>
          <w:sz w:val="24"/>
          <w:szCs w:val="24"/>
        </w:rPr>
      </w:pPr>
      <w:r w:rsidRPr="00CC3C0D">
        <w:rPr>
          <w:rFonts w:ascii="仿宋" w:eastAsia="仿宋" w:hAnsi="仿宋" w:cs="仿宋" w:hint="eastAsia"/>
          <w:b/>
          <w:kern w:val="0"/>
          <w:sz w:val="24"/>
          <w:szCs w:val="24"/>
        </w:rPr>
        <w:t>第五条：</w:t>
      </w:r>
      <w:r w:rsidRPr="00CC3C0D">
        <w:rPr>
          <w:rFonts w:ascii="仿宋" w:eastAsia="仿宋" w:hAnsi="仿宋" w:cs="仿宋" w:hint="eastAsia"/>
          <w:kern w:val="0"/>
          <w:sz w:val="24"/>
          <w:szCs w:val="24"/>
        </w:rPr>
        <w:t>发包人、勘察人责任</w:t>
      </w:r>
    </w:p>
    <w:p w14:paraId="68B95123" w14:textId="77777777" w:rsidR="0043317C" w:rsidRPr="00CC3C0D" w:rsidRDefault="0043317C" w:rsidP="0043317C">
      <w:pPr>
        <w:autoSpaceDE w:val="0"/>
        <w:autoSpaceDN w:val="0"/>
        <w:adjustRightInd w:val="0"/>
        <w:spacing w:before="100" w:after="100" w:line="360" w:lineRule="auto"/>
        <w:ind w:firstLine="570"/>
        <w:jc w:val="left"/>
        <w:rPr>
          <w:rFonts w:ascii="仿宋" w:eastAsia="仿宋" w:hAnsi="仿宋" w:cs="仿宋"/>
          <w:kern w:val="0"/>
          <w:sz w:val="24"/>
          <w:szCs w:val="24"/>
        </w:rPr>
      </w:pPr>
      <w:r w:rsidRPr="00CC3C0D">
        <w:rPr>
          <w:rFonts w:ascii="仿宋" w:eastAsia="仿宋" w:hAnsi="仿宋" w:cs="仿宋" w:hint="eastAsia"/>
          <w:kern w:val="0"/>
          <w:sz w:val="24"/>
          <w:szCs w:val="24"/>
        </w:rPr>
        <w:t>5.1发包人责任</w:t>
      </w:r>
    </w:p>
    <w:p w14:paraId="286AA33A" w14:textId="77777777" w:rsidR="0043317C" w:rsidRPr="00CC3C0D" w:rsidRDefault="0043317C" w:rsidP="0043317C">
      <w:pPr>
        <w:autoSpaceDE w:val="0"/>
        <w:autoSpaceDN w:val="0"/>
        <w:adjustRightInd w:val="0"/>
        <w:spacing w:before="100" w:after="100" w:line="360" w:lineRule="auto"/>
        <w:ind w:firstLine="570"/>
        <w:jc w:val="left"/>
        <w:rPr>
          <w:rFonts w:ascii="仿宋" w:eastAsia="仿宋" w:hAnsi="仿宋" w:cs="仿宋"/>
          <w:kern w:val="0"/>
          <w:sz w:val="24"/>
          <w:szCs w:val="24"/>
        </w:rPr>
      </w:pPr>
      <w:r w:rsidRPr="00CC3C0D">
        <w:rPr>
          <w:rFonts w:ascii="仿宋" w:eastAsia="仿宋" w:hAnsi="仿宋" w:cs="仿宋" w:hint="eastAsia"/>
          <w:kern w:val="0"/>
          <w:sz w:val="24"/>
          <w:szCs w:val="24"/>
        </w:rPr>
        <w:t>5.1.1发包人委托任务时，必须以书面形式向勘察人明确勘察任务及技术要求，并按第二条规定提供文件资料。</w:t>
      </w:r>
    </w:p>
    <w:p w14:paraId="1E04B70C" w14:textId="77777777" w:rsidR="0043317C" w:rsidRPr="00CC3C0D" w:rsidRDefault="0043317C" w:rsidP="0043317C">
      <w:pPr>
        <w:autoSpaceDE w:val="0"/>
        <w:autoSpaceDN w:val="0"/>
        <w:adjustRightInd w:val="0"/>
        <w:spacing w:before="100" w:after="100" w:line="360" w:lineRule="auto"/>
        <w:ind w:firstLine="570"/>
        <w:jc w:val="left"/>
        <w:rPr>
          <w:rFonts w:ascii="仿宋" w:eastAsia="仿宋" w:hAnsi="仿宋" w:cs="仿宋"/>
          <w:kern w:val="0"/>
          <w:sz w:val="24"/>
          <w:szCs w:val="20"/>
        </w:rPr>
      </w:pPr>
      <w:r w:rsidRPr="00CC3C0D">
        <w:rPr>
          <w:rFonts w:ascii="仿宋" w:eastAsia="仿宋" w:hAnsi="仿宋" w:cs="仿宋" w:hint="eastAsia"/>
          <w:kern w:val="0"/>
          <w:sz w:val="24"/>
          <w:szCs w:val="20"/>
        </w:rPr>
        <w:t>5.1.3若勘察现场需要看守，特别是在有毒、有害等危险现场作业时，发包人应派人负责安全保卫工作，按国家有关规定，对从事危险作业的现场人员进行保健防护，并承担费用。</w:t>
      </w:r>
    </w:p>
    <w:p w14:paraId="35EF0C12" w14:textId="77777777" w:rsidR="0043317C" w:rsidRPr="00CC3C0D" w:rsidRDefault="0043317C" w:rsidP="0043317C">
      <w:pPr>
        <w:autoSpaceDE w:val="0"/>
        <w:autoSpaceDN w:val="0"/>
        <w:adjustRightInd w:val="0"/>
        <w:spacing w:before="100" w:after="100" w:line="360" w:lineRule="auto"/>
        <w:ind w:firstLine="570"/>
        <w:jc w:val="left"/>
        <w:rPr>
          <w:rFonts w:ascii="仿宋" w:eastAsia="仿宋" w:hAnsi="仿宋" w:cs="仿宋"/>
          <w:kern w:val="0"/>
          <w:sz w:val="24"/>
          <w:szCs w:val="20"/>
        </w:rPr>
      </w:pPr>
      <w:r w:rsidRPr="00CC3C0D">
        <w:rPr>
          <w:rFonts w:ascii="仿宋" w:eastAsia="仿宋" w:hAnsi="仿宋" w:cs="仿宋" w:hint="eastAsia"/>
          <w:kern w:val="0"/>
          <w:sz w:val="24"/>
          <w:szCs w:val="20"/>
        </w:rPr>
        <w:t>5.1.4工程勘察前，若发包人负责提供材料的，应根据勘察人提出的工程用料计划，按时提供各种材料及其产品合格证明，并承担费用和运到现场，派人与勘察人的人员一起验收。</w:t>
      </w:r>
    </w:p>
    <w:p w14:paraId="2EAED7AC" w14:textId="77777777" w:rsidR="0043317C" w:rsidRPr="00CC3C0D" w:rsidRDefault="0043317C" w:rsidP="0043317C">
      <w:pPr>
        <w:widowControl/>
        <w:spacing w:before="100" w:beforeAutospacing="1" w:after="100" w:afterAutospacing="1" w:line="360" w:lineRule="auto"/>
        <w:ind w:firstLineChars="200" w:firstLine="480"/>
        <w:jc w:val="left"/>
        <w:rPr>
          <w:rFonts w:ascii="仿宋" w:eastAsia="仿宋" w:hAnsi="仿宋" w:cs="仿宋"/>
          <w:kern w:val="0"/>
          <w:sz w:val="24"/>
          <w:szCs w:val="24"/>
        </w:rPr>
      </w:pPr>
      <w:r w:rsidRPr="00CC3C0D">
        <w:rPr>
          <w:rFonts w:ascii="仿宋" w:eastAsia="仿宋" w:hAnsi="仿宋" w:cs="仿宋" w:hint="eastAsia"/>
          <w:kern w:val="0"/>
          <w:sz w:val="24"/>
          <w:szCs w:val="24"/>
        </w:rPr>
        <w:t>5.1.5勘察过程中的任何变更，经办理正式变更手续后，发包人应按实际发生的工作量支付勘察费。</w:t>
      </w:r>
    </w:p>
    <w:p w14:paraId="04949FC1"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5.1.6为勘察人的工作人员提供必要的生产条件，并承担费用；如不能提供时，应一次性付给勘察人临时设施费</w:t>
      </w:r>
      <w:r w:rsidRPr="00CC3C0D">
        <w:rPr>
          <w:rFonts w:ascii="仿宋" w:eastAsia="仿宋" w:hAnsi="仿宋" w:cs="仿宋" w:hint="eastAsia"/>
          <w:u w:val="single"/>
        </w:rPr>
        <w:t xml:space="preserve">    0    </w:t>
      </w:r>
      <w:r w:rsidRPr="00CC3C0D">
        <w:rPr>
          <w:rFonts w:ascii="仿宋" w:eastAsia="仿宋" w:hAnsi="仿宋" w:cs="仿宋" w:hint="eastAsia"/>
        </w:rPr>
        <w:t>元。</w:t>
      </w:r>
    </w:p>
    <w:p w14:paraId="54C1606A"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lastRenderedPageBreak/>
        <w:t>5.1.7由于发包人原因造成勘察人停、窝工，除工期顺延外。发包人应支付停、窝工费（计算方法见6.1）；发包人若要求在合同规定时间内提前完工（或提交勘察成果资料）时，发包人应按每提前一天向勘察人支付</w:t>
      </w:r>
      <w:r w:rsidRPr="00CC3C0D">
        <w:rPr>
          <w:rFonts w:ascii="仿宋" w:eastAsia="仿宋" w:hAnsi="仿宋" w:cs="仿宋" w:hint="eastAsia"/>
          <w:u w:val="single"/>
        </w:rPr>
        <w:t xml:space="preserve">  0   </w:t>
      </w:r>
      <w:r w:rsidRPr="00CC3C0D">
        <w:rPr>
          <w:rFonts w:ascii="仿宋" w:eastAsia="仿宋" w:hAnsi="仿宋" w:cs="仿宋" w:hint="eastAsia"/>
        </w:rPr>
        <w:t>元计算加班费。</w:t>
      </w:r>
    </w:p>
    <w:p w14:paraId="199CB048"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5.1.8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14:paraId="2B23719B"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5.1.9本合同有关条款规定和补充协议中发包人应负的其它责任。</w:t>
      </w:r>
    </w:p>
    <w:p w14:paraId="09CA0AAC"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5.2勘察人责任</w:t>
      </w:r>
    </w:p>
    <w:p w14:paraId="27082747"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5.2.1勘察人应按国家技术规范、标准、规程和发包人的任务委托书及技术要求进行工程勘察，按本合同规定的时间提交质量合格的勘察成果资料，并对其负责。</w:t>
      </w:r>
    </w:p>
    <w:p w14:paraId="7ED78A82"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发包人实际损失向发包人支付赔偿金。</w:t>
      </w:r>
    </w:p>
    <w:p w14:paraId="2DE99484"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5.2.3在工程勘察前，提出勘察纲要或勘察组织设计，派人与发包人的人员一起验收发包人提供的材料。</w:t>
      </w:r>
    </w:p>
    <w:p w14:paraId="74F34605" w14:textId="77777777" w:rsidR="0043317C" w:rsidRPr="00CC3C0D" w:rsidRDefault="0043317C" w:rsidP="0043317C">
      <w:pPr>
        <w:widowControl/>
        <w:spacing w:before="100" w:beforeAutospacing="1" w:after="100" w:afterAutospacing="1" w:line="360" w:lineRule="auto"/>
        <w:ind w:firstLineChars="200" w:firstLine="420"/>
        <w:jc w:val="left"/>
        <w:rPr>
          <w:rFonts w:ascii="仿宋" w:eastAsia="仿宋" w:hAnsi="仿宋" w:cs="仿宋"/>
        </w:rPr>
      </w:pPr>
      <w:r w:rsidRPr="00CC3C0D">
        <w:rPr>
          <w:rFonts w:ascii="仿宋" w:eastAsia="仿宋" w:hAnsi="仿宋" w:cs="仿宋" w:hint="eastAsia"/>
        </w:rPr>
        <w:t>5.2.4勘察过程中，根据工程的岩土工程条件（或工作现场地形地貌、地质和水文地质条件）及技术规范要求，向发包人提出增减工作量或修改勘察工作的意见。并办理正式变更手续。</w:t>
      </w:r>
    </w:p>
    <w:p w14:paraId="33D22541"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5.2.5在现场工作的勘察人的人员，应遵守发包人的安全保卫及其它有关的规章制度，承担其有关资料保密义务。</w:t>
      </w:r>
    </w:p>
    <w:p w14:paraId="1FEBF6C6"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lastRenderedPageBreak/>
        <w:t>5.2.6本合同有关条款规定和补充协议中勘察人应负的其它责任。</w:t>
      </w:r>
    </w:p>
    <w:p w14:paraId="3A66BA56" w14:textId="77777777" w:rsidR="0043317C" w:rsidRPr="00CC3C0D" w:rsidRDefault="0043317C" w:rsidP="0043317C">
      <w:pPr>
        <w:spacing w:line="360" w:lineRule="auto"/>
        <w:ind w:firstLineChars="200" w:firstLine="482"/>
        <w:rPr>
          <w:rFonts w:ascii="仿宋" w:eastAsia="仿宋" w:hAnsi="仿宋" w:cs="仿宋"/>
          <w:sz w:val="24"/>
        </w:rPr>
      </w:pPr>
      <w:r w:rsidRPr="00CC3C0D">
        <w:rPr>
          <w:rFonts w:ascii="仿宋" w:eastAsia="仿宋" w:hAnsi="仿宋" w:cs="仿宋" w:hint="eastAsia"/>
          <w:b/>
          <w:sz w:val="24"/>
          <w:szCs w:val="24"/>
        </w:rPr>
        <w:t>第六</w:t>
      </w:r>
      <w:r w:rsidRPr="00CC3C0D">
        <w:rPr>
          <w:rFonts w:ascii="仿宋" w:eastAsia="仿宋" w:hAnsi="仿宋" w:cs="仿宋" w:hint="eastAsia"/>
          <w:b/>
          <w:bCs/>
          <w:sz w:val="24"/>
        </w:rPr>
        <w:t>条：</w:t>
      </w:r>
      <w:r w:rsidRPr="00CC3C0D">
        <w:rPr>
          <w:rFonts w:ascii="仿宋" w:eastAsia="仿宋" w:hAnsi="仿宋" w:cs="仿宋" w:hint="eastAsia"/>
          <w:sz w:val="24"/>
        </w:rPr>
        <w:t>违约责任</w:t>
      </w:r>
    </w:p>
    <w:p w14:paraId="120735C2"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6.1由于发包人未给勘察人提供必要的工作条件而造成停、窝工或来回进出场地，发包人除应付给勘察人停、窝工费（金额按预算的平均工日产值计算），工期按实际工日顺延外，还应付给勘察人来回进出场费和调遣费。</w:t>
      </w:r>
    </w:p>
    <w:p w14:paraId="39A61603"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6.2由于勘察人原因造成勘察成果资料质量不合格，不能满足技术要求时，其返工勘察费用由勘察人承担。</w:t>
      </w:r>
    </w:p>
    <w:p w14:paraId="33A75652"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6.3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14:paraId="35A74A7A"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6.4发包人未按合同规定时间（日期）拨付勘察费，每超过一日，应偿付未支付勘察费的千分之一逾期违约金。</w:t>
      </w:r>
    </w:p>
    <w:p w14:paraId="6DE0F71F"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6.5由于勘察人原因未按合同规定时间（日期）提交勘察成果资料，每超过一日，应减收勘察费千分之一，如同时给发包人造成其他损失的则一并赔偿。</w:t>
      </w:r>
    </w:p>
    <w:p w14:paraId="6A754111"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6.6本合同签订后，发包人不履行合同时，无权要求退还定金；勘察人不履行合同时，双倍返还定金。</w:t>
      </w:r>
    </w:p>
    <w:p w14:paraId="2F4E1D17" w14:textId="77777777" w:rsidR="0043317C" w:rsidRPr="00CC3C0D" w:rsidRDefault="0043317C" w:rsidP="0043317C">
      <w:pPr>
        <w:pStyle w:val="a9"/>
        <w:spacing w:line="360" w:lineRule="auto"/>
        <w:ind w:firstLineChars="200" w:firstLine="482"/>
        <w:rPr>
          <w:rFonts w:ascii="仿宋" w:eastAsia="仿宋" w:hAnsi="仿宋" w:cs="仿宋"/>
        </w:rPr>
      </w:pPr>
      <w:r w:rsidRPr="00CC3C0D">
        <w:rPr>
          <w:rFonts w:ascii="仿宋" w:eastAsia="仿宋" w:hAnsi="仿宋" w:cs="仿宋" w:hint="eastAsia"/>
          <w:b/>
          <w:bCs/>
        </w:rPr>
        <w:t>第七条：</w:t>
      </w:r>
      <w:r w:rsidRPr="00CC3C0D">
        <w:rPr>
          <w:rFonts w:ascii="仿宋" w:eastAsia="仿宋" w:hAnsi="仿宋" w:cs="仿宋" w:hint="eastAsia"/>
        </w:rPr>
        <w:t>本合同未尽事宜，经发包人与勘察人协商一致，签订补充协议，补充协议与本合同具有同等效力。</w:t>
      </w:r>
    </w:p>
    <w:p w14:paraId="62BED51E" w14:textId="77777777" w:rsidR="0043317C" w:rsidRPr="00CC3C0D" w:rsidRDefault="0043317C" w:rsidP="0043317C">
      <w:pPr>
        <w:pStyle w:val="a9"/>
        <w:spacing w:line="360" w:lineRule="auto"/>
        <w:ind w:firstLineChars="200" w:firstLine="482"/>
        <w:rPr>
          <w:rFonts w:ascii="仿宋" w:eastAsia="仿宋" w:hAnsi="仿宋" w:cs="仿宋"/>
        </w:rPr>
      </w:pPr>
      <w:r w:rsidRPr="00CC3C0D">
        <w:rPr>
          <w:rFonts w:ascii="仿宋" w:eastAsia="仿宋" w:hAnsi="仿宋" w:cs="仿宋" w:hint="eastAsia"/>
          <w:b/>
        </w:rPr>
        <w:t>第八条：</w:t>
      </w:r>
      <w:r w:rsidRPr="00CC3C0D">
        <w:rPr>
          <w:rFonts w:ascii="仿宋" w:eastAsia="仿宋" w:hAnsi="仿宋" w:cs="仿宋" w:hint="eastAsia"/>
        </w:rPr>
        <w:t>其它约定事项：</w:t>
      </w:r>
    </w:p>
    <w:p w14:paraId="4E02D0F7" w14:textId="77777777" w:rsidR="0043317C" w:rsidRPr="00CC3C0D" w:rsidRDefault="0043317C" w:rsidP="0043317C">
      <w:pPr>
        <w:pStyle w:val="a9"/>
        <w:spacing w:line="360" w:lineRule="auto"/>
        <w:rPr>
          <w:rFonts w:ascii="仿宋" w:eastAsia="仿宋" w:hAnsi="仿宋" w:cs="仿宋"/>
          <w:u w:val="single"/>
        </w:rPr>
      </w:pPr>
      <w:r w:rsidRPr="00CC3C0D">
        <w:rPr>
          <w:rFonts w:ascii="仿宋" w:eastAsia="仿宋" w:hAnsi="仿宋" w:cs="仿宋" w:hint="eastAsia"/>
        </w:rPr>
        <w:t>_</w:t>
      </w:r>
      <w:r w:rsidRPr="00CC3C0D">
        <w:rPr>
          <w:rFonts w:ascii="仿宋" w:eastAsia="仿宋" w:hAnsi="仿宋" w:cs="仿宋" w:hint="eastAsia"/>
          <w:u w:val="single"/>
        </w:rPr>
        <w:t xml:space="preserve">       若因设计方案变更而需要补勘，其增加的勘察费用另行协商。                                                           </w:t>
      </w:r>
    </w:p>
    <w:p w14:paraId="5D17713D" w14:textId="77777777" w:rsidR="0043317C" w:rsidRPr="00CC3C0D" w:rsidRDefault="0043317C" w:rsidP="0043317C">
      <w:pPr>
        <w:pStyle w:val="a9"/>
        <w:spacing w:line="360" w:lineRule="auto"/>
        <w:ind w:firstLine="555"/>
        <w:rPr>
          <w:rFonts w:ascii="仿宋" w:eastAsia="仿宋" w:hAnsi="仿宋" w:cs="仿宋"/>
        </w:rPr>
      </w:pPr>
      <w:r w:rsidRPr="00CC3C0D">
        <w:rPr>
          <w:rFonts w:ascii="仿宋" w:eastAsia="仿宋" w:hAnsi="仿宋" w:cs="仿宋" w:hint="eastAsia"/>
          <w:b/>
          <w:bCs/>
        </w:rPr>
        <w:t>第九条：</w:t>
      </w:r>
      <w:r w:rsidRPr="00CC3C0D">
        <w:rPr>
          <w:rFonts w:ascii="仿宋" w:eastAsia="仿宋" w:hAnsi="仿宋" w:cs="仿宋" w:hint="eastAsia"/>
        </w:rPr>
        <w:t>本合同在履行过程中发生争议，由双方当事人协商解决，协商不成的按下列两种方式解决：</w:t>
      </w:r>
    </w:p>
    <w:p w14:paraId="6760255F" w14:textId="77777777" w:rsidR="0043317C" w:rsidRPr="00CC3C0D" w:rsidRDefault="0043317C" w:rsidP="0043317C">
      <w:pPr>
        <w:pStyle w:val="a9"/>
        <w:widowControl/>
        <w:numPr>
          <w:ilvl w:val="0"/>
          <w:numId w:val="8"/>
        </w:numPr>
        <w:spacing w:line="360" w:lineRule="auto"/>
        <w:rPr>
          <w:rFonts w:ascii="仿宋" w:eastAsia="仿宋" w:hAnsi="仿宋" w:cs="仿宋"/>
        </w:rPr>
      </w:pPr>
      <w:r w:rsidRPr="00CC3C0D">
        <w:rPr>
          <w:rFonts w:ascii="仿宋" w:eastAsia="仿宋" w:hAnsi="仿宋" w:cs="仿宋" w:hint="eastAsia"/>
        </w:rPr>
        <w:lastRenderedPageBreak/>
        <w:t>提交仲裁委员会仲裁；</w:t>
      </w:r>
    </w:p>
    <w:p w14:paraId="6E86A326" w14:textId="77777777" w:rsidR="0043317C" w:rsidRPr="00CC3C0D" w:rsidRDefault="0043317C" w:rsidP="0043317C">
      <w:pPr>
        <w:pStyle w:val="a9"/>
        <w:widowControl/>
        <w:numPr>
          <w:ilvl w:val="0"/>
          <w:numId w:val="8"/>
        </w:numPr>
        <w:spacing w:line="360" w:lineRule="auto"/>
        <w:rPr>
          <w:rFonts w:ascii="仿宋" w:eastAsia="仿宋" w:hAnsi="仿宋" w:cs="仿宋"/>
        </w:rPr>
      </w:pPr>
      <w:r w:rsidRPr="00CC3C0D">
        <w:rPr>
          <w:rFonts w:ascii="仿宋" w:eastAsia="仿宋" w:hAnsi="仿宋" w:cs="仿宋" w:hint="eastAsia"/>
        </w:rPr>
        <w:t>依法向人民法院起诉。</w:t>
      </w:r>
    </w:p>
    <w:p w14:paraId="3E2DC963" w14:textId="77777777" w:rsidR="0043317C" w:rsidRPr="00CC3C0D" w:rsidRDefault="0043317C" w:rsidP="0043317C">
      <w:pPr>
        <w:pStyle w:val="a9"/>
        <w:spacing w:line="360" w:lineRule="auto"/>
        <w:ind w:firstLine="555"/>
        <w:rPr>
          <w:rFonts w:ascii="仿宋" w:eastAsia="仿宋" w:hAnsi="仿宋" w:cs="仿宋"/>
        </w:rPr>
      </w:pPr>
      <w:r w:rsidRPr="00CC3C0D">
        <w:rPr>
          <w:rFonts w:ascii="仿宋" w:eastAsia="仿宋" w:hAnsi="仿宋" w:cs="仿宋" w:hint="eastAsia"/>
          <w:b/>
          <w:bCs/>
        </w:rPr>
        <w:t>第十条：</w:t>
      </w:r>
      <w:r w:rsidRPr="00CC3C0D">
        <w:rPr>
          <w:rFonts w:ascii="仿宋" w:eastAsia="仿宋" w:hAnsi="仿宋" w:cs="仿宋" w:hint="eastAsia"/>
        </w:rPr>
        <w:t>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14:paraId="7D93BA0C"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本合同一式</w:t>
      </w:r>
      <w:r w:rsidRPr="00CC3C0D">
        <w:rPr>
          <w:rFonts w:ascii="仿宋" w:eastAsia="仿宋" w:hAnsi="仿宋" w:cs="仿宋" w:hint="eastAsia"/>
          <w:u w:val="single"/>
        </w:rPr>
        <w:t xml:space="preserve">  4  </w:t>
      </w:r>
      <w:r w:rsidRPr="00CC3C0D">
        <w:rPr>
          <w:rFonts w:ascii="仿宋" w:eastAsia="仿宋" w:hAnsi="仿宋" w:cs="仿宋" w:hint="eastAsia"/>
        </w:rPr>
        <w:t>份，发包人</w:t>
      </w:r>
      <w:r w:rsidRPr="00CC3C0D">
        <w:rPr>
          <w:rFonts w:ascii="仿宋" w:eastAsia="仿宋" w:hAnsi="仿宋" w:cs="仿宋" w:hint="eastAsia"/>
          <w:u w:val="single"/>
        </w:rPr>
        <w:t xml:space="preserve">  </w:t>
      </w:r>
      <w:r w:rsidRPr="00CC3C0D">
        <w:rPr>
          <w:rFonts w:ascii="仿宋" w:eastAsia="仿宋" w:hAnsi="仿宋" w:cs="仿宋"/>
          <w:u w:val="single"/>
        </w:rPr>
        <w:t>3</w:t>
      </w:r>
      <w:r w:rsidRPr="00CC3C0D">
        <w:rPr>
          <w:rFonts w:ascii="仿宋" w:eastAsia="仿宋" w:hAnsi="仿宋" w:cs="仿宋" w:hint="eastAsia"/>
          <w:u w:val="single"/>
        </w:rPr>
        <w:t xml:space="preserve">  </w:t>
      </w:r>
      <w:r w:rsidRPr="00CC3C0D">
        <w:rPr>
          <w:rFonts w:ascii="仿宋" w:eastAsia="仿宋" w:hAnsi="仿宋" w:cs="仿宋" w:hint="eastAsia"/>
        </w:rPr>
        <w:t>份、勘察人</w:t>
      </w:r>
      <w:r w:rsidRPr="00CC3C0D">
        <w:rPr>
          <w:rFonts w:ascii="仿宋" w:eastAsia="仿宋" w:hAnsi="仿宋" w:cs="仿宋" w:hint="eastAsia"/>
          <w:u w:val="single"/>
        </w:rPr>
        <w:t xml:space="preserve">  </w:t>
      </w:r>
      <w:r w:rsidRPr="00CC3C0D">
        <w:rPr>
          <w:rFonts w:ascii="仿宋" w:eastAsia="仿宋" w:hAnsi="仿宋" w:cs="仿宋"/>
          <w:u w:val="single"/>
        </w:rPr>
        <w:t>2</w:t>
      </w:r>
      <w:r w:rsidRPr="00CC3C0D">
        <w:rPr>
          <w:rFonts w:ascii="仿宋" w:eastAsia="仿宋" w:hAnsi="仿宋" w:cs="仿宋" w:hint="eastAsia"/>
          <w:u w:val="single"/>
        </w:rPr>
        <w:t xml:space="preserve">  </w:t>
      </w:r>
      <w:r w:rsidRPr="00CC3C0D">
        <w:rPr>
          <w:rFonts w:ascii="仿宋" w:eastAsia="仿宋" w:hAnsi="仿宋" w:cs="仿宋" w:hint="eastAsia"/>
        </w:rPr>
        <w:t>份。</w:t>
      </w:r>
    </w:p>
    <w:p w14:paraId="27554B75"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合同附件《阳光宣言》、《服务要求及技术规范》、《安全生产与环境保护管理协议》为本合同有效组成部分。</w:t>
      </w:r>
    </w:p>
    <w:p w14:paraId="0E3C8CF7" w14:textId="77777777" w:rsidR="0043317C" w:rsidRPr="00CC3C0D" w:rsidRDefault="0043317C" w:rsidP="0043317C">
      <w:pPr>
        <w:pStyle w:val="a9"/>
        <w:spacing w:line="360" w:lineRule="auto"/>
        <w:ind w:firstLineChars="200" w:firstLine="480"/>
        <w:rPr>
          <w:rFonts w:ascii="仿宋" w:eastAsia="仿宋" w:hAnsi="仿宋" w:cs="仿宋"/>
        </w:rPr>
      </w:pPr>
    </w:p>
    <w:p w14:paraId="43F8A1D1" w14:textId="2442EC61" w:rsidR="0043317C" w:rsidRPr="00CC3C0D" w:rsidRDefault="0043317C" w:rsidP="0043317C">
      <w:pPr>
        <w:pStyle w:val="a9"/>
        <w:spacing w:line="360" w:lineRule="auto"/>
        <w:ind w:leftChars="-67" w:left="-141" w:rightChars="-181" w:right="-380"/>
        <w:rPr>
          <w:rFonts w:ascii="仿宋" w:eastAsia="仿宋" w:hAnsi="仿宋" w:cs="仿宋"/>
        </w:rPr>
      </w:pPr>
      <w:r w:rsidRPr="00CC3C0D">
        <w:rPr>
          <w:rFonts w:ascii="仿宋" w:eastAsia="仿宋" w:hAnsi="仿宋" w:cs="仿宋" w:hint="eastAsia"/>
        </w:rPr>
        <w:t xml:space="preserve">发包人：光大水务（常州）有限公司  </w:t>
      </w:r>
      <w:r w:rsidRPr="00CC3C0D">
        <w:rPr>
          <w:rFonts w:ascii="仿宋" w:eastAsia="仿宋" w:hAnsi="仿宋" w:cs="仿宋"/>
        </w:rPr>
        <w:t xml:space="preserve">  </w:t>
      </w:r>
      <w:r w:rsidRPr="00CC3C0D">
        <w:rPr>
          <w:rFonts w:ascii="仿宋" w:eastAsia="仿宋" w:hAnsi="仿宋" w:cs="仿宋" w:hint="eastAsia"/>
        </w:rPr>
        <w:t xml:space="preserve">  勘察人：</w:t>
      </w:r>
      <w:r w:rsidR="00FF00E0">
        <w:rPr>
          <w:rFonts w:ascii="仿宋" w:eastAsia="仿宋" w:hAnsi="仿宋" w:cs="仿宋" w:hint="eastAsia"/>
        </w:rPr>
        <w:t xml:space="preserve"> </w:t>
      </w:r>
      <w:r w:rsidR="00FF00E0">
        <w:rPr>
          <w:rFonts w:ascii="仿宋" w:eastAsia="仿宋" w:hAnsi="仿宋" w:cs="仿宋"/>
        </w:rPr>
        <w:t xml:space="preserve">  </w:t>
      </w:r>
    </w:p>
    <w:p w14:paraId="3464B0B5"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 xml:space="preserve">     （盖章）              </w:t>
      </w:r>
      <w:r w:rsidRPr="00CC3C0D">
        <w:rPr>
          <w:rFonts w:ascii="仿宋" w:eastAsia="仿宋" w:hAnsi="仿宋" w:cs="仿宋"/>
        </w:rPr>
        <w:t xml:space="preserve">         </w:t>
      </w:r>
      <w:r w:rsidRPr="00CC3C0D">
        <w:rPr>
          <w:rFonts w:ascii="仿宋" w:eastAsia="仿宋" w:hAnsi="仿宋" w:cs="仿宋" w:hint="eastAsia"/>
        </w:rPr>
        <w:t>（盖章）</w:t>
      </w:r>
    </w:p>
    <w:p w14:paraId="15DBEB2B"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 xml:space="preserve">法定代表人：（签字）            </w:t>
      </w:r>
      <w:r w:rsidRPr="00CC3C0D">
        <w:rPr>
          <w:rFonts w:ascii="仿宋" w:eastAsia="仿宋" w:hAnsi="仿宋" w:cs="仿宋"/>
        </w:rPr>
        <w:t xml:space="preserve">      </w:t>
      </w:r>
      <w:r w:rsidRPr="00CC3C0D">
        <w:rPr>
          <w:rFonts w:ascii="仿宋" w:eastAsia="仿宋" w:hAnsi="仿宋" w:cs="仿宋" w:hint="eastAsia"/>
        </w:rPr>
        <w:t>法定代表人：（签字）</w:t>
      </w:r>
    </w:p>
    <w:p w14:paraId="30D99B2D"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 xml:space="preserve">委托代理人：（签字）           </w:t>
      </w:r>
      <w:r w:rsidRPr="00CC3C0D">
        <w:rPr>
          <w:rFonts w:ascii="仿宋" w:eastAsia="仿宋" w:hAnsi="仿宋" w:cs="仿宋"/>
        </w:rPr>
        <w:t xml:space="preserve">      </w:t>
      </w:r>
      <w:r w:rsidRPr="00CC3C0D">
        <w:rPr>
          <w:rFonts w:ascii="仿宋" w:eastAsia="仿宋" w:hAnsi="仿宋" w:cs="仿宋" w:hint="eastAsia"/>
        </w:rPr>
        <w:t xml:space="preserve"> 委托代理人：（签字）</w:t>
      </w:r>
    </w:p>
    <w:p w14:paraId="2722DCEC"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 xml:space="preserve">住  所：                 </w:t>
      </w:r>
      <w:r w:rsidRPr="00CC3C0D">
        <w:rPr>
          <w:rFonts w:ascii="仿宋" w:eastAsia="仿宋" w:hAnsi="仿宋" w:cs="仿宋"/>
        </w:rPr>
        <w:t xml:space="preserve">             </w:t>
      </w:r>
      <w:r w:rsidRPr="00CC3C0D">
        <w:rPr>
          <w:rFonts w:ascii="仿宋" w:eastAsia="仿宋" w:hAnsi="仿宋" w:cs="仿宋" w:hint="eastAsia"/>
        </w:rPr>
        <w:t>住  所：</w:t>
      </w:r>
    </w:p>
    <w:p w14:paraId="7F821FD3"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 xml:space="preserve">邮政编码：                 </w:t>
      </w:r>
      <w:r w:rsidRPr="00CC3C0D">
        <w:rPr>
          <w:rFonts w:ascii="仿宋" w:eastAsia="仿宋" w:hAnsi="仿宋" w:cs="仿宋"/>
        </w:rPr>
        <w:t xml:space="preserve">            </w:t>
      </w:r>
      <w:r w:rsidRPr="00CC3C0D">
        <w:rPr>
          <w:rFonts w:ascii="仿宋" w:eastAsia="仿宋" w:hAnsi="仿宋" w:cs="仿宋" w:hint="eastAsia"/>
        </w:rPr>
        <w:t>邮政编码：</w:t>
      </w:r>
    </w:p>
    <w:p w14:paraId="3E0BD68A"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 xml:space="preserve">电  话：                 </w:t>
      </w:r>
      <w:r w:rsidRPr="00CC3C0D">
        <w:rPr>
          <w:rFonts w:ascii="仿宋" w:eastAsia="仿宋" w:hAnsi="仿宋" w:cs="仿宋"/>
        </w:rPr>
        <w:t xml:space="preserve">              </w:t>
      </w:r>
      <w:r w:rsidRPr="00CC3C0D">
        <w:rPr>
          <w:rFonts w:ascii="仿宋" w:eastAsia="仿宋" w:hAnsi="仿宋" w:cs="仿宋" w:hint="eastAsia"/>
        </w:rPr>
        <w:t>电  话：</w:t>
      </w:r>
    </w:p>
    <w:p w14:paraId="673253C2" w14:textId="77777777" w:rsidR="0043317C" w:rsidRPr="00CC3C0D" w:rsidRDefault="0043317C" w:rsidP="0043317C">
      <w:pPr>
        <w:pStyle w:val="a9"/>
        <w:spacing w:line="360" w:lineRule="auto"/>
        <w:ind w:firstLineChars="200" w:firstLine="480"/>
        <w:rPr>
          <w:rFonts w:ascii="仿宋" w:eastAsia="仿宋" w:hAnsi="仿宋" w:cs="仿宋"/>
        </w:rPr>
      </w:pPr>
      <w:r w:rsidRPr="00CC3C0D">
        <w:rPr>
          <w:rFonts w:ascii="仿宋" w:eastAsia="仿宋" w:hAnsi="仿宋" w:cs="仿宋" w:hint="eastAsia"/>
        </w:rPr>
        <w:t xml:space="preserve">传  真：                 </w:t>
      </w:r>
      <w:r w:rsidRPr="00CC3C0D">
        <w:rPr>
          <w:rFonts w:ascii="仿宋" w:eastAsia="仿宋" w:hAnsi="仿宋" w:cs="仿宋"/>
        </w:rPr>
        <w:t xml:space="preserve">              </w:t>
      </w:r>
      <w:r w:rsidRPr="00CC3C0D">
        <w:rPr>
          <w:rFonts w:ascii="仿宋" w:eastAsia="仿宋" w:hAnsi="仿宋" w:cs="仿宋" w:hint="eastAsia"/>
        </w:rPr>
        <w:t>传  真：</w:t>
      </w:r>
    </w:p>
    <w:p w14:paraId="10C41B56" w14:textId="77777777" w:rsidR="0043317C" w:rsidRPr="00CC3C0D" w:rsidRDefault="0043317C" w:rsidP="0043317C">
      <w:pPr>
        <w:widowControl/>
        <w:jc w:val="left"/>
        <w:rPr>
          <w:rFonts w:ascii="仿宋" w:eastAsia="仿宋" w:hAnsi="仿宋" w:cs="仿宋"/>
          <w:kern w:val="0"/>
          <w:sz w:val="24"/>
          <w:szCs w:val="24"/>
        </w:rPr>
      </w:pPr>
      <w:r w:rsidRPr="00CC3C0D">
        <w:rPr>
          <w:rFonts w:ascii="仿宋" w:eastAsia="仿宋" w:hAnsi="仿宋" w:cs="仿宋"/>
        </w:rPr>
        <w:br w:type="page"/>
      </w:r>
    </w:p>
    <w:p w14:paraId="4E596E42" w14:textId="77777777" w:rsidR="0043317C" w:rsidRPr="00CC3C0D" w:rsidRDefault="0043317C" w:rsidP="0043317C">
      <w:pPr>
        <w:pStyle w:val="1"/>
        <w:rPr>
          <w:rFonts w:hAnsi="宋体" w:cs="宋体"/>
          <w:b/>
          <w:sz w:val="22"/>
          <w:szCs w:val="24"/>
        </w:rPr>
      </w:pPr>
      <w:r w:rsidRPr="00CC3C0D">
        <w:rPr>
          <w:rFonts w:hint="eastAsia"/>
          <w:sz w:val="24"/>
          <w:szCs w:val="28"/>
        </w:rPr>
        <w:lastRenderedPageBreak/>
        <w:t>附件一：阳光宣言</w:t>
      </w:r>
    </w:p>
    <w:p w14:paraId="57E7C6C5" w14:textId="77777777" w:rsidR="0043317C" w:rsidRPr="00CC3C0D" w:rsidRDefault="0043317C" w:rsidP="0043317C">
      <w:pPr>
        <w:tabs>
          <w:tab w:val="left" w:pos="2237"/>
        </w:tabs>
        <w:spacing w:line="360" w:lineRule="auto"/>
        <w:ind w:firstLineChars="200" w:firstLine="420"/>
        <w:rPr>
          <w:rFonts w:ascii="宋体" w:hAnsi="宋体" w:cs="宋体"/>
          <w:szCs w:val="24"/>
        </w:rPr>
      </w:pPr>
      <w:r w:rsidRPr="00CC3C0D">
        <w:rPr>
          <w:rFonts w:ascii="宋体" w:hAnsi="宋体" w:cs="宋体"/>
          <w:szCs w:val="24"/>
        </w:rPr>
        <w:t>为规范双方及双方员工商业行为的廉洁性，确保不存在任何违法违纪行为，根据国家有关法律法规和廉政建设责任规定，乙方特向甲方作出如下廉洁承诺，并同意下文所明确的违反廉洁承诺所导致的法律责任或后果：</w:t>
      </w:r>
    </w:p>
    <w:p w14:paraId="71C169E0" w14:textId="77777777" w:rsidR="0043317C" w:rsidRPr="00CC3C0D" w:rsidRDefault="0043317C" w:rsidP="0043317C">
      <w:pPr>
        <w:tabs>
          <w:tab w:val="left" w:pos="2237"/>
        </w:tabs>
        <w:spacing w:line="360" w:lineRule="auto"/>
        <w:ind w:firstLineChars="200" w:firstLine="420"/>
        <w:rPr>
          <w:rFonts w:ascii="宋体" w:hAnsi="宋体" w:cs="宋体"/>
          <w:szCs w:val="24"/>
        </w:rPr>
      </w:pPr>
      <w:r w:rsidRPr="00CC3C0D">
        <w:rPr>
          <w:rFonts w:ascii="宋体" w:hAnsi="宋体" w:cs="宋体"/>
          <w:szCs w:val="24"/>
        </w:rPr>
        <w:t>1、不向中国光大水务有限公司（以下简称“光大水务”，包括其直接或间接持有的附属公司）员工及其亲属提供任何个人利益，以谋求与光大水务的合作关系。</w:t>
      </w:r>
    </w:p>
    <w:p w14:paraId="2407AF50" w14:textId="77777777" w:rsidR="0043317C" w:rsidRPr="00CC3C0D" w:rsidRDefault="0043317C" w:rsidP="0043317C">
      <w:pPr>
        <w:tabs>
          <w:tab w:val="left" w:pos="2237"/>
        </w:tabs>
        <w:spacing w:line="360" w:lineRule="auto"/>
        <w:ind w:firstLineChars="200" w:firstLine="420"/>
        <w:rPr>
          <w:rFonts w:ascii="宋体" w:hAnsi="宋体" w:cs="宋体"/>
          <w:szCs w:val="24"/>
        </w:rPr>
      </w:pPr>
      <w:r w:rsidRPr="00CC3C0D">
        <w:rPr>
          <w:rFonts w:ascii="宋体" w:hAnsi="宋体" w:cs="宋体"/>
          <w:szCs w:val="24"/>
        </w:rPr>
        <w:t>2、不与光大水务员工就标底、其他单位的投标书等商业秘密及合同中的条款进行私下商谈或者达成默契。</w:t>
      </w:r>
    </w:p>
    <w:p w14:paraId="55DD4A22" w14:textId="77777777" w:rsidR="0043317C" w:rsidRPr="00CC3C0D" w:rsidRDefault="0043317C" w:rsidP="0043317C">
      <w:pPr>
        <w:tabs>
          <w:tab w:val="left" w:pos="2237"/>
        </w:tabs>
        <w:spacing w:line="360" w:lineRule="auto"/>
        <w:ind w:firstLineChars="200" w:firstLine="420"/>
        <w:rPr>
          <w:rFonts w:ascii="宋体" w:hAnsi="宋体" w:cs="宋体"/>
          <w:szCs w:val="24"/>
        </w:rPr>
      </w:pPr>
      <w:r w:rsidRPr="00CC3C0D">
        <w:rPr>
          <w:rFonts w:ascii="宋体" w:hAnsi="宋体" w:cs="宋体"/>
          <w:szCs w:val="24"/>
        </w:rPr>
        <w:t>3、不与其他单位串通投标，不采取恶性竞争等不正当手段竞争业务。</w:t>
      </w:r>
    </w:p>
    <w:p w14:paraId="2571CB6D" w14:textId="77777777" w:rsidR="0043317C" w:rsidRPr="00CC3C0D" w:rsidRDefault="0043317C" w:rsidP="0043317C">
      <w:pPr>
        <w:tabs>
          <w:tab w:val="left" w:pos="2237"/>
        </w:tabs>
        <w:spacing w:line="360" w:lineRule="auto"/>
        <w:ind w:firstLineChars="200" w:firstLine="420"/>
        <w:rPr>
          <w:rFonts w:ascii="宋体" w:hAnsi="宋体" w:cs="宋体"/>
          <w:szCs w:val="24"/>
        </w:rPr>
      </w:pPr>
      <w:r w:rsidRPr="00CC3C0D">
        <w:rPr>
          <w:rFonts w:ascii="宋体" w:hAnsi="宋体" w:cs="宋体"/>
          <w:szCs w:val="24"/>
        </w:rPr>
        <w:t>4、不向光大水务员工或其请托人、代理人本人或亲属提供好处费、回扣、现金及有价证券、支付凭证、贵重礼物、报销费用。不向光大水务员工及其亲属提供可能影响其公正履行职务行为的宴请和娱乐、体育、休闲、旅游活动。</w:t>
      </w:r>
    </w:p>
    <w:p w14:paraId="1995DC9B" w14:textId="77777777" w:rsidR="0043317C" w:rsidRPr="00CC3C0D" w:rsidRDefault="0043317C" w:rsidP="0043317C">
      <w:pPr>
        <w:tabs>
          <w:tab w:val="left" w:pos="2237"/>
        </w:tabs>
        <w:spacing w:line="360" w:lineRule="auto"/>
        <w:ind w:firstLineChars="200" w:firstLine="420"/>
        <w:rPr>
          <w:rFonts w:ascii="宋体" w:hAnsi="宋体" w:cs="宋体"/>
          <w:szCs w:val="24"/>
        </w:rPr>
      </w:pPr>
      <w:r w:rsidRPr="00CC3C0D">
        <w:rPr>
          <w:rFonts w:ascii="宋体" w:hAnsi="宋体" w:cs="宋体"/>
          <w:szCs w:val="24"/>
        </w:rPr>
        <w:t>5、乙方如发现本单位人员有向光大水务员工行贿倾向、建议或行为的，应予以制止、批评教育；发现光大水务员工有索贿、受贿行为的，应坚决拒绝，并通过以下方式向相关公司领导及部门举报。</w:t>
      </w:r>
      <w:r w:rsidRPr="00CC3C0D">
        <w:rPr>
          <w:rFonts w:ascii="宋体" w:hAnsi="宋体" w:cs="宋体"/>
          <w:szCs w:val="24"/>
        </w:rPr>
        <w:br/>
        <w:t>投诉邮箱：</w:t>
      </w:r>
    </w:p>
    <w:p w14:paraId="253CEF24" w14:textId="77777777" w:rsidR="0043317C" w:rsidRPr="00CC3C0D" w:rsidRDefault="00000000" w:rsidP="0043317C">
      <w:pPr>
        <w:tabs>
          <w:tab w:val="left" w:pos="2237"/>
        </w:tabs>
        <w:spacing w:line="360" w:lineRule="auto"/>
        <w:ind w:firstLineChars="200" w:firstLine="420"/>
        <w:rPr>
          <w:rFonts w:ascii="宋体" w:hAnsi="宋体" w:cs="宋体"/>
          <w:szCs w:val="24"/>
        </w:rPr>
      </w:pPr>
      <w:hyperlink r:id="rId7" w:history="1">
        <w:r w:rsidR="0043317C" w:rsidRPr="00CC3C0D">
          <w:rPr>
            <w:rStyle w:val="aa"/>
            <w:rFonts w:ascii="宋体" w:hAnsi="宋体" w:cs="宋体"/>
            <w:szCs w:val="24"/>
          </w:rPr>
          <w:t>cgts@cebenvironment.com.cn</w:t>
        </w:r>
      </w:hyperlink>
    </w:p>
    <w:p w14:paraId="2DAF00D6" w14:textId="77777777" w:rsidR="0043317C" w:rsidRPr="00CC3C0D" w:rsidRDefault="0043317C" w:rsidP="0043317C">
      <w:pPr>
        <w:tabs>
          <w:tab w:val="left" w:pos="2237"/>
        </w:tabs>
        <w:spacing w:line="360" w:lineRule="auto"/>
        <w:ind w:firstLineChars="200" w:firstLine="420"/>
        <w:rPr>
          <w:rFonts w:ascii="宋体" w:hAnsi="宋体" w:cs="宋体"/>
          <w:szCs w:val="24"/>
        </w:rPr>
      </w:pPr>
      <w:r w:rsidRPr="00CC3C0D">
        <w:rPr>
          <w:rFonts w:ascii="宋体" w:hAnsi="宋体" w:cs="宋体"/>
          <w:szCs w:val="24"/>
        </w:rPr>
        <w:t>投诉电话：0755-83989817</w:t>
      </w:r>
    </w:p>
    <w:p w14:paraId="2DBFD388" w14:textId="77777777" w:rsidR="0043317C" w:rsidRPr="00CC3C0D" w:rsidRDefault="0043317C" w:rsidP="0043317C">
      <w:pPr>
        <w:tabs>
          <w:tab w:val="left" w:pos="2237"/>
        </w:tabs>
        <w:spacing w:line="360" w:lineRule="auto"/>
        <w:ind w:firstLineChars="200" w:firstLine="420"/>
        <w:rPr>
          <w:rFonts w:ascii="宋体" w:hAnsi="宋体" w:cs="宋体"/>
          <w:szCs w:val="24"/>
        </w:rPr>
      </w:pPr>
      <w:r w:rsidRPr="00CC3C0D">
        <w:rPr>
          <w:rFonts w:ascii="宋体" w:hAnsi="宋体" w:cs="宋体"/>
          <w:szCs w:val="24"/>
        </w:rPr>
        <w:t>6、如甲方有证据认定乙方涉嫌违反前述承诺，或我国任何党政、司法机关对相关单位/人员的立案调查涉及本协议相关经济事项的，在相关事实调查完毕前或相关案件有效判决前，甲方有权随时通知乙方暂停合同履行并有权随时暂停支付与本协议有关的一切款项。</w:t>
      </w:r>
      <w:r w:rsidRPr="00CC3C0D">
        <w:rPr>
          <w:rFonts w:ascii="宋体" w:hAnsi="宋体" w:cs="宋体"/>
          <w:szCs w:val="24"/>
        </w:rPr>
        <w:br/>
        <w:t>根据相关事实的调查结果，如乙方确实违反本条前述承诺的，甲方有权要求乙方赔偿由此给甲方造成的一切损失并按本协议合同价款的30%向甲方支付违约金，同时如甲方认为本协议不适宜再履行的甲方有权单方解除本协议且无需向乙方进行任何补偿或对乙方承担任何违约责任。</w:t>
      </w:r>
    </w:p>
    <w:p w14:paraId="3322CE51" w14:textId="77777777" w:rsidR="0043317C" w:rsidRPr="00CC3C0D" w:rsidRDefault="0043317C" w:rsidP="0043317C">
      <w:pPr>
        <w:spacing w:line="360" w:lineRule="auto"/>
        <w:ind w:firstLineChars="200" w:firstLine="420"/>
        <w:rPr>
          <w:rFonts w:ascii="宋体" w:hAnsi="宋体" w:cs="宋体"/>
          <w:szCs w:val="24"/>
        </w:rPr>
      </w:pPr>
      <w:r w:rsidRPr="00CC3C0D">
        <w:rPr>
          <w:rFonts w:ascii="宋体" w:hAnsi="宋体" w:cs="宋体" w:hint="eastAsia"/>
          <w:szCs w:val="24"/>
        </w:rPr>
        <w:t>注：本附件中“甲方”指合同中“发包人”，本附件中“乙方”指合同中“勘察人”。</w:t>
      </w:r>
      <w:r w:rsidRPr="00CC3C0D">
        <w:rPr>
          <w:rFonts w:ascii="宋体" w:hAnsi="宋体" w:cs="宋体"/>
          <w:szCs w:val="24"/>
        </w:rPr>
        <w:br w:type="page"/>
      </w:r>
    </w:p>
    <w:p w14:paraId="5951BEF5" w14:textId="77777777" w:rsidR="0043317C" w:rsidRPr="00CC3C0D" w:rsidRDefault="0043317C" w:rsidP="0043317C">
      <w:pPr>
        <w:pStyle w:val="1"/>
        <w:rPr>
          <w:sz w:val="24"/>
          <w:szCs w:val="28"/>
        </w:rPr>
      </w:pPr>
      <w:r w:rsidRPr="00CC3C0D">
        <w:rPr>
          <w:sz w:val="24"/>
          <w:szCs w:val="28"/>
        </w:rPr>
        <w:lastRenderedPageBreak/>
        <w:t>附件二：</w:t>
      </w:r>
    </w:p>
    <w:p w14:paraId="3017AC6C" w14:textId="77777777" w:rsidR="0043317C" w:rsidRPr="00CC3C0D" w:rsidRDefault="0043317C" w:rsidP="0043317C">
      <w:pPr>
        <w:pStyle w:val="1"/>
        <w:rPr>
          <w:sz w:val="28"/>
          <w:szCs w:val="28"/>
        </w:rPr>
      </w:pPr>
      <w:r w:rsidRPr="00CC3C0D">
        <w:rPr>
          <w:rFonts w:hint="eastAsia"/>
          <w:sz w:val="28"/>
          <w:szCs w:val="28"/>
        </w:rPr>
        <w:t>服务要求及技术规范</w:t>
      </w:r>
    </w:p>
    <w:p w14:paraId="173E88E6" w14:textId="77777777" w:rsidR="0043317C" w:rsidRPr="00CC3C0D" w:rsidRDefault="0043317C" w:rsidP="0043317C">
      <w:pPr>
        <w:pStyle w:val="2"/>
        <w:rPr>
          <w:sz w:val="24"/>
        </w:rPr>
      </w:pPr>
      <w:r w:rsidRPr="00CC3C0D">
        <w:rPr>
          <w:rFonts w:hint="eastAsia"/>
          <w:sz w:val="24"/>
        </w:rPr>
        <w:t>地勘</w:t>
      </w:r>
    </w:p>
    <w:p w14:paraId="551694FA" w14:textId="77777777" w:rsidR="0043317C" w:rsidRPr="00CC3C0D" w:rsidRDefault="0043317C" w:rsidP="0043317C">
      <w:pPr>
        <w:pStyle w:val="3"/>
        <w:rPr>
          <w:sz w:val="24"/>
        </w:rPr>
      </w:pPr>
      <w:r w:rsidRPr="00CC3C0D">
        <w:rPr>
          <w:rFonts w:hint="eastAsia"/>
          <w:sz w:val="24"/>
        </w:rPr>
        <w:t>一、工程地质勘探（详勘阶段）技术要求</w:t>
      </w:r>
    </w:p>
    <w:p w14:paraId="5E5E2837" w14:textId="77777777" w:rsidR="0043317C" w:rsidRPr="00CC3C0D" w:rsidRDefault="0043317C" w:rsidP="0043317C">
      <w:pPr>
        <w:spacing w:line="360" w:lineRule="auto"/>
        <w:ind w:firstLineChars="200" w:firstLine="480"/>
        <w:jc w:val="left"/>
        <w:rPr>
          <w:rFonts w:ascii="宋体" w:hAnsi="宋体"/>
          <w:b/>
          <w:bCs/>
          <w:sz w:val="24"/>
        </w:rPr>
      </w:pPr>
      <w:r w:rsidRPr="00CC3C0D">
        <w:rPr>
          <w:rFonts w:ascii="宋体" w:hAnsi="宋体" w:hint="eastAsia"/>
          <w:sz w:val="24"/>
        </w:rPr>
        <w:t>1. 搜集拟建工程的有关文件、工程地质和岩土工程资料以及工程场地范围的地形图。</w:t>
      </w:r>
    </w:p>
    <w:p w14:paraId="5D39A750"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2．查明不良地质作用的类型、成因、分布范围、发展趋势和危害程度，提出整治方案的建议。</w:t>
      </w:r>
    </w:p>
    <w:p w14:paraId="07D48008"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3</w:t>
      </w:r>
      <w:r w:rsidRPr="00CC3C0D">
        <w:rPr>
          <w:rFonts w:ascii="宋体" w:hAnsi="宋体"/>
          <w:sz w:val="24"/>
        </w:rPr>
        <w:t>.</w:t>
      </w:r>
      <w:r w:rsidRPr="00CC3C0D">
        <w:rPr>
          <w:rFonts w:ascii="宋体" w:hAnsi="宋体" w:hint="eastAsia"/>
          <w:sz w:val="24"/>
        </w:rPr>
        <w:t>查明建筑范围内岩土层的类型、深度、分布、工程特性、分析和评价地基的稳定性、均匀性和承载力；</w:t>
      </w:r>
    </w:p>
    <w:p w14:paraId="7E406FD2"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4．对需进行沉降计算的建筑物，提供地基变形计算参数，预测建筑的变形特征。</w:t>
      </w:r>
    </w:p>
    <w:p w14:paraId="090EBEFB"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5．查明过星期的河道，沟浜、墓穴、防空洞、孤石等对工程不利的埋藏特；</w:t>
      </w:r>
    </w:p>
    <w:p w14:paraId="15C1680C"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6</w:t>
      </w:r>
      <w:r w:rsidRPr="00CC3C0D">
        <w:rPr>
          <w:rFonts w:ascii="宋体" w:hAnsi="宋体"/>
          <w:sz w:val="24"/>
        </w:rPr>
        <w:t>.</w:t>
      </w:r>
      <w:r w:rsidRPr="00CC3C0D">
        <w:rPr>
          <w:rFonts w:ascii="宋体" w:hAnsi="宋体" w:hint="eastAsia"/>
          <w:sz w:val="24"/>
        </w:rPr>
        <w:t>查明地下水的埋藏条件，提供地下水位及其变化幅度；</w:t>
      </w:r>
    </w:p>
    <w:p w14:paraId="37C14510"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7</w:t>
      </w:r>
      <w:r w:rsidRPr="00CC3C0D">
        <w:rPr>
          <w:rFonts w:ascii="宋体" w:hAnsi="宋体"/>
          <w:sz w:val="24"/>
        </w:rPr>
        <w:t>.</w:t>
      </w:r>
      <w:r w:rsidRPr="00CC3C0D">
        <w:rPr>
          <w:rFonts w:ascii="宋体" w:hAnsi="宋体" w:hint="eastAsia"/>
          <w:sz w:val="24"/>
        </w:rPr>
        <w:t>在季节性冻土地区，提供场地土的标准冻结深度；判定水和土对建筑材料的腐蚀性。</w:t>
      </w:r>
    </w:p>
    <w:p w14:paraId="0C835334"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8</w:t>
      </w:r>
      <w:r w:rsidRPr="00CC3C0D">
        <w:rPr>
          <w:rFonts w:ascii="宋体" w:hAnsi="宋体"/>
          <w:sz w:val="24"/>
        </w:rPr>
        <w:t>.</w:t>
      </w:r>
      <w:r w:rsidRPr="00CC3C0D">
        <w:rPr>
          <w:rFonts w:ascii="宋体" w:hAnsi="宋体" w:hint="eastAsia"/>
          <w:sz w:val="24"/>
        </w:rPr>
        <w:t>在抗震设防烈度等于或大于6度的地区进行勘察时，应确定场地类别。当场地位于抗震危险地段时，应根据现行国家标准《建筑抗震设计规范》BG</w:t>
      </w:r>
      <w:r w:rsidRPr="00CC3C0D">
        <w:rPr>
          <w:rFonts w:ascii="宋体" w:hAnsi="宋体"/>
          <w:sz w:val="24"/>
        </w:rPr>
        <w:t>50011-20</w:t>
      </w:r>
      <w:r w:rsidRPr="00CC3C0D">
        <w:rPr>
          <w:rFonts w:ascii="宋体" w:hAnsi="宋体" w:hint="eastAsia"/>
          <w:sz w:val="24"/>
        </w:rPr>
        <w:t>10）(2016年版)及《建筑</w:t>
      </w:r>
      <w:r w:rsidRPr="00CC3C0D">
        <w:rPr>
          <w:rFonts w:ascii="宋体" w:hAnsi="宋体"/>
          <w:sz w:val="24"/>
        </w:rPr>
        <w:t>与市政工程抗震通用规范</w:t>
      </w:r>
      <w:r w:rsidRPr="00CC3C0D">
        <w:rPr>
          <w:rFonts w:ascii="宋体" w:hAnsi="宋体" w:hint="eastAsia"/>
          <w:sz w:val="24"/>
        </w:rPr>
        <w:t>》GB 5500</w:t>
      </w:r>
      <w:r w:rsidRPr="00CC3C0D">
        <w:rPr>
          <w:rFonts w:ascii="宋体" w:hAnsi="宋体"/>
          <w:sz w:val="24"/>
        </w:rPr>
        <w:t>2</w:t>
      </w:r>
      <w:r w:rsidRPr="00CC3C0D">
        <w:rPr>
          <w:rFonts w:ascii="宋体" w:hAnsi="宋体" w:hint="eastAsia"/>
          <w:sz w:val="24"/>
        </w:rPr>
        <w:t>-2021的要求，提出专门研究的建议。</w:t>
      </w:r>
    </w:p>
    <w:p w14:paraId="251BA3F2"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9</w:t>
      </w:r>
      <w:r w:rsidRPr="00CC3C0D">
        <w:rPr>
          <w:rFonts w:ascii="宋体" w:hAnsi="宋体"/>
          <w:sz w:val="24"/>
        </w:rPr>
        <w:t>.</w:t>
      </w:r>
      <w:r w:rsidRPr="00CC3C0D">
        <w:rPr>
          <w:rFonts w:ascii="宋体" w:hAnsi="宋体" w:hint="eastAsia"/>
          <w:sz w:val="24"/>
        </w:rPr>
        <w:t>若工程拟采用桩基础，勘查单位应查明场地各层岩土的类型、深度、分布、工程特性和变规律。当采用基岩作为桩的持力层时，应查明基岩的岩性、构造、岩面变化、风化程度，确定其坚硬程度，完整程度和基本质量等级，判定有无洞穴、临空面、破碎岩体或软弱岩层；查明水文地质条件，评价地下水对桩基设计和施工的影响，判定水质对建筑材料的腐蚀性；查明不良地质作用，可液化土层和特殊性岩土的分布及其对桩基的危害程度，并提出防治措施的建议；评价成桩可能性，论证桩的施工条件及其对环境的影响，并根据地质勘探成果估算不同桩径和桩长的单桩承载力。</w:t>
      </w:r>
    </w:p>
    <w:p w14:paraId="306D3B47"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sz w:val="24"/>
        </w:rPr>
        <w:lastRenderedPageBreak/>
        <w:t>10.</w:t>
      </w:r>
      <w:r w:rsidRPr="00CC3C0D">
        <w:rPr>
          <w:rFonts w:ascii="宋体" w:hAnsi="宋体" w:hint="eastAsia"/>
          <w:sz w:val="24"/>
        </w:rPr>
        <w:t>对基坑</w:t>
      </w:r>
      <w:r w:rsidRPr="00CC3C0D">
        <w:rPr>
          <w:rFonts w:ascii="宋体" w:hAnsi="宋体"/>
          <w:sz w:val="24"/>
        </w:rPr>
        <w:t>开挖</w:t>
      </w:r>
      <w:r w:rsidRPr="00CC3C0D">
        <w:rPr>
          <w:rFonts w:ascii="宋体" w:hAnsi="宋体" w:hint="eastAsia"/>
          <w:sz w:val="24"/>
        </w:rPr>
        <w:t>进行</w:t>
      </w:r>
      <w:r w:rsidRPr="00CC3C0D">
        <w:rPr>
          <w:rFonts w:ascii="宋体" w:hAnsi="宋体"/>
          <w:sz w:val="24"/>
        </w:rPr>
        <w:t>评价</w:t>
      </w:r>
      <w:r w:rsidRPr="00CC3C0D">
        <w:rPr>
          <w:rFonts w:ascii="宋体" w:hAnsi="宋体" w:hint="eastAsia"/>
          <w:sz w:val="24"/>
        </w:rPr>
        <w:t>，提供</w:t>
      </w:r>
      <w:r w:rsidRPr="00CC3C0D">
        <w:rPr>
          <w:rFonts w:ascii="宋体" w:hAnsi="宋体"/>
          <w:sz w:val="24"/>
        </w:rPr>
        <w:t>基坑</w:t>
      </w:r>
      <w:r w:rsidRPr="00CC3C0D">
        <w:rPr>
          <w:rFonts w:ascii="宋体" w:hAnsi="宋体" w:hint="eastAsia"/>
          <w:sz w:val="24"/>
        </w:rPr>
        <w:t>基坑</w:t>
      </w:r>
      <w:r w:rsidRPr="00CC3C0D">
        <w:rPr>
          <w:rFonts w:ascii="宋体" w:hAnsi="宋体"/>
          <w:sz w:val="24"/>
        </w:rPr>
        <w:t>支护及降水设计所需要的</w:t>
      </w:r>
      <w:r w:rsidRPr="00CC3C0D">
        <w:rPr>
          <w:rFonts w:ascii="宋体" w:hAnsi="宋体" w:hint="eastAsia"/>
          <w:sz w:val="24"/>
        </w:rPr>
        <w:t>参数和</w:t>
      </w:r>
      <w:r w:rsidRPr="00CC3C0D">
        <w:rPr>
          <w:rFonts w:ascii="宋体" w:hAnsi="宋体"/>
          <w:sz w:val="24"/>
        </w:rPr>
        <w:t>方案建议。</w:t>
      </w:r>
    </w:p>
    <w:p w14:paraId="6987EDC1"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1</w:t>
      </w:r>
      <w:r w:rsidRPr="00CC3C0D">
        <w:rPr>
          <w:rFonts w:ascii="宋体" w:hAnsi="宋体"/>
          <w:sz w:val="24"/>
        </w:rPr>
        <w:t>1.</w:t>
      </w:r>
      <w:r w:rsidRPr="00CC3C0D">
        <w:rPr>
          <w:rFonts w:ascii="宋体" w:hAnsi="宋体" w:hint="eastAsia"/>
          <w:sz w:val="24"/>
        </w:rPr>
        <w:t>所有勘察工作请按现行地质勘察规范的要求进行：</w:t>
      </w:r>
    </w:p>
    <w:p w14:paraId="1EB8F296"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《岩土工程勘察规范》【GB</w:t>
      </w:r>
      <w:r w:rsidRPr="00CC3C0D">
        <w:rPr>
          <w:rFonts w:ascii="宋体" w:hAnsi="宋体"/>
          <w:sz w:val="24"/>
        </w:rPr>
        <w:t xml:space="preserve"> 50021-2001</w:t>
      </w:r>
      <w:r w:rsidRPr="00CC3C0D">
        <w:rPr>
          <w:rFonts w:ascii="宋体" w:hAnsi="宋体" w:hint="eastAsia"/>
          <w:sz w:val="24"/>
        </w:rPr>
        <w:t>（2</w:t>
      </w:r>
      <w:r w:rsidRPr="00CC3C0D">
        <w:rPr>
          <w:rFonts w:ascii="宋体" w:hAnsi="宋体"/>
          <w:sz w:val="24"/>
        </w:rPr>
        <w:t>009</w:t>
      </w:r>
      <w:r w:rsidRPr="00CC3C0D">
        <w:rPr>
          <w:rFonts w:ascii="宋体" w:hAnsi="宋体" w:hint="eastAsia"/>
          <w:sz w:val="24"/>
        </w:rPr>
        <w:t>年版）】</w:t>
      </w:r>
    </w:p>
    <w:p w14:paraId="383F266E"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《建筑抗震设计规范》（GB</w:t>
      </w:r>
      <w:r w:rsidRPr="00CC3C0D">
        <w:rPr>
          <w:rFonts w:ascii="宋体" w:hAnsi="宋体"/>
          <w:sz w:val="24"/>
        </w:rPr>
        <w:t>50011-2010</w:t>
      </w:r>
      <w:r w:rsidRPr="00CC3C0D">
        <w:rPr>
          <w:rFonts w:ascii="宋体" w:hAnsi="宋体" w:hint="eastAsia"/>
          <w:sz w:val="24"/>
        </w:rPr>
        <w:t>）(2016年版)</w:t>
      </w:r>
    </w:p>
    <w:p w14:paraId="69B21DCE"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《建筑地基基础设计规范》（GB</w:t>
      </w:r>
      <w:r w:rsidRPr="00CC3C0D">
        <w:rPr>
          <w:rFonts w:ascii="宋体" w:hAnsi="宋体"/>
          <w:sz w:val="24"/>
        </w:rPr>
        <w:t>50007-2011</w:t>
      </w:r>
      <w:r w:rsidRPr="00CC3C0D">
        <w:rPr>
          <w:rFonts w:ascii="宋体" w:hAnsi="宋体" w:hint="eastAsia"/>
          <w:sz w:val="24"/>
        </w:rPr>
        <w:t>）</w:t>
      </w:r>
    </w:p>
    <w:p w14:paraId="712E4B7D"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《建筑</w:t>
      </w:r>
      <w:r w:rsidRPr="00CC3C0D">
        <w:rPr>
          <w:rFonts w:ascii="宋体" w:hAnsi="宋体"/>
          <w:sz w:val="24"/>
        </w:rPr>
        <w:t>与市政地基基础通用规范</w:t>
      </w:r>
      <w:r w:rsidRPr="00CC3C0D">
        <w:rPr>
          <w:rFonts w:ascii="宋体" w:hAnsi="宋体" w:hint="eastAsia"/>
          <w:sz w:val="24"/>
        </w:rPr>
        <w:t>》GB 55003-2021</w:t>
      </w:r>
    </w:p>
    <w:p w14:paraId="1812EA95"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《建筑</w:t>
      </w:r>
      <w:r w:rsidRPr="00CC3C0D">
        <w:rPr>
          <w:rFonts w:ascii="宋体" w:hAnsi="宋体"/>
          <w:sz w:val="24"/>
        </w:rPr>
        <w:t>与市政工程抗震通用规范</w:t>
      </w:r>
      <w:r w:rsidRPr="00CC3C0D">
        <w:rPr>
          <w:rFonts w:ascii="宋体" w:hAnsi="宋体" w:hint="eastAsia"/>
          <w:sz w:val="24"/>
        </w:rPr>
        <w:t>》GB 5500</w:t>
      </w:r>
      <w:r w:rsidRPr="00CC3C0D">
        <w:rPr>
          <w:rFonts w:ascii="宋体" w:hAnsi="宋体"/>
          <w:sz w:val="24"/>
        </w:rPr>
        <w:t>2</w:t>
      </w:r>
      <w:r w:rsidRPr="00CC3C0D">
        <w:rPr>
          <w:rFonts w:ascii="宋体" w:hAnsi="宋体" w:hint="eastAsia"/>
          <w:sz w:val="24"/>
        </w:rPr>
        <w:t>-2021</w:t>
      </w:r>
    </w:p>
    <w:p w14:paraId="28BE0676"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江苏省《岩土工程勘察规范》(DGJ32/TJ208-2016)</w:t>
      </w:r>
    </w:p>
    <w:p w14:paraId="1D0A966A"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1</w:t>
      </w:r>
      <w:r w:rsidRPr="00CC3C0D">
        <w:rPr>
          <w:rFonts w:ascii="宋体" w:hAnsi="宋体"/>
          <w:sz w:val="24"/>
        </w:rPr>
        <w:t>2.</w:t>
      </w:r>
      <w:r w:rsidRPr="00CC3C0D">
        <w:rPr>
          <w:rFonts w:ascii="宋体" w:hAnsi="宋体" w:hint="eastAsia"/>
          <w:sz w:val="24"/>
        </w:rPr>
        <w:t>勘探孔的深度应符合下列规定：</w:t>
      </w:r>
    </w:p>
    <w:p w14:paraId="3A39272A"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一般性勘探孔的深度应达到地基主要受力层，且不小于1</w:t>
      </w:r>
      <w:r w:rsidRPr="00CC3C0D">
        <w:rPr>
          <w:rFonts w:ascii="宋体" w:hAnsi="宋体"/>
          <w:sz w:val="24"/>
        </w:rPr>
        <w:t>.5</w:t>
      </w:r>
      <w:r w:rsidRPr="00CC3C0D">
        <w:rPr>
          <w:rFonts w:ascii="宋体" w:hAnsi="宋体" w:hint="eastAsia"/>
          <w:sz w:val="24"/>
        </w:rPr>
        <w:t>倍预计基础宽度，且不小于5m，有大面积地面堆载或勘探深度内遇软弱下卧层时，应予加深；若采用桩基，则应达到预计桩长以下3</w:t>
      </w:r>
      <w:r w:rsidRPr="00CC3C0D">
        <w:rPr>
          <w:rFonts w:ascii="宋体" w:hAnsi="宋体"/>
          <w:sz w:val="24"/>
        </w:rPr>
        <w:t>-5</w:t>
      </w:r>
      <w:r w:rsidRPr="00CC3C0D">
        <w:rPr>
          <w:rFonts w:ascii="宋体" w:hAnsi="宋体" w:hint="eastAsia"/>
          <w:sz w:val="24"/>
        </w:rPr>
        <w:t>d（d为桩径），且不得小于3</w:t>
      </w:r>
      <w:r w:rsidRPr="00CC3C0D">
        <w:rPr>
          <w:rFonts w:ascii="宋体" w:hAnsi="宋体"/>
          <w:sz w:val="24"/>
        </w:rPr>
        <w:t>m</w:t>
      </w:r>
      <w:r w:rsidRPr="00CC3C0D">
        <w:rPr>
          <w:rFonts w:ascii="宋体" w:hAnsi="宋体" w:hint="eastAsia"/>
          <w:sz w:val="24"/>
        </w:rPr>
        <w:t>；对大直径桩，不得小于5</w:t>
      </w:r>
      <w:r w:rsidRPr="00CC3C0D">
        <w:rPr>
          <w:rFonts w:ascii="宋体" w:hAnsi="宋体"/>
          <w:sz w:val="24"/>
        </w:rPr>
        <w:t>m</w:t>
      </w:r>
      <w:r w:rsidRPr="00CC3C0D">
        <w:rPr>
          <w:rFonts w:ascii="宋体" w:hAnsi="宋体" w:hint="eastAsia"/>
          <w:sz w:val="24"/>
        </w:rPr>
        <w:t>；控制性勘探孔深度应满中下卧层验算要求；对需验算沉降的桩基，应超过地基变形计算深度；钻至预计深度遇软弱层时，应予加深，在预计勘探深度内遇稳定坚实岩土时，可适当减小；</w:t>
      </w:r>
    </w:p>
    <w:p w14:paraId="3DA05B1D"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sz w:val="24"/>
        </w:rPr>
        <w:t>13.</w:t>
      </w:r>
      <w:r w:rsidRPr="00CC3C0D">
        <w:rPr>
          <w:rFonts w:ascii="宋体" w:hAnsi="宋体" w:hint="eastAsia"/>
          <w:sz w:val="24"/>
        </w:rPr>
        <w:t>本项目图纸提供的钻孔共7</w:t>
      </w:r>
      <w:r w:rsidRPr="00CC3C0D">
        <w:rPr>
          <w:rFonts w:ascii="宋体" w:hAnsi="宋体"/>
          <w:sz w:val="24"/>
        </w:rPr>
        <w:t>6</w:t>
      </w:r>
      <w:r w:rsidRPr="00CC3C0D">
        <w:rPr>
          <w:rFonts w:ascii="宋体" w:hAnsi="宋体" w:hint="eastAsia"/>
          <w:sz w:val="24"/>
        </w:rPr>
        <w:t>个，（地形图6个、总图7</w:t>
      </w:r>
      <w:r w:rsidRPr="00CC3C0D">
        <w:rPr>
          <w:rFonts w:ascii="宋体" w:hAnsi="宋体"/>
          <w:sz w:val="24"/>
        </w:rPr>
        <w:t>0</w:t>
      </w:r>
      <w:r w:rsidRPr="00CC3C0D">
        <w:rPr>
          <w:rFonts w:ascii="宋体" w:hAnsi="宋体" w:hint="eastAsia"/>
          <w:sz w:val="24"/>
        </w:rPr>
        <w:t>个）其中控制性勘探孔2</w:t>
      </w:r>
      <w:r w:rsidRPr="00CC3C0D">
        <w:rPr>
          <w:rFonts w:ascii="宋体" w:hAnsi="宋体"/>
          <w:sz w:val="24"/>
        </w:rPr>
        <w:t>7</w:t>
      </w:r>
      <w:r w:rsidRPr="00CC3C0D">
        <w:rPr>
          <w:rFonts w:ascii="宋体" w:hAnsi="宋体" w:hint="eastAsia"/>
          <w:sz w:val="24"/>
        </w:rPr>
        <w:t>个，一般性勘探孔4</w:t>
      </w:r>
      <w:r w:rsidRPr="00CC3C0D">
        <w:rPr>
          <w:rFonts w:ascii="宋体" w:hAnsi="宋体"/>
          <w:sz w:val="24"/>
        </w:rPr>
        <w:t>9</w:t>
      </w:r>
      <w:r w:rsidRPr="00CC3C0D">
        <w:rPr>
          <w:rFonts w:ascii="宋体" w:hAnsi="宋体" w:hint="eastAsia"/>
          <w:sz w:val="24"/>
        </w:rPr>
        <w:t>个。</w:t>
      </w:r>
    </w:p>
    <w:p w14:paraId="4BD42DBE"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1</w:t>
      </w:r>
      <w:r w:rsidRPr="00CC3C0D">
        <w:rPr>
          <w:rFonts w:ascii="宋体" w:hAnsi="宋体"/>
          <w:sz w:val="24"/>
        </w:rPr>
        <w:t>4.</w:t>
      </w:r>
      <w:r w:rsidRPr="00CC3C0D">
        <w:rPr>
          <w:rFonts w:ascii="宋体" w:hAnsi="宋体" w:hint="eastAsia"/>
          <w:sz w:val="24"/>
        </w:rPr>
        <w:t>本工程构筑物预估需要地基承载力为1</w:t>
      </w:r>
      <w:r w:rsidRPr="00CC3C0D">
        <w:rPr>
          <w:rFonts w:ascii="宋体" w:hAnsi="宋体"/>
          <w:sz w:val="24"/>
        </w:rPr>
        <w:t>50K</w:t>
      </w:r>
      <w:r w:rsidRPr="00CC3C0D">
        <w:rPr>
          <w:rFonts w:ascii="宋体" w:hAnsi="宋体" w:hint="eastAsia"/>
          <w:sz w:val="24"/>
        </w:rPr>
        <w:t>pa，建筑物预估需要地基承载力2</w:t>
      </w:r>
      <w:r w:rsidRPr="00CC3C0D">
        <w:rPr>
          <w:rFonts w:ascii="宋体" w:hAnsi="宋体"/>
          <w:sz w:val="24"/>
        </w:rPr>
        <w:t>00</w:t>
      </w:r>
      <w:r w:rsidRPr="00CC3C0D">
        <w:rPr>
          <w:rFonts w:ascii="宋体" w:hAnsi="宋体" w:hint="eastAsia"/>
          <w:sz w:val="24"/>
        </w:rPr>
        <w:t>Kpa。</w:t>
      </w:r>
    </w:p>
    <w:p w14:paraId="25EBB36F"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1</w:t>
      </w:r>
      <w:r w:rsidRPr="00CC3C0D">
        <w:rPr>
          <w:rFonts w:ascii="宋体" w:hAnsi="宋体"/>
          <w:sz w:val="24"/>
        </w:rPr>
        <w:t>5.</w:t>
      </w:r>
      <w:r w:rsidRPr="00CC3C0D">
        <w:rPr>
          <w:rFonts w:ascii="宋体" w:hAnsi="宋体" w:hint="eastAsia"/>
          <w:sz w:val="24"/>
        </w:rPr>
        <w:t>建构筑物埋深较深时，地勘单位应根据资料给出相应的建议。</w:t>
      </w:r>
    </w:p>
    <w:p w14:paraId="5E4F61E5"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1</w:t>
      </w:r>
      <w:r w:rsidRPr="00CC3C0D">
        <w:rPr>
          <w:rFonts w:ascii="宋体" w:hAnsi="宋体"/>
          <w:sz w:val="24"/>
        </w:rPr>
        <w:t>6.</w:t>
      </w:r>
      <w:r w:rsidRPr="00CC3C0D">
        <w:rPr>
          <w:rFonts w:ascii="宋体" w:hAnsi="宋体" w:hint="eastAsia"/>
          <w:sz w:val="24"/>
        </w:rPr>
        <w:t>未尽事家按照《岩土工程勘察规范》中详勘条文及</w:t>
      </w:r>
      <w:r w:rsidRPr="00CC3C0D">
        <w:rPr>
          <w:rFonts w:ascii="宋体" w:hAnsi="宋体"/>
          <w:sz w:val="24"/>
        </w:rPr>
        <w:t>现行GB50021-2001(2009年版)等规范执行。</w:t>
      </w:r>
    </w:p>
    <w:p w14:paraId="266B6D5A" w14:textId="77777777" w:rsidR="0043317C" w:rsidRPr="00CC3C0D" w:rsidRDefault="0043317C" w:rsidP="0043317C">
      <w:pPr>
        <w:pStyle w:val="3"/>
        <w:rPr>
          <w:rFonts w:ascii="Calibri" w:eastAsia="SimSun-ExtB"/>
          <w:sz w:val="24"/>
        </w:rPr>
      </w:pPr>
      <w:r w:rsidRPr="00CC3C0D">
        <w:rPr>
          <w:rFonts w:hint="eastAsia"/>
          <w:sz w:val="24"/>
        </w:rPr>
        <w:t>二、</w:t>
      </w:r>
      <w:r w:rsidRPr="00CC3C0D">
        <w:rPr>
          <w:rFonts w:ascii="Calibri" w:eastAsia="SimSun-ExtB"/>
          <w:sz w:val="24"/>
        </w:rPr>
        <w:t xml:space="preserve">  </w:t>
      </w:r>
      <w:r w:rsidRPr="00CC3C0D">
        <w:rPr>
          <w:rFonts w:hint="eastAsia"/>
          <w:sz w:val="24"/>
        </w:rPr>
        <w:t>勘察成果及要求</w:t>
      </w:r>
    </w:p>
    <w:p w14:paraId="024EE366"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sz w:val="24"/>
        </w:rPr>
        <w:t>1．地质勘察报告应满足施工图设计要求，勘察成果及资料整理应按《工程勘察通用规范》（GB50017-2021）、《岩土工程勘察规范》（GB50021-2009）、江苏省《岩土工程勘察规范》（DGJ/TJ208-2016）的要求执行。</w:t>
      </w:r>
    </w:p>
    <w:p w14:paraId="27768165"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sz w:val="24"/>
        </w:rPr>
        <w:t>2．通过勘察对拟建场地工程地质及水文地质进行综合评价与建议，明确设计</w:t>
      </w:r>
      <w:r w:rsidRPr="00CC3C0D">
        <w:rPr>
          <w:rFonts w:ascii="宋体" w:hAnsi="宋体"/>
          <w:sz w:val="24"/>
        </w:rPr>
        <w:lastRenderedPageBreak/>
        <w:t>的采用值，并提供勘察报告。</w:t>
      </w:r>
    </w:p>
    <w:p w14:paraId="084EC229"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sz w:val="24"/>
        </w:rPr>
        <w:t>（1）勘探点主要数据一览表</w:t>
      </w:r>
    </w:p>
    <w:p w14:paraId="507B476E"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sz w:val="24"/>
        </w:rPr>
        <w:t xml:space="preserve"> 勘探孔深度，孔口标高，各岩土层厚度及层顶、底标高，地下水初见水位、稳定水位、水位变化幅度图。</w:t>
      </w:r>
    </w:p>
    <w:p w14:paraId="24702B11"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hint="eastAsia"/>
          <w:sz w:val="24"/>
        </w:rPr>
        <w:t>（</w:t>
      </w:r>
      <w:r w:rsidRPr="00CC3C0D">
        <w:rPr>
          <w:rFonts w:ascii="宋体" w:hAnsi="宋体"/>
          <w:sz w:val="24"/>
        </w:rPr>
        <w:t>2）勘探点平面布置图，钻孔柱状图，地质剖面图。</w:t>
      </w:r>
    </w:p>
    <w:p w14:paraId="7E30F86C"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sz w:val="24"/>
        </w:rPr>
        <w:t>（3）各岩、土层主要物理力学指标，供设计采用的数据和土的试验成果表；</w:t>
      </w:r>
    </w:p>
    <w:p w14:paraId="37B751DA"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sz w:val="24"/>
        </w:rPr>
        <w:t>（4）水质分析报告及腐蚀性评价；</w:t>
      </w:r>
    </w:p>
    <w:p w14:paraId="0ECBF389"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sz w:val="24"/>
        </w:rPr>
        <w:t>（5）地震基本烈度，场地土类型及地震液化可能性评价；</w:t>
      </w:r>
    </w:p>
    <w:p w14:paraId="414A925B"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sz w:val="24"/>
        </w:rPr>
        <w:t xml:space="preserve">（6）地基土的物理力学性质指标（容重、承载力特征值、液限、塑限、压缩模量、变形模量、内摩擦角、内聚力、桩的极限侧阻力和端阻力标准值、地下水渗透系数、降水影响半径等）； </w:t>
      </w:r>
    </w:p>
    <w:p w14:paraId="64DD80C0"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sz w:val="24"/>
        </w:rPr>
        <w:t>（7）基础建议方案，并提供相应的设计参数；</w:t>
      </w:r>
    </w:p>
    <w:p w14:paraId="20A141D5"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sz w:val="24"/>
        </w:rPr>
        <w:t>（8）场地稳定性和适宜性的评价；</w:t>
      </w:r>
    </w:p>
    <w:p w14:paraId="65675A6C"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sz w:val="24"/>
        </w:rPr>
        <w:t>（9）有关测试图表等。</w:t>
      </w:r>
    </w:p>
    <w:p w14:paraId="4904DD77" w14:textId="77777777" w:rsidR="0043317C" w:rsidRPr="00CC3C0D" w:rsidRDefault="0043317C" w:rsidP="0043317C">
      <w:pPr>
        <w:spacing w:line="360" w:lineRule="auto"/>
        <w:ind w:firstLineChars="200" w:firstLine="480"/>
        <w:jc w:val="left"/>
        <w:rPr>
          <w:rFonts w:ascii="宋体" w:hAnsi="宋体"/>
          <w:sz w:val="24"/>
        </w:rPr>
      </w:pPr>
      <w:r w:rsidRPr="00CC3C0D">
        <w:rPr>
          <w:rFonts w:ascii="宋体" w:hAnsi="宋体"/>
          <w:sz w:val="24"/>
        </w:rPr>
        <w:t>3. 地质勘察报告应满足常州市施工图审查机构的施工图审查的要求。</w:t>
      </w:r>
    </w:p>
    <w:p w14:paraId="5AB0FE36" w14:textId="77777777" w:rsidR="0043317C" w:rsidRPr="00CC3C0D" w:rsidRDefault="0043317C" w:rsidP="0043317C">
      <w:pPr>
        <w:widowControl/>
        <w:jc w:val="left"/>
        <w:rPr>
          <w:rFonts w:ascii="宋体" w:hAnsi="宋体"/>
          <w:sz w:val="24"/>
        </w:rPr>
      </w:pPr>
    </w:p>
    <w:p w14:paraId="096E01A1" w14:textId="77777777" w:rsidR="00763F18" w:rsidRDefault="00763F18" w:rsidP="0043317C">
      <w:pPr>
        <w:widowControl/>
        <w:jc w:val="left"/>
        <w:rPr>
          <w:rFonts w:ascii="宋体" w:hAnsi="宋体"/>
          <w:sz w:val="24"/>
          <w:szCs w:val="32"/>
        </w:rPr>
      </w:pPr>
    </w:p>
    <w:p w14:paraId="5C41451E" w14:textId="71D9127F" w:rsidR="00763F18" w:rsidRDefault="00763F18" w:rsidP="00763F18">
      <w:pPr>
        <w:pStyle w:val="3"/>
        <w:rPr>
          <w:sz w:val="24"/>
        </w:rPr>
      </w:pPr>
      <w:r w:rsidRPr="00CC3C0D">
        <w:rPr>
          <w:rFonts w:hint="eastAsia"/>
          <w:sz w:val="24"/>
        </w:rPr>
        <w:t>二、</w:t>
      </w:r>
      <w:r w:rsidRPr="00CC3C0D">
        <w:rPr>
          <w:rFonts w:ascii="Calibri" w:eastAsia="SimSun-ExtB"/>
          <w:sz w:val="24"/>
        </w:rPr>
        <w:t xml:space="preserve">  </w:t>
      </w:r>
      <w:r>
        <w:rPr>
          <w:rFonts w:hint="eastAsia"/>
          <w:sz w:val="24"/>
        </w:rPr>
        <w:t>物探</w:t>
      </w:r>
      <w:r w:rsidRPr="00CC3C0D">
        <w:rPr>
          <w:rFonts w:hint="eastAsia"/>
          <w:sz w:val="24"/>
        </w:rPr>
        <w:t>成果及要求</w:t>
      </w:r>
    </w:p>
    <w:p w14:paraId="4B303E39" w14:textId="77777777" w:rsidR="00763F18" w:rsidRDefault="00763F18" w:rsidP="00763F18">
      <w:pPr>
        <w:pStyle w:val="3"/>
        <w:rPr>
          <w:sz w:val="24"/>
        </w:rPr>
      </w:pPr>
      <w:r>
        <w:rPr>
          <w:rFonts w:hint="eastAsia"/>
          <w:sz w:val="24"/>
        </w:rPr>
        <w:t>一、测量目的及任务</w:t>
      </w:r>
    </w:p>
    <w:p w14:paraId="14CFECA6" w14:textId="77777777" w:rsidR="00763F18" w:rsidRDefault="00763F18" w:rsidP="00763F18">
      <w:pPr>
        <w:spacing w:line="360" w:lineRule="auto"/>
        <w:ind w:firstLineChars="200" w:firstLine="480"/>
        <w:jc w:val="left"/>
        <w:rPr>
          <w:rFonts w:ascii="宋体" w:hAnsi="宋体"/>
          <w:sz w:val="24"/>
        </w:rPr>
      </w:pPr>
      <w:r>
        <w:rPr>
          <w:rFonts w:ascii="宋体" w:hAnsi="宋体"/>
          <w:sz w:val="24"/>
        </w:rPr>
        <w:t>为了满足设计、施工需要，受业主单位委托，进行地下管线探测。地下管线探测包括管线探测、调查、采集、管顶(底)、特征点及附属物三维坐标等，最后编辑数据库并成图。</w:t>
      </w:r>
    </w:p>
    <w:p w14:paraId="07B64AEA" w14:textId="77777777" w:rsidR="00763F18" w:rsidRDefault="00763F18" w:rsidP="00763F18">
      <w:pPr>
        <w:pStyle w:val="3"/>
        <w:rPr>
          <w:sz w:val="24"/>
        </w:rPr>
      </w:pPr>
      <w:r>
        <w:rPr>
          <w:rFonts w:hint="eastAsia"/>
          <w:sz w:val="24"/>
        </w:rPr>
        <w:t>二、引用文件</w:t>
      </w:r>
    </w:p>
    <w:p w14:paraId="7764A5BB" w14:textId="77777777" w:rsidR="00763F18" w:rsidRDefault="00763F18" w:rsidP="00763F18">
      <w:pPr>
        <w:pStyle w:val="ab"/>
        <w:numPr>
          <w:ilvl w:val="0"/>
          <w:numId w:val="1"/>
        </w:numPr>
        <w:spacing w:line="360" w:lineRule="auto"/>
        <w:ind w:firstLineChars="0"/>
        <w:jc w:val="left"/>
        <w:rPr>
          <w:rFonts w:ascii="宋体" w:hAnsi="宋体"/>
          <w:sz w:val="24"/>
        </w:rPr>
      </w:pPr>
      <w:r>
        <w:rPr>
          <w:rFonts w:ascii="宋体" w:hAnsi="宋体"/>
          <w:sz w:val="24"/>
        </w:rPr>
        <w:t>CJJ61-2017 《城市管线探测技术规程》</w:t>
      </w:r>
    </w:p>
    <w:p w14:paraId="6B36F602" w14:textId="77777777" w:rsidR="00763F18" w:rsidRDefault="00763F18" w:rsidP="00763F18">
      <w:pPr>
        <w:pStyle w:val="ab"/>
        <w:numPr>
          <w:ilvl w:val="0"/>
          <w:numId w:val="1"/>
        </w:numPr>
        <w:spacing w:line="360" w:lineRule="auto"/>
        <w:ind w:firstLineChars="0"/>
        <w:jc w:val="left"/>
        <w:rPr>
          <w:rFonts w:ascii="宋体" w:hAnsi="宋体"/>
          <w:sz w:val="24"/>
        </w:rPr>
      </w:pPr>
      <w:r>
        <w:rPr>
          <w:rFonts w:ascii="宋体" w:hAnsi="宋体"/>
          <w:sz w:val="24"/>
        </w:rPr>
        <w:t>CJJ/T 8-2011《城市测量规范》；</w:t>
      </w:r>
    </w:p>
    <w:p w14:paraId="3688AD54" w14:textId="77777777" w:rsidR="00763F18" w:rsidRDefault="00763F18" w:rsidP="00763F18">
      <w:pPr>
        <w:pStyle w:val="ab"/>
        <w:numPr>
          <w:ilvl w:val="0"/>
          <w:numId w:val="1"/>
        </w:numPr>
        <w:spacing w:line="360" w:lineRule="auto"/>
        <w:ind w:firstLineChars="0"/>
        <w:jc w:val="left"/>
        <w:rPr>
          <w:rFonts w:ascii="宋体" w:hAnsi="宋体"/>
          <w:sz w:val="24"/>
        </w:rPr>
      </w:pPr>
      <w:r>
        <w:rPr>
          <w:rFonts w:ascii="宋体" w:hAnsi="宋体"/>
          <w:sz w:val="24"/>
        </w:rPr>
        <w:t>CJJ181</w:t>
      </w:r>
      <w:r>
        <w:rPr>
          <w:rFonts w:ascii="宋体" w:hAnsi="宋体" w:hint="eastAsia"/>
          <w:sz w:val="24"/>
        </w:rPr>
        <w:t>《</w:t>
      </w:r>
      <w:r>
        <w:rPr>
          <w:rFonts w:ascii="宋体" w:hAnsi="宋体"/>
          <w:sz w:val="24"/>
        </w:rPr>
        <w:t>城镇排水管道检测与评估技术规程》；</w:t>
      </w:r>
    </w:p>
    <w:p w14:paraId="346E3A12" w14:textId="77777777" w:rsidR="00763F18" w:rsidRDefault="00763F18" w:rsidP="00763F18">
      <w:pPr>
        <w:pStyle w:val="ab"/>
        <w:numPr>
          <w:ilvl w:val="0"/>
          <w:numId w:val="1"/>
        </w:numPr>
        <w:spacing w:line="360" w:lineRule="auto"/>
        <w:ind w:firstLineChars="0"/>
        <w:jc w:val="left"/>
        <w:rPr>
          <w:rFonts w:ascii="宋体" w:hAnsi="宋体"/>
          <w:sz w:val="24"/>
        </w:rPr>
      </w:pPr>
      <w:r>
        <w:rPr>
          <w:rFonts w:ascii="宋体" w:hAnsi="宋体"/>
          <w:sz w:val="24"/>
        </w:rPr>
        <w:t>GB 50026-2020《工程测量规范》；</w:t>
      </w:r>
    </w:p>
    <w:p w14:paraId="03B6941E" w14:textId="77777777" w:rsidR="00763F18" w:rsidRDefault="00763F18" w:rsidP="00763F18">
      <w:pPr>
        <w:pStyle w:val="ab"/>
        <w:numPr>
          <w:ilvl w:val="0"/>
          <w:numId w:val="1"/>
        </w:numPr>
        <w:spacing w:line="360" w:lineRule="auto"/>
        <w:ind w:firstLineChars="0"/>
        <w:jc w:val="left"/>
        <w:rPr>
          <w:rFonts w:ascii="宋体" w:hAnsi="宋体"/>
          <w:sz w:val="24"/>
        </w:rPr>
      </w:pPr>
      <w:r>
        <w:rPr>
          <w:rFonts w:ascii="宋体" w:hAnsi="宋体"/>
          <w:sz w:val="24"/>
        </w:rPr>
        <w:lastRenderedPageBreak/>
        <w:t>GB/T 12898-2009《国家三四等水准测量规范》；</w:t>
      </w:r>
    </w:p>
    <w:p w14:paraId="0E5CF2A2" w14:textId="77777777" w:rsidR="00763F18" w:rsidRDefault="00763F18" w:rsidP="00763F18">
      <w:pPr>
        <w:pStyle w:val="ab"/>
        <w:numPr>
          <w:ilvl w:val="0"/>
          <w:numId w:val="1"/>
        </w:numPr>
        <w:spacing w:line="360" w:lineRule="auto"/>
        <w:ind w:firstLineChars="0"/>
        <w:jc w:val="left"/>
        <w:rPr>
          <w:rFonts w:ascii="宋体" w:hAnsi="宋体"/>
          <w:sz w:val="24"/>
        </w:rPr>
      </w:pPr>
      <w:r>
        <w:rPr>
          <w:rFonts w:ascii="宋体" w:hAnsi="宋体"/>
          <w:sz w:val="24"/>
        </w:rPr>
        <w:t>CJJ/T 73-2010《卫星定位城市测量技术规范》；</w:t>
      </w:r>
    </w:p>
    <w:p w14:paraId="1ED4D904" w14:textId="77777777" w:rsidR="00763F18" w:rsidRDefault="00763F18" w:rsidP="00763F18">
      <w:pPr>
        <w:pStyle w:val="ab"/>
        <w:numPr>
          <w:ilvl w:val="0"/>
          <w:numId w:val="1"/>
        </w:numPr>
        <w:spacing w:line="360" w:lineRule="auto"/>
        <w:ind w:firstLineChars="0"/>
        <w:jc w:val="left"/>
        <w:rPr>
          <w:rFonts w:ascii="宋体" w:hAnsi="宋体"/>
          <w:sz w:val="24"/>
        </w:rPr>
      </w:pPr>
      <w:r>
        <w:rPr>
          <w:rFonts w:ascii="宋体" w:hAnsi="宋体"/>
          <w:sz w:val="24"/>
        </w:rPr>
        <w:t>CH/T 2009-2010《全球定位系统实时动态测量（RTK）技术规范》；</w:t>
      </w:r>
    </w:p>
    <w:p w14:paraId="66962FB7" w14:textId="77777777" w:rsidR="00763F18" w:rsidRDefault="00763F18" w:rsidP="00763F18">
      <w:pPr>
        <w:pStyle w:val="ab"/>
        <w:numPr>
          <w:ilvl w:val="0"/>
          <w:numId w:val="1"/>
        </w:numPr>
        <w:spacing w:line="360" w:lineRule="auto"/>
        <w:ind w:firstLineChars="0"/>
        <w:jc w:val="left"/>
        <w:rPr>
          <w:rFonts w:ascii="宋体" w:hAnsi="宋体"/>
          <w:sz w:val="24"/>
        </w:rPr>
      </w:pPr>
      <w:r>
        <w:rPr>
          <w:rFonts w:ascii="宋体" w:hAnsi="宋体"/>
          <w:sz w:val="24"/>
        </w:rPr>
        <w:t>CH/T 6002-2015《管线测绘技术规程》</w:t>
      </w:r>
    </w:p>
    <w:p w14:paraId="2AB16157" w14:textId="77777777" w:rsidR="00763F18" w:rsidRDefault="00763F18" w:rsidP="00763F18">
      <w:pPr>
        <w:pStyle w:val="ab"/>
        <w:numPr>
          <w:ilvl w:val="0"/>
          <w:numId w:val="1"/>
        </w:numPr>
        <w:spacing w:line="360" w:lineRule="auto"/>
        <w:ind w:firstLineChars="0"/>
        <w:jc w:val="left"/>
        <w:rPr>
          <w:rFonts w:ascii="宋体" w:hAnsi="宋体"/>
          <w:sz w:val="24"/>
        </w:rPr>
      </w:pPr>
      <w:r>
        <w:rPr>
          <w:rFonts w:ascii="宋体" w:hAnsi="宋体"/>
          <w:sz w:val="24"/>
        </w:rPr>
        <w:t>CH/T 1033-2014《管线测量成果质量检验技术规程》；</w:t>
      </w:r>
    </w:p>
    <w:p w14:paraId="71F0029F" w14:textId="77777777" w:rsidR="00763F18" w:rsidRDefault="00763F18" w:rsidP="00763F18">
      <w:pPr>
        <w:pStyle w:val="ab"/>
        <w:numPr>
          <w:ilvl w:val="0"/>
          <w:numId w:val="1"/>
        </w:numPr>
        <w:spacing w:line="360" w:lineRule="auto"/>
        <w:ind w:firstLineChars="0"/>
        <w:jc w:val="left"/>
        <w:rPr>
          <w:rFonts w:ascii="宋体" w:hAnsi="宋体"/>
          <w:sz w:val="24"/>
        </w:rPr>
      </w:pPr>
      <w:r>
        <w:rPr>
          <w:rFonts w:ascii="宋体" w:hAnsi="宋体"/>
          <w:sz w:val="24"/>
        </w:rPr>
        <w:t>GB/T 24356-2009《测绘成果质量检查与验收》；</w:t>
      </w:r>
    </w:p>
    <w:p w14:paraId="1FA17A8F" w14:textId="77777777" w:rsidR="00763F18" w:rsidRDefault="00763F18" w:rsidP="00763F18">
      <w:pPr>
        <w:pStyle w:val="ab"/>
        <w:numPr>
          <w:ilvl w:val="0"/>
          <w:numId w:val="1"/>
        </w:numPr>
        <w:spacing w:line="360" w:lineRule="auto"/>
        <w:ind w:firstLineChars="0"/>
        <w:jc w:val="left"/>
        <w:rPr>
          <w:rFonts w:ascii="宋体" w:hAnsi="宋体"/>
          <w:sz w:val="24"/>
        </w:rPr>
      </w:pPr>
      <w:r>
        <w:rPr>
          <w:rFonts w:ascii="宋体" w:hAnsi="宋体"/>
          <w:sz w:val="24"/>
        </w:rPr>
        <w:t>GB/T18316-2008《数字测绘成果质量检查与验收》；</w:t>
      </w:r>
    </w:p>
    <w:p w14:paraId="10E78FE7" w14:textId="77777777" w:rsidR="00763F18" w:rsidRDefault="00763F18" w:rsidP="00763F18">
      <w:pPr>
        <w:pStyle w:val="ab"/>
        <w:numPr>
          <w:ilvl w:val="0"/>
          <w:numId w:val="1"/>
        </w:numPr>
        <w:spacing w:line="360" w:lineRule="auto"/>
        <w:ind w:firstLineChars="0"/>
        <w:jc w:val="left"/>
        <w:rPr>
          <w:rFonts w:ascii="宋体" w:hAnsi="宋体"/>
          <w:sz w:val="24"/>
        </w:rPr>
      </w:pPr>
      <w:r>
        <w:rPr>
          <w:rFonts w:ascii="宋体" w:hAnsi="宋体" w:hint="eastAsia"/>
          <w:sz w:val="24"/>
        </w:rPr>
        <w:t>《给水排水管道工程施工及验收规范》（GB50268-2008）；</w:t>
      </w:r>
    </w:p>
    <w:p w14:paraId="1E883D21" w14:textId="77777777" w:rsidR="00763F18" w:rsidRDefault="00763F18" w:rsidP="00763F18">
      <w:pPr>
        <w:pStyle w:val="ab"/>
        <w:numPr>
          <w:ilvl w:val="0"/>
          <w:numId w:val="1"/>
        </w:numPr>
        <w:spacing w:line="360" w:lineRule="auto"/>
        <w:ind w:firstLineChars="0"/>
        <w:jc w:val="left"/>
        <w:rPr>
          <w:rFonts w:ascii="宋体" w:hAnsi="宋体"/>
          <w:sz w:val="24"/>
        </w:rPr>
      </w:pPr>
      <w:r>
        <w:rPr>
          <w:rFonts w:ascii="宋体" w:hAnsi="宋体"/>
          <w:sz w:val="24"/>
        </w:rPr>
        <w:t>《常州市地下管线探测技术规程》；</w:t>
      </w:r>
    </w:p>
    <w:p w14:paraId="6B9DD4E8" w14:textId="77777777" w:rsidR="00763F18" w:rsidRDefault="00763F18" w:rsidP="00763F18">
      <w:pPr>
        <w:pStyle w:val="ab"/>
        <w:numPr>
          <w:ilvl w:val="0"/>
          <w:numId w:val="1"/>
        </w:numPr>
        <w:spacing w:line="360" w:lineRule="auto"/>
        <w:ind w:firstLineChars="0"/>
        <w:jc w:val="left"/>
        <w:rPr>
          <w:rFonts w:ascii="宋体" w:hAnsi="宋体"/>
          <w:sz w:val="24"/>
        </w:rPr>
      </w:pPr>
      <w:r>
        <w:rPr>
          <w:rFonts w:ascii="宋体" w:hAnsi="宋体"/>
          <w:sz w:val="24"/>
        </w:rPr>
        <w:t>《常州市地下管线入库数据标准》；</w:t>
      </w:r>
    </w:p>
    <w:p w14:paraId="20FDB1C8" w14:textId="77777777" w:rsidR="00763F18" w:rsidRDefault="00763F18" w:rsidP="00763F18">
      <w:pPr>
        <w:pStyle w:val="ab"/>
        <w:numPr>
          <w:ilvl w:val="0"/>
          <w:numId w:val="1"/>
        </w:numPr>
        <w:spacing w:line="360" w:lineRule="auto"/>
        <w:ind w:firstLineChars="0"/>
        <w:jc w:val="left"/>
        <w:rPr>
          <w:rFonts w:ascii="宋体" w:hAnsi="宋体"/>
          <w:sz w:val="24"/>
        </w:rPr>
      </w:pPr>
      <w:r>
        <w:rPr>
          <w:rFonts w:ascii="宋体" w:hAnsi="宋体" w:hint="eastAsia"/>
          <w:sz w:val="24"/>
        </w:rPr>
        <w:t>《常州市排水管道视频检测技术要求》</w:t>
      </w:r>
    </w:p>
    <w:p w14:paraId="3F9A15E8" w14:textId="77777777" w:rsidR="00763F18" w:rsidRDefault="00763F18" w:rsidP="00763F18">
      <w:pPr>
        <w:spacing w:line="360" w:lineRule="auto"/>
        <w:ind w:firstLineChars="200" w:firstLine="480"/>
        <w:jc w:val="left"/>
        <w:rPr>
          <w:rFonts w:ascii="宋体" w:hAnsi="宋体"/>
          <w:sz w:val="24"/>
        </w:rPr>
      </w:pPr>
    </w:p>
    <w:p w14:paraId="15472D5D" w14:textId="77777777" w:rsidR="00763F18" w:rsidRDefault="00763F18" w:rsidP="00763F18">
      <w:pPr>
        <w:pStyle w:val="3"/>
        <w:rPr>
          <w:sz w:val="24"/>
        </w:rPr>
      </w:pPr>
      <w:r>
        <w:rPr>
          <w:rFonts w:hint="eastAsia"/>
          <w:sz w:val="24"/>
        </w:rPr>
        <w:t>三、测量内容与范围</w:t>
      </w:r>
    </w:p>
    <w:p w14:paraId="66A41895" w14:textId="77777777" w:rsidR="00763F18" w:rsidRDefault="00763F18" w:rsidP="00763F18">
      <w:pPr>
        <w:spacing w:line="360" w:lineRule="auto"/>
        <w:ind w:firstLineChars="200" w:firstLine="480"/>
        <w:jc w:val="left"/>
        <w:rPr>
          <w:rFonts w:ascii="宋体" w:hAnsi="宋体"/>
          <w:sz w:val="24"/>
        </w:rPr>
      </w:pPr>
      <w:r>
        <w:rPr>
          <w:rFonts w:ascii="宋体" w:hAnsi="宋体"/>
          <w:sz w:val="24"/>
        </w:rPr>
        <w:t>(1)</w:t>
      </w:r>
      <w:r>
        <w:rPr>
          <w:rFonts w:ascii="宋体" w:hAnsi="宋体"/>
          <w:sz w:val="24"/>
        </w:rPr>
        <w:tab/>
        <w:t>收集资料；</w:t>
      </w:r>
    </w:p>
    <w:p w14:paraId="404FF720" w14:textId="77777777" w:rsidR="00763F18" w:rsidRDefault="00763F18" w:rsidP="00763F18">
      <w:pPr>
        <w:spacing w:line="360" w:lineRule="auto"/>
        <w:ind w:firstLineChars="200" w:firstLine="480"/>
        <w:jc w:val="left"/>
        <w:rPr>
          <w:rFonts w:ascii="宋体" w:hAnsi="宋体"/>
          <w:sz w:val="24"/>
        </w:rPr>
      </w:pPr>
      <w:r>
        <w:rPr>
          <w:rFonts w:ascii="宋体" w:hAnsi="宋体"/>
          <w:sz w:val="24"/>
        </w:rPr>
        <w:t>(2)</w:t>
      </w:r>
      <w:r>
        <w:rPr>
          <w:rFonts w:ascii="宋体" w:hAnsi="宋体"/>
          <w:sz w:val="24"/>
        </w:rPr>
        <w:tab/>
        <w:t>外业探测；</w:t>
      </w:r>
    </w:p>
    <w:p w14:paraId="56C86F26" w14:textId="77777777" w:rsidR="00763F18" w:rsidRDefault="00763F18" w:rsidP="00763F18">
      <w:pPr>
        <w:spacing w:line="360" w:lineRule="auto"/>
        <w:ind w:firstLineChars="200" w:firstLine="480"/>
        <w:jc w:val="left"/>
        <w:rPr>
          <w:rFonts w:ascii="宋体" w:hAnsi="宋体"/>
          <w:sz w:val="24"/>
        </w:rPr>
      </w:pPr>
      <w:r>
        <w:rPr>
          <w:rFonts w:ascii="宋体" w:hAnsi="宋体"/>
          <w:sz w:val="24"/>
        </w:rPr>
        <w:t>(3)</w:t>
      </w:r>
      <w:r>
        <w:rPr>
          <w:rFonts w:ascii="宋体" w:hAnsi="宋体"/>
          <w:sz w:val="24"/>
        </w:rPr>
        <w:tab/>
        <w:t>调查管线材质及各种属性；污水厂围墙区域内全部管线位置、管径、埋深、管材、类型，含地上管线及地下管线。</w:t>
      </w:r>
    </w:p>
    <w:p w14:paraId="625CED8D" w14:textId="77777777" w:rsidR="00763F18" w:rsidRDefault="00763F18" w:rsidP="00763F18">
      <w:pPr>
        <w:spacing w:line="360" w:lineRule="auto"/>
        <w:ind w:firstLineChars="200" w:firstLine="480"/>
        <w:jc w:val="left"/>
        <w:rPr>
          <w:rFonts w:ascii="宋体" w:hAnsi="宋体"/>
          <w:sz w:val="24"/>
        </w:rPr>
      </w:pPr>
      <w:r>
        <w:rPr>
          <w:rFonts w:ascii="宋体" w:hAnsi="宋体"/>
          <w:sz w:val="24"/>
        </w:rPr>
        <w:t>(4)</w:t>
      </w:r>
      <w:r>
        <w:rPr>
          <w:rFonts w:ascii="宋体" w:hAnsi="宋体"/>
          <w:sz w:val="24"/>
        </w:rPr>
        <w:tab/>
        <w:t>采集管线及附属物的三维坐标；</w:t>
      </w:r>
    </w:p>
    <w:p w14:paraId="221237E1" w14:textId="77777777" w:rsidR="00763F18" w:rsidRDefault="00763F18" w:rsidP="00763F18">
      <w:pPr>
        <w:spacing w:line="360" w:lineRule="auto"/>
        <w:ind w:firstLineChars="200" w:firstLine="480"/>
        <w:jc w:val="left"/>
        <w:rPr>
          <w:rFonts w:ascii="宋体" w:hAnsi="宋体"/>
          <w:sz w:val="24"/>
        </w:rPr>
      </w:pPr>
      <w:r>
        <w:rPr>
          <w:rFonts w:ascii="宋体" w:hAnsi="宋体"/>
          <w:sz w:val="24"/>
        </w:rPr>
        <w:t>(5)</w:t>
      </w:r>
      <w:r>
        <w:rPr>
          <w:rFonts w:ascii="宋体" w:hAnsi="宋体"/>
          <w:sz w:val="24"/>
        </w:rPr>
        <w:tab/>
        <w:t>采集管线点地面高程；厂外外排水管本次确定接入现状排水管，请将水厂围墙外接口位置和尾水泵站位置管道找到并定位标高和位置。</w:t>
      </w:r>
    </w:p>
    <w:p w14:paraId="2FF67DAB" w14:textId="77777777" w:rsidR="00763F18" w:rsidRDefault="00763F18" w:rsidP="00763F18">
      <w:pPr>
        <w:spacing w:line="360" w:lineRule="auto"/>
        <w:ind w:firstLineChars="200" w:firstLine="480"/>
        <w:jc w:val="left"/>
        <w:rPr>
          <w:rFonts w:ascii="宋体" w:hAnsi="宋体"/>
          <w:sz w:val="24"/>
        </w:rPr>
      </w:pPr>
      <w:r>
        <w:rPr>
          <w:rFonts w:ascii="宋体" w:hAnsi="宋体"/>
          <w:sz w:val="24"/>
        </w:rPr>
        <w:t>(6)</w:t>
      </w:r>
      <w:r>
        <w:rPr>
          <w:rFonts w:ascii="宋体" w:hAnsi="宋体"/>
          <w:sz w:val="24"/>
        </w:rPr>
        <w:tab/>
        <w:t xml:space="preserve">完成数据表的编制； </w:t>
      </w:r>
    </w:p>
    <w:p w14:paraId="1E3FD52D" w14:textId="77777777" w:rsidR="00763F18" w:rsidRDefault="00763F18" w:rsidP="00763F18">
      <w:pPr>
        <w:spacing w:line="360" w:lineRule="auto"/>
        <w:ind w:firstLineChars="200" w:firstLine="480"/>
        <w:jc w:val="left"/>
        <w:rPr>
          <w:rFonts w:ascii="宋体" w:hAnsi="宋体"/>
          <w:sz w:val="24"/>
        </w:rPr>
      </w:pPr>
      <w:r>
        <w:rPr>
          <w:rFonts w:ascii="宋体" w:hAnsi="宋体"/>
          <w:sz w:val="24"/>
        </w:rPr>
        <w:t>(7)</w:t>
      </w:r>
      <w:r>
        <w:rPr>
          <w:rFonts w:ascii="宋体" w:hAnsi="宋体"/>
          <w:sz w:val="24"/>
        </w:rPr>
        <w:tab/>
        <w:t>管线检查成图</w:t>
      </w:r>
      <w:r>
        <w:rPr>
          <w:rFonts w:ascii="宋体" w:hAnsi="宋体" w:hint="eastAsia"/>
          <w:sz w:val="24"/>
        </w:rPr>
        <w:t>；</w:t>
      </w:r>
    </w:p>
    <w:p w14:paraId="11E1E0D7" w14:textId="77777777" w:rsidR="00763F18" w:rsidRDefault="00763F18" w:rsidP="00763F18">
      <w:pPr>
        <w:pStyle w:val="3"/>
        <w:rPr>
          <w:sz w:val="24"/>
        </w:rPr>
      </w:pPr>
      <w:r>
        <w:rPr>
          <w:rFonts w:hint="eastAsia"/>
          <w:sz w:val="24"/>
        </w:rPr>
        <w:t>四、已有资料情况</w:t>
      </w:r>
    </w:p>
    <w:p w14:paraId="217B4224" w14:textId="77777777" w:rsidR="00763F18" w:rsidRDefault="00763F18" w:rsidP="00763F18">
      <w:pPr>
        <w:spacing w:line="360" w:lineRule="auto"/>
        <w:ind w:firstLineChars="200" w:firstLine="480"/>
        <w:jc w:val="left"/>
        <w:rPr>
          <w:rFonts w:ascii="宋体" w:hAnsi="宋体"/>
          <w:sz w:val="24"/>
        </w:rPr>
      </w:pPr>
      <w:r>
        <w:rPr>
          <w:rFonts w:ascii="宋体" w:hAnsi="宋体"/>
          <w:sz w:val="24"/>
        </w:rPr>
        <w:t>(1)</w:t>
      </w:r>
      <w:r>
        <w:rPr>
          <w:rFonts w:ascii="宋体" w:hAnsi="宋体"/>
          <w:sz w:val="24"/>
        </w:rPr>
        <w:tab/>
        <w:t>原始地形图</w:t>
      </w:r>
    </w:p>
    <w:p w14:paraId="10A53519" w14:textId="77777777" w:rsidR="00763F18" w:rsidRDefault="00763F18" w:rsidP="00763F18">
      <w:pPr>
        <w:spacing w:line="360" w:lineRule="auto"/>
        <w:ind w:firstLineChars="200" w:firstLine="480"/>
        <w:jc w:val="left"/>
        <w:rPr>
          <w:rFonts w:ascii="宋体" w:hAnsi="宋体"/>
          <w:sz w:val="24"/>
        </w:rPr>
      </w:pPr>
      <w:r>
        <w:rPr>
          <w:rFonts w:ascii="宋体" w:hAnsi="宋体"/>
          <w:sz w:val="24"/>
        </w:rPr>
        <w:t>(2)</w:t>
      </w:r>
      <w:r>
        <w:rPr>
          <w:rFonts w:ascii="宋体" w:hAnsi="宋体"/>
          <w:sz w:val="24"/>
        </w:rPr>
        <w:tab/>
        <w:t>设计图资料及电子图</w:t>
      </w:r>
    </w:p>
    <w:p w14:paraId="2CF2C7A4" w14:textId="77777777" w:rsidR="00763F18" w:rsidRDefault="00763F18" w:rsidP="00763F18">
      <w:pPr>
        <w:pStyle w:val="3"/>
        <w:rPr>
          <w:sz w:val="24"/>
        </w:rPr>
      </w:pPr>
      <w:r>
        <w:rPr>
          <w:rFonts w:hint="eastAsia"/>
          <w:sz w:val="24"/>
        </w:rPr>
        <w:lastRenderedPageBreak/>
        <w:t>五、仪器设备</w:t>
      </w:r>
    </w:p>
    <w:p w14:paraId="78E1A3F5" w14:textId="77777777" w:rsidR="00763F18" w:rsidRDefault="00763F18" w:rsidP="00763F18">
      <w:pPr>
        <w:spacing w:line="360" w:lineRule="auto"/>
        <w:ind w:firstLineChars="200" w:firstLine="480"/>
        <w:jc w:val="left"/>
        <w:rPr>
          <w:rFonts w:ascii="宋体" w:hAnsi="宋体"/>
          <w:sz w:val="24"/>
        </w:rPr>
      </w:pPr>
      <w:r>
        <w:rPr>
          <w:rFonts w:ascii="宋体" w:hAnsi="宋体"/>
          <w:sz w:val="24"/>
        </w:rPr>
        <w:t>(1)</w:t>
      </w:r>
      <w:r>
        <w:rPr>
          <w:rFonts w:ascii="宋体" w:hAnsi="宋体"/>
          <w:sz w:val="24"/>
        </w:rPr>
        <w:tab/>
        <w:t>管线探测仪；</w:t>
      </w:r>
    </w:p>
    <w:p w14:paraId="035BF5DA" w14:textId="77777777" w:rsidR="00763F18" w:rsidRDefault="00763F18" w:rsidP="00763F18">
      <w:pPr>
        <w:spacing w:line="360" w:lineRule="auto"/>
        <w:ind w:firstLineChars="200" w:firstLine="480"/>
        <w:jc w:val="left"/>
        <w:rPr>
          <w:rFonts w:ascii="宋体" w:hAnsi="宋体"/>
          <w:sz w:val="24"/>
        </w:rPr>
      </w:pPr>
      <w:r>
        <w:rPr>
          <w:rFonts w:ascii="宋体" w:hAnsi="宋体"/>
          <w:sz w:val="24"/>
        </w:rPr>
        <w:t>(2)</w:t>
      </w:r>
      <w:r>
        <w:rPr>
          <w:rFonts w:ascii="宋体" w:hAnsi="宋体"/>
          <w:sz w:val="24"/>
        </w:rPr>
        <w:tab/>
        <w:t>接收机；</w:t>
      </w:r>
    </w:p>
    <w:p w14:paraId="79F36BCE" w14:textId="77777777" w:rsidR="00763F18" w:rsidRDefault="00763F18" w:rsidP="00763F18">
      <w:pPr>
        <w:spacing w:line="360" w:lineRule="auto"/>
        <w:ind w:firstLineChars="200" w:firstLine="480"/>
        <w:jc w:val="left"/>
        <w:rPr>
          <w:rFonts w:ascii="宋体" w:hAnsi="宋体"/>
          <w:sz w:val="24"/>
        </w:rPr>
      </w:pPr>
      <w:r>
        <w:rPr>
          <w:rFonts w:ascii="宋体" w:hAnsi="宋体"/>
          <w:sz w:val="24"/>
        </w:rPr>
        <w:t>(3)</w:t>
      </w:r>
      <w:r>
        <w:rPr>
          <w:rFonts w:ascii="宋体" w:hAnsi="宋体"/>
          <w:sz w:val="24"/>
        </w:rPr>
        <w:tab/>
        <w:t>全站仪；</w:t>
      </w:r>
    </w:p>
    <w:p w14:paraId="0A7BC636" w14:textId="77777777" w:rsidR="00763F18" w:rsidRDefault="00763F18" w:rsidP="00763F18">
      <w:pPr>
        <w:spacing w:line="360" w:lineRule="auto"/>
        <w:ind w:firstLineChars="200" w:firstLine="480"/>
        <w:jc w:val="left"/>
        <w:rPr>
          <w:rFonts w:ascii="宋体" w:hAnsi="宋体"/>
          <w:sz w:val="24"/>
        </w:rPr>
      </w:pPr>
      <w:r>
        <w:rPr>
          <w:rFonts w:ascii="宋体" w:hAnsi="宋体"/>
          <w:sz w:val="24"/>
        </w:rPr>
        <w:t>(4)</w:t>
      </w:r>
      <w:r>
        <w:rPr>
          <w:rFonts w:ascii="宋体" w:hAnsi="宋体"/>
          <w:sz w:val="24"/>
        </w:rPr>
        <w:tab/>
        <w:t>数字水准仪；</w:t>
      </w:r>
    </w:p>
    <w:p w14:paraId="496FA935" w14:textId="77777777" w:rsidR="00763F18" w:rsidRDefault="00763F18" w:rsidP="00763F18">
      <w:pPr>
        <w:spacing w:line="360" w:lineRule="auto"/>
        <w:ind w:firstLineChars="200" w:firstLine="480"/>
        <w:jc w:val="left"/>
        <w:rPr>
          <w:rFonts w:ascii="宋体" w:hAnsi="宋体"/>
          <w:sz w:val="24"/>
        </w:rPr>
      </w:pPr>
      <w:r>
        <w:rPr>
          <w:rFonts w:ascii="宋体" w:hAnsi="宋体"/>
          <w:sz w:val="24"/>
        </w:rPr>
        <w:t>(5)</w:t>
      </w:r>
      <w:r>
        <w:rPr>
          <w:rFonts w:ascii="宋体" w:hAnsi="宋体"/>
          <w:sz w:val="24"/>
        </w:rPr>
        <w:tab/>
        <w:t>手持测距仪；</w:t>
      </w:r>
    </w:p>
    <w:p w14:paraId="5BBB3ACE" w14:textId="77777777" w:rsidR="00763F18" w:rsidRDefault="00763F18" w:rsidP="00763F18">
      <w:pPr>
        <w:spacing w:line="360" w:lineRule="auto"/>
        <w:ind w:firstLineChars="200" w:firstLine="480"/>
        <w:jc w:val="left"/>
        <w:rPr>
          <w:rFonts w:ascii="宋体" w:hAnsi="宋体"/>
          <w:sz w:val="24"/>
        </w:rPr>
      </w:pPr>
      <w:r>
        <w:rPr>
          <w:rFonts w:ascii="宋体" w:hAnsi="宋体"/>
          <w:sz w:val="24"/>
        </w:rPr>
        <w:t>(6)</w:t>
      </w:r>
      <w:r>
        <w:rPr>
          <w:rFonts w:ascii="宋体" w:hAnsi="宋体"/>
          <w:sz w:val="24"/>
        </w:rPr>
        <w:tab/>
        <w:t>探杆等。</w:t>
      </w:r>
    </w:p>
    <w:p w14:paraId="38CBE7E6" w14:textId="77777777" w:rsidR="00763F18" w:rsidRDefault="00763F18" w:rsidP="00763F18">
      <w:pPr>
        <w:pStyle w:val="3"/>
        <w:rPr>
          <w:sz w:val="24"/>
        </w:rPr>
      </w:pPr>
      <w:r>
        <w:rPr>
          <w:rFonts w:hint="eastAsia"/>
          <w:sz w:val="24"/>
        </w:rPr>
        <w:t>六、测量工作实施步骤</w:t>
      </w:r>
    </w:p>
    <w:p w14:paraId="018C2E16" w14:textId="77777777" w:rsidR="00763F18" w:rsidRDefault="00763F18" w:rsidP="00763F18">
      <w:pPr>
        <w:spacing w:line="360" w:lineRule="auto"/>
        <w:ind w:firstLineChars="200" w:firstLine="480"/>
        <w:jc w:val="left"/>
        <w:rPr>
          <w:rFonts w:ascii="宋体" w:hAnsi="宋体"/>
          <w:sz w:val="24"/>
        </w:rPr>
      </w:pPr>
      <w:r>
        <w:rPr>
          <w:rFonts w:ascii="宋体" w:hAnsi="宋体"/>
          <w:sz w:val="24"/>
        </w:rPr>
        <w:t>(1)</w:t>
      </w:r>
      <w:r>
        <w:rPr>
          <w:rFonts w:ascii="宋体" w:hAnsi="宋体"/>
          <w:sz w:val="24"/>
        </w:rPr>
        <w:tab/>
        <w:t xml:space="preserve">图根控制测量； </w:t>
      </w:r>
    </w:p>
    <w:p w14:paraId="79D0B910" w14:textId="77777777" w:rsidR="00763F18" w:rsidRDefault="00763F18" w:rsidP="00763F18">
      <w:pPr>
        <w:spacing w:line="360" w:lineRule="auto"/>
        <w:ind w:firstLineChars="200" w:firstLine="480"/>
        <w:jc w:val="left"/>
        <w:rPr>
          <w:rFonts w:ascii="宋体" w:hAnsi="宋体"/>
          <w:sz w:val="24"/>
        </w:rPr>
      </w:pPr>
      <w:r>
        <w:rPr>
          <w:rFonts w:ascii="宋体" w:hAnsi="宋体"/>
          <w:sz w:val="24"/>
        </w:rPr>
        <w:t>(2)</w:t>
      </w:r>
      <w:r>
        <w:rPr>
          <w:rFonts w:ascii="宋体" w:hAnsi="宋体"/>
          <w:sz w:val="24"/>
        </w:rPr>
        <w:tab/>
        <w:t>管线隐蔽特征点的探测；</w:t>
      </w:r>
    </w:p>
    <w:p w14:paraId="5758880F" w14:textId="77777777" w:rsidR="00763F18" w:rsidRDefault="00763F18" w:rsidP="00763F18">
      <w:pPr>
        <w:spacing w:line="360" w:lineRule="auto"/>
        <w:ind w:firstLineChars="200" w:firstLine="480"/>
        <w:jc w:val="left"/>
        <w:rPr>
          <w:rFonts w:ascii="宋体" w:hAnsi="宋体"/>
          <w:sz w:val="24"/>
        </w:rPr>
      </w:pPr>
      <w:r>
        <w:rPr>
          <w:rFonts w:ascii="宋体" w:hAnsi="宋体"/>
          <w:sz w:val="24"/>
        </w:rPr>
        <w:t>(3)</w:t>
      </w:r>
      <w:r>
        <w:rPr>
          <w:rFonts w:ascii="宋体" w:hAnsi="宋体"/>
          <w:sz w:val="24"/>
        </w:rPr>
        <w:tab/>
        <w:t>采集明显、隐蔽特征点及附属物的三维坐标；</w:t>
      </w:r>
    </w:p>
    <w:p w14:paraId="7A688661" w14:textId="77777777" w:rsidR="00763F18" w:rsidRDefault="00763F18" w:rsidP="00763F18">
      <w:pPr>
        <w:spacing w:line="360" w:lineRule="auto"/>
        <w:ind w:firstLineChars="200" w:firstLine="480"/>
        <w:jc w:val="left"/>
        <w:rPr>
          <w:rFonts w:ascii="宋体" w:hAnsi="宋体"/>
          <w:sz w:val="24"/>
        </w:rPr>
      </w:pPr>
      <w:r>
        <w:rPr>
          <w:rFonts w:ascii="宋体" w:hAnsi="宋体"/>
          <w:sz w:val="24"/>
        </w:rPr>
        <w:t>(4)</w:t>
      </w:r>
      <w:r>
        <w:rPr>
          <w:rFonts w:ascii="宋体" w:hAnsi="宋体"/>
          <w:sz w:val="24"/>
        </w:rPr>
        <w:tab/>
        <w:t>明显点量取埋深、调查材质、管径、特征等；</w:t>
      </w:r>
    </w:p>
    <w:p w14:paraId="16F83CC3" w14:textId="77777777" w:rsidR="00763F18" w:rsidRDefault="00763F18" w:rsidP="00763F18">
      <w:pPr>
        <w:spacing w:line="360" w:lineRule="auto"/>
        <w:ind w:firstLineChars="200" w:firstLine="480"/>
        <w:jc w:val="left"/>
        <w:rPr>
          <w:rFonts w:ascii="宋体" w:hAnsi="宋体"/>
          <w:sz w:val="24"/>
        </w:rPr>
      </w:pPr>
      <w:r>
        <w:rPr>
          <w:rFonts w:ascii="宋体" w:hAnsi="宋体"/>
          <w:sz w:val="24"/>
        </w:rPr>
        <w:t>(5)</w:t>
      </w:r>
      <w:r>
        <w:rPr>
          <w:rFonts w:ascii="宋体" w:hAnsi="宋体"/>
          <w:sz w:val="24"/>
        </w:rPr>
        <w:tab/>
        <w:t>采集管线点地面高程；</w:t>
      </w:r>
    </w:p>
    <w:p w14:paraId="4C3FD2B1" w14:textId="77777777" w:rsidR="00763F18" w:rsidRDefault="00763F18" w:rsidP="00763F18">
      <w:pPr>
        <w:spacing w:line="360" w:lineRule="auto"/>
        <w:ind w:firstLineChars="200" w:firstLine="480"/>
        <w:jc w:val="left"/>
        <w:rPr>
          <w:rFonts w:ascii="宋体" w:hAnsi="宋体"/>
          <w:sz w:val="24"/>
        </w:rPr>
      </w:pPr>
      <w:r>
        <w:rPr>
          <w:rFonts w:ascii="宋体" w:hAnsi="宋体"/>
          <w:sz w:val="24"/>
        </w:rPr>
        <w:t>(6)</w:t>
      </w:r>
      <w:r>
        <w:rPr>
          <w:rFonts w:ascii="宋体" w:hAnsi="宋体"/>
          <w:sz w:val="24"/>
        </w:rPr>
        <w:tab/>
        <w:t>编辑点属性、线属性数据表；</w:t>
      </w:r>
    </w:p>
    <w:p w14:paraId="47829F93" w14:textId="77777777" w:rsidR="00763F18" w:rsidRDefault="00763F18" w:rsidP="00763F18">
      <w:pPr>
        <w:spacing w:line="360" w:lineRule="auto"/>
        <w:ind w:firstLineChars="200" w:firstLine="480"/>
        <w:jc w:val="left"/>
        <w:rPr>
          <w:rFonts w:ascii="宋体" w:hAnsi="宋体"/>
          <w:sz w:val="24"/>
        </w:rPr>
      </w:pPr>
      <w:r>
        <w:rPr>
          <w:rFonts w:ascii="宋体" w:hAnsi="宋体"/>
          <w:sz w:val="24"/>
        </w:rPr>
        <w:t>(7)</w:t>
      </w:r>
      <w:r>
        <w:rPr>
          <w:rFonts w:ascii="宋体" w:hAnsi="宋体"/>
          <w:sz w:val="24"/>
        </w:rPr>
        <w:tab/>
        <w:t>管线成图。</w:t>
      </w:r>
    </w:p>
    <w:p w14:paraId="7930AAFB" w14:textId="77777777" w:rsidR="00763F18" w:rsidRDefault="00763F18" w:rsidP="00763F18">
      <w:pPr>
        <w:pStyle w:val="3"/>
        <w:rPr>
          <w:rFonts w:hAnsi="宋体"/>
          <w:sz w:val="24"/>
          <w:szCs w:val="24"/>
        </w:rPr>
      </w:pPr>
      <w:r>
        <w:rPr>
          <w:rFonts w:hAnsi="宋体"/>
          <w:sz w:val="24"/>
          <w:szCs w:val="24"/>
        </w:rPr>
        <w:t>七、</w:t>
      </w:r>
      <w:r>
        <w:rPr>
          <w:sz w:val="24"/>
          <w:szCs w:val="24"/>
        </w:rPr>
        <w:t>质量控制</w:t>
      </w:r>
    </w:p>
    <w:p w14:paraId="5B1C648E" w14:textId="77777777" w:rsidR="00763F18" w:rsidRDefault="00763F18" w:rsidP="00763F18">
      <w:pPr>
        <w:spacing w:line="360" w:lineRule="auto"/>
        <w:ind w:firstLineChars="200" w:firstLine="480"/>
        <w:jc w:val="left"/>
        <w:rPr>
          <w:rFonts w:ascii="宋体" w:hAnsi="宋体"/>
          <w:sz w:val="24"/>
        </w:rPr>
      </w:pPr>
      <w:r>
        <w:rPr>
          <w:rFonts w:ascii="宋体" w:hAnsi="宋体"/>
          <w:sz w:val="24"/>
        </w:rPr>
        <w:t>(1)</w:t>
      </w:r>
      <w:r>
        <w:rPr>
          <w:rFonts w:ascii="宋体" w:hAnsi="宋体"/>
          <w:sz w:val="24"/>
        </w:rPr>
        <w:tab/>
        <w:t>平面图根控制采用CORS-RTK，高程控制采用水准测量；</w:t>
      </w:r>
    </w:p>
    <w:p w14:paraId="6B4A81B6" w14:textId="77777777" w:rsidR="00763F18" w:rsidRDefault="00763F18" w:rsidP="00763F18">
      <w:pPr>
        <w:spacing w:line="360" w:lineRule="auto"/>
        <w:ind w:firstLineChars="200" w:firstLine="480"/>
        <w:jc w:val="left"/>
        <w:rPr>
          <w:rFonts w:ascii="宋体" w:hAnsi="宋体"/>
          <w:sz w:val="24"/>
        </w:rPr>
      </w:pPr>
      <w:r>
        <w:rPr>
          <w:rFonts w:ascii="宋体" w:hAnsi="宋体"/>
          <w:sz w:val="24"/>
        </w:rPr>
        <w:t>(2)</w:t>
      </w:r>
      <w:r>
        <w:rPr>
          <w:rFonts w:ascii="宋体" w:hAnsi="宋体"/>
          <w:sz w:val="24"/>
        </w:rPr>
        <w:tab/>
        <w:t>控制测量使用支架，初始化后测量二次以上取平均值作为最后结果；</w:t>
      </w:r>
    </w:p>
    <w:p w14:paraId="245F1310" w14:textId="77777777" w:rsidR="00763F18" w:rsidRDefault="00763F18" w:rsidP="00763F18">
      <w:pPr>
        <w:spacing w:line="360" w:lineRule="auto"/>
        <w:ind w:firstLineChars="200" w:firstLine="480"/>
        <w:jc w:val="left"/>
        <w:rPr>
          <w:rFonts w:ascii="宋体" w:hAnsi="宋体"/>
          <w:sz w:val="24"/>
        </w:rPr>
      </w:pPr>
      <w:r>
        <w:rPr>
          <w:rFonts w:ascii="宋体" w:hAnsi="宋体"/>
          <w:sz w:val="24"/>
        </w:rPr>
        <w:t>(3)</w:t>
      </w:r>
      <w:r>
        <w:rPr>
          <w:rFonts w:ascii="宋体" w:hAnsi="宋体"/>
          <w:sz w:val="24"/>
        </w:rPr>
        <w:tab/>
        <w:t>全站测量时，除了定向点外，应与第三个控制点联测检查；</w:t>
      </w:r>
    </w:p>
    <w:p w14:paraId="6E6B0EAC" w14:textId="77777777" w:rsidR="00763F18" w:rsidRDefault="00763F18" w:rsidP="00763F18">
      <w:pPr>
        <w:spacing w:line="360" w:lineRule="auto"/>
        <w:ind w:firstLineChars="200" w:firstLine="480"/>
        <w:jc w:val="left"/>
        <w:rPr>
          <w:rFonts w:ascii="宋体" w:hAnsi="宋体"/>
          <w:sz w:val="24"/>
        </w:rPr>
      </w:pPr>
      <w:r>
        <w:rPr>
          <w:rFonts w:ascii="宋体" w:hAnsi="宋体"/>
          <w:sz w:val="24"/>
        </w:rPr>
        <w:t>(4)</w:t>
      </w:r>
      <w:r>
        <w:rPr>
          <w:rFonts w:ascii="宋体" w:hAnsi="宋体"/>
          <w:sz w:val="24"/>
        </w:rPr>
        <w:tab/>
        <w:t>立镜者一定要将镜杆立直，经验说明立直与否是误差的主要来源。</w:t>
      </w:r>
    </w:p>
    <w:p w14:paraId="1C1ECFBA" w14:textId="77777777" w:rsidR="00763F18" w:rsidRDefault="00763F18" w:rsidP="00763F18">
      <w:pPr>
        <w:spacing w:line="360" w:lineRule="auto"/>
        <w:ind w:firstLineChars="200" w:firstLine="480"/>
        <w:jc w:val="left"/>
        <w:rPr>
          <w:rFonts w:ascii="宋体" w:hAnsi="宋体"/>
          <w:sz w:val="24"/>
        </w:rPr>
      </w:pPr>
      <w:r>
        <w:rPr>
          <w:rFonts w:ascii="宋体" w:hAnsi="宋体"/>
          <w:sz w:val="24"/>
        </w:rPr>
        <w:t>(5)</w:t>
      </w:r>
      <w:r>
        <w:rPr>
          <w:rFonts w:ascii="宋体" w:hAnsi="宋体"/>
          <w:sz w:val="24"/>
        </w:rPr>
        <w:tab/>
        <w:t>探测应先易后难，并根据管线的种类，选用最适宜的探测方式。严格执行 “两级检查、一级验收”的质量控制流程。</w:t>
      </w:r>
    </w:p>
    <w:p w14:paraId="6513D421" w14:textId="77777777" w:rsidR="00763F18" w:rsidRDefault="00763F18" w:rsidP="00763F18">
      <w:pPr>
        <w:pStyle w:val="3"/>
        <w:rPr>
          <w:rFonts w:hAnsi="宋体"/>
          <w:sz w:val="24"/>
          <w:szCs w:val="24"/>
        </w:rPr>
      </w:pPr>
      <w:r>
        <w:rPr>
          <w:rFonts w:hAnsi="宋体" w:hint="eastAsia"/>
          <w:sz w:val="24"/>
          <w:szCs w:val="24"/>
        </w:rPr>
        <w:t>八、成果规格要求</w:t>
      </w:r>
    </w:p>
    <w:p w14:paraId="44BDF3B8" w14:textId="77777777" w:rsidR="00763F18" w:rsidRDefault="00763F18" w:rsidP="00763F18">
      <w:pPr>
        <w:pStyle w:val="ab"/>
        <w:numPr>
          <w:ilvl w:val="0"/>
          <w:numId w:val="2"/>
        </w:numPr>
        <w:spacing w:line="360" w:lineRule="auto"/>
        <w:ind w:firstLineChars="0"/>
        <w:jc w:val="left"/>
        <w:rPr>
          <w:rFonts w:ascii="宋体" w:hAnsi="宋体"/>
          <w:sz w:val="24"/>
        </w:rPr>
      </w:pPr>
      <w:r>
        <w:rPr>
          <w:rFonts w:ascii="宋体" w:hAnsi="宋体"/>
          <w:sz w:val="24"/>
        </w:rPr>
        <w:t>按《</w:t>
      </w:r>
      <w:r>
        <w:rPr>
          <w:rFonts w:ascii="宋体" w:hAnsi="宋体" w:hint="eastAsia"/>
          <w:sz w:val="24"/>
        </w:rPr>
        <w:t>常州市排水管道视频检测技术要求》</w:t>
      </w:r>
      <w:r>
        <w:rPr>
          <w:rFonts w:ascii="宋体" w:hAnsi="宋体"/>
          <w:sz w:val="24"/>
        </w:rPr>
        <w:t>规定的成果提交成果；</w:t>
      </w:r>
    </w:p>
    <w:p w14:paraId="463BABBE" w14:textId="77777777" w:rsidR="00763F18" w:rsidRDefault="00763F18" w:rsidP="00763F18">
      <w:pPr>
        <w:pStyle w:val="ab"/>
        <w:numPr>
          <w:ilvl w:val="0"/>
          <w:numId w:val="2"/>
        </w:numPr>
        <w:spacing w:line="360" w:lineRule="auto"/>
        <w:ind w:firstLineChars="0"/>
        <w:jc w:val="left"/>
        <w:rPr>
          <w:rFonts w:ascii="宋体" w:hAnsi="宋体"/>
          <w:sz w:val="24"/>
        </w:rPr>
      </w:pPr>
      <w:r>
        <w:rPr>
          <w:rFonts w:ascii="宋体" w:hAnsi="宋体"/>
          <w:sz w:val="24"/>
        </w:rPr>
        <w:t>成果规格要求：DWG格式；</w:t>
      </w:r>
    </w:p>
    <w:p w14:paraId="7A385FF4" w14:textId="77777777" w:rsidR="00763F18" w:rsidRDefault="00763F18" w:rsidP="00763F18">
      <w:pPr>
        <w:pStyle w:val="ab"/>
        <w:numPr>
          <w:ilvl w:val="0"/>
          <w:numId w:val="2"/>
        </w:numPr>
        <w:spacing w:line="360" w:lineRule="auto"/>
        <w:ind w:firstLineChars="0"/>
        <w:jc w:val="left"/>
        <w:rPr>
          <w:rFonts w:ascii="宋体" w:hAnsi="宋体"/>
          <w:sz w:val="24"/>
        </w:rPr>
      </w:pPr>
      <w:r>
        <w:rPr>
          <w:rFonts w:ascii="宋体" w:hAnsi="宋体"/>
          <w:sz w:val="24"/>
        </w:rPr>
        <w:lastRenderedPageBreak/>
        <w:t>数据表格式：</w:t>
      </w:r>
      <w:proofErr w:type="spellStart"/>
      <w:r>
        <w:rPr>
          <w:rFonts w:ascii="宋体" w:hAnsi="宋体"/>
          <w:sz w:val="24"/>
        </w:rPr>
        <w:t>mdb</w:t>
      </w:r>
      <w:proofErr w:type="spellEnd"/>
      <w:r>
        <w:rPr>
          <w:rFonts w:ascii="宋体" w:hAnsi="宋体"/>
          <w:sz w:val="24"/>
        </w:rPr>
        <w:t>格式。</w:t>
      </w:r>
    </w:p>
    <w:p w14:paraId="5FC5FBDD" w14:textId="77777777" w:rsidR="00763F18" w:rsidRDefault="00763F18" w:rsidP="00763F18">
      <w:pPr>
        <w:pStyle w:val="ab"/>
        <w:numPr>
          <w:ilvl w:val="0"/>
          <w:numId w:val="2"/>
        </w:numPr>
        <w:spacing w:line="360" w:lineRule="auto"/>
        <w:ind w:firstLineChars="0"/>
        <w:jc w:val="left"/>
        <w:rPr>
          <w:rFonts w:ascii="宋体" w:hAnsi="宋体"/>
          <w:sz w:val="24"/>
        </w:rPr>
      </w:pPr>
      <w:r>
        <w:rPr>
          <w:rFonts w:ascii="宋体" w:hAnsi="宋体" w:hint="eastAsia"/>
          <w:sz w:val="24"/>
        </w:rPr>
        <w:t xml:space="preserve">坐标系统及高程基准 </w:t>
      </w:r>
      <w:r>
        <w:rPr>
          <w:rFonts w:ascii="宋体" w:hAnsi="宋体" w:hint="eastAsia"/>
          <w:sz w:val="24"/>
        </w:rPr>
        <w:tab/>
      </w:r>
    </w:p>
    <w:p w14:paraId="495C4099" w14:textId="77777777" w:rsidR="00763F18" w:rsidRDefault="00763F18" w:rsidP="00763F18">
      <w:pPr>
        <w:pStyle w:val="ab"/>
        <w:spacing w:line="360" w:lineRule="auto"/>
        <w:ind w:left="1260" w:firstLineChars="0" w:firstLine="0"/>
        <w:jc w:val="left"/>
        <w:rPr>
          <w:rFonts w:ascii="宋体" w:hAnsi="宋体"/>
          <w:sz w:val="24"/>
        </w:rPr>
      </w:pPr>
      <w:r>
        <w:rPr>
          <w:rFonts w:ascii="宋体" w:hAnsi="宋体" w:hint="eastAsia"/>
          <w:sz w:val="24"/>
        </w:rPr>
        <w:t>1）平面坐标系统：常州城市独立坐标系；</w:t>
      </w:r>
    </w:p>
    <w:p w14:paraId="73271C53" w14:textId="77777777" w:rsidR="00763F18" w:rsidRDefault="00763F18" w:rsidP="00763F18">
      <w:pPr>
        <w:pStyle w:val="ab"/>
        <w:spacing w:line="360" w:lineRule="auto"/>
        <w:ind w:left="1260" w:firstLineChars="0" w:firstLine="0"/>
        <w:jc w:val="left"/>
        <w:rPr>
          <w:rFonts w:ascii="宋体" w:hAnsi="宋体"/>
          <w:sz w:val="24"/>
        </w:rPr>
      </w:pPr>
      <w:r>
        <w:rPr>
          <w:rFonts w:ascii="宋体" w:hAnsi="宋体" w:hint="eastAsia"/>
          <w:sz w:val="24"/>
        </w:rPr>
        <w:t>2）高程系统采用：1985年国家高程基准。</w:t>
      </w:r>
    </w:p>
    <w:p w14:paraId="3E7687D3" w14:textId="77777777" w:rsidR="00763F18" w:rsidRDefault="00763F18" w:rsidP="00763F18">
      <w:pPr>
        <w:pStyle w:val="ab"/>
        <w:numPr>
          <w:ilvl w:val="0"/>
          <w:numId w:val="2"/>
        </w:numPr>
        <w:spacing w:line="360" w:lineRule="auto"/>
        <w:ind w:firstLineChars="0"/>
        <w:jc w:val="left"/>
        <w:rPr>
          <w:rFonts w:ascii="宋体" w:hAnsi="宋体"/>
          <w:sz w:val="24"/>
        </w:rPr>
      </w:pPr>
      <w:r>
        <w:rPr>
          <w:rFonts w:ascii="宋体" w:hAnsi="宋体" w:hint="eastAsia"/>
          <w:sz w:val="24"/>
        </w:rPr>
        <w:t>精度要求</w:t>
      </w:r>
    </w:p>
    <w:p w14:paraId="6445843D" w14:textId="77777777" w:rsidR="00763F18" w:rsidRDefault="00763F18" w:rsidP="00763F18">
      <w:pPr>
        <w:pStyle w:val="ab"/>
        <w:spacing w:line="360" w:lineRule="auto"/>
        <w:ind w:left="1260" w:firstLineChars="0" w:firstLine="0"/>
        <w:jc w:val="left"/>
        <w:rPr>
          <w:rFonts w:ascii="宋体" w:hAnsi="宋体"/>
          <w:sz w:val="24"/>
        </w:rPr>
      </w:pPr>
      <w:r>
        <w:rPr>
          <w:rFonts w:ascii="宋体" w:hAnsi="宋体" w:hint="eastAsia"/>
          <w:sz w:val="24"/>
        </w:rPr>
        <w:t>1）地下管线探测精度要求</w:t>
      </w:r>
    </w:p>
    <w:p w14:paraId="59EF0927" w14:textId="77777777" w:rsidR="00763F18" w:rsidRDefault="00763F18" w:rsidP="00763F18">
      <w:pPr>
        <w:pStyle w:val="ab"/>
        <w:spacing w:line="360" w:lineRule="auto"/>
        <w:ind w:left="1260" w:firstLineChars="0" w:firstLine="0"/>
        <w:jc w:val="left"/>
        <w:rPr>
          <w:rFonts w:ascii="宋体" w:hAnsi="宋体"/>
          <w:sz w:val="24"/>
        </w:rPr>
      </w:pPr>
      <w:r>
        <w:rPr>
          <w:rFonts w:ascii="宋体" w:hAnsi="宋体" w:hint="eastAsia"/>
          <w:sz w:val="24"/>
        </w:rPr>
        <w:t>明显管线点的埋深：误差不得超过±5cm。</w:t>
      </w:r>
    </w:p>
    <w:p w14:paraId="423EF3B6" w14:textId="77777777" w:rsidR="00763F18" w:rsidRDefault="00763F18" w:rsidP="00763F18">
      <w:pPr>
        <w:pStyle w:val="ab"/>
        <w:spacing w:line="360" w:lineRule="auto"/>
        <w:ind w:left="1260" w:firstLineChars="0" w:firstLine="0"/>
        <w:jc w:val="left"/>
        <w:rPr>
          <w:rFonts w:ascii="宋体" w:hAnsi="宋体"/>
          <w:sz w:val="24"/>
        </w:rPr>
      </w:pPr>
      <w:r>
        <w:rPr>
          <w:rFonts w:ascii="宋体" w:hAnsi="宋体" w:hint="eastAsia"/>
          <w:sz w:val="24"/>
        </w:rPr>
        <w:t>2）地下管线测量精度要求</w:t>
      </w:r>
    </w:p>
    <w:p w14:paraId="04185F18" w14:textId="77777777" w:rsidR="00763F18" w:rsidRDefault="00763F18" w:rsidP="00763F18">
      <w:pPr>
        <w:pStyle w:val="ab"/>
        <w:spacing w:line="360" w:lineRule="auto"/>
        <w:ind w:left="1260" w:firstLineChars="0" w:firstLine="0"/>
        <w:jc w:val="left"/>
        <w:rPr>
          <w:rFonts w:ascii="宋体" w:hAnsi="宋体"/>
          <w:sz w:val="24"/>
        </w:rPr>
      </w:pPr>
      <w:r>
        <w:rPr>
          <w:rFonts w:ascii="宋体" w:hAnsi="宋体" w:hint="eastAsia"/>
          <w:sz w:val="24"/>
        </w:rPr>
        <w:t>平面位置中误差（相对于邻近控制点）不得大于±5cm；高程测量中误差（相对于邻近高程控制点）不得大于±3cm。</w:t>
      </w:r>
    </w:p>
    <w:p w14:paraId="3604C442" w14:textId="77777777" w:rsidR="00763F18" w:rsidRDefault="00763F18" w:rsidP="00763F18">
      <w:pPr>
        <w:pStyle w:val="ab"/>
        <w:spacing w:line="360" w:lineRule="auto"/>
        <w:ind w:left="1260" w:firstLineChars="0" w:firstLine="0"/>
        <w:jc w:val="left"/>
        <w:rPr>
          <w:rFonts w:ascii="宋体" w:hAnsi="宋体"/>
          <w:sz w:val="24"/>
        </w:rPr>
      </w:pPr>
      <w:r>
        <w:rPr>
          <w:rFonts w:ascii="宋体" w:hAnsi="宋体" w:hint="eastAsia"/>
          <w:sz w:val="24"/>
        </w:rPr>
        <w:t>3）地下管线图绘制精度要求</w:t>
      </w:r>
    </w:p>
    <w:p w14:paraId="6FE9D5B7" w14:textId="77777777" w:rsidR="00763F18" w:rsidRDefault="00763F18" w:rsidP="00763F18">
      <w:pPr>
        <w:pStyle w:val="ab"/>
        <w:numPr>
          <w:ilvl w:val="0"/>
          <w:numId w:val="2"/>
        </w:numPr>
        <w:spacing w:line="360" w:lineRule="auto"/>
        <w:ind w:firstLineChars="0"/>
        <w:jc w:val="left"/>
        <w:rPr>
          <w:rFonts w:ascii="宋体" w:hAnsi="宋体"/>
          <w:sz w:val="24"/>
        </w:rPr>
      </w:pPr>
      <w:r>
        <w:rPr>
          <w:rFonts w:ascii="宋体" w:hAnsi="宋体" w:hint="eastAsia"/>
          <w:sz w:val="24"/>
        </w:rPr>
        <w:t>地下管线的实际位置与邻近地上建(构)筑物、道路中心线及相邻管线的间距中误差不应大于图上±0.5mm。</w:t>
      </w:r>
    </w:p>
    <w:p w14:paraId="78B8C117" w14:textId="77777777" w:rsidR="00763F18" w:rsidRDefault="00763F18" w:rsidP="00763F18">
      <w:pPr>
        <w:pStyle w:val="ab"/>
        <w:numPr>
          <w:ilvl w:val="0"/>
          <w:numId w:val="2"/>
        </w:numPr>
        <w:spacing w:line="360" w:lineRule="auto"/>
        <w:ind w:firstLineChars="0"/>
        <w:jc w:val="left"/>
        <w:rPr>
          <w:rFonts w:ascii="宋体" w:hAnsi="宋体"/>
          <w:sz w:val="24"/>
        </w:rPr>
      </w:pPr>
      <w:r>
        <w:rPr>
          <w:rFonts w:ascii="宋体" w:hAnsi="宋体" w:hint="eastAsia"/>
          <w:sz w:val="24"/>
        </w:rPr>
        <w:t>所提交的成果格式还应符合采购人提出的要求。</w:t>
      </w:r>
    </w:p>
    <w:p w14:paraId="62D49A0C" w14:textId="77777777" w:rsidR="00763F18" w:rsidRDefault="00763F18" w:rsidP="00763F18">
      <w:pPr>
        <w:pStyle w:val="3"/>
        <w:rPr>
          <w:rFonts w:hAnsi="宋体"/>
          <w:sz w:val="24"/>
          <w:szCs w:val="24"/>
        </w:rPr>
      </w:pPr>
      <w:r>
        <w:rPr>
          <w:rFonts w:hAnsi="宋体" w:hint="eastAsia"/>
          <w:sz w:val="24"/>
          <w:szCs w:val="24"/>
        </w:rPr>
        <w:t>九、上交资料</w:t>
      </w:r>
    </w:p>
    <w:p w14:paraId="1126A098" w14:textId="77777777" w:rsidR="00763F18" w:rsidRDefault="00763F18" w:rsidP="00763F18">
      <w:pPr>
        <w:pStyle w:val="ab"/>
        <w:numPr>
          <w:ilvl w:val="0"/>
          <w:numId w:val="3"/>
        </w:numPr>
        <w:spacing w:line="360" w:lineRule="auto"/>
        <w:ind w:firstLineChars="0"/>
        <w:jc w:val="left"/>
        <w:rPr>
          <w:rFonts w:ascii="宋体" w:hAnsi="宋体"/>
          <w:sz w:val="24"/>
        </w:rPr>
      </w:pPr>
      <w:r>
        <w:rPr>
          <w:rFonts w:ascii="宋体" w:hAnsi="宋体"/>
          <w:sz w:val="24"/>
        </w:rPr>
        <w:t>地下管线探测技术指导书；</w:t>
      </w:r>
    </w:p>
    <w:p w14:paraId="11EB9FB8" w14:textId="77777777" w:rsidR="00763F18" w:rsidRDefault="00763F18" w:rsidP="00763F18">
      <w:pPr>
        <w:pStyle w:val="ab"/>
        <w:numPr>
          <w:ilvl w:val="0"/>
          <w:numId w:val="3"/>
        </w:numPr>
        <w:spacing w:line="360" w:lineRule="auto"/>
        <w:ind w:firstLineChars="0"/>
        <w:jc w:val="left"/>
        <w:rPr>
          <w:rFonts w:ascii="宋体" w:hAnsi="宋体"/>
          <w:sz w:val="24"/>
        </w:rPr>
      </w:pPr>
      <w:r>
        <w:rPr>
          <w:rFonts w:ascii="宋体" w:hAnsi="宋体"/>
          <w:sz w:val="24"/>
        </w:rPr>
        <w:t>地下管线探测项目报告书。</w:t>
      </w:r>
    </w:p>
    <w:p w14:paraId="175B07AD" w14:textId="77777777" w:rsidR="00763F18" w:rsidRDefault="00763F18" w:rsidP="00763F18">
      <w:pPr>
        <w:pStyle w:val="ab"/>
        <w:numPr>
          <w:ilvl w:val="0"/>
          <w:numId w:val="3"/>
        </w:numPr>
        <w:spacing w:line="360" w:lineRule="auto"/>
        <w:ind w:firstLineChars="0"/>
        <w:jc w:val="left"/>
        <w:rPr>
          <w:rFonts w:ascii="宋体" w:hAnsi="宋体"/>
          <w:sz w:val="24"/>
        </w:rPr>
      </w:pPr>
      <w:r>
        <w:rPr>
          <w:rFonts w:ascii="宋体" w:hAnsi="宋体"/>
          <w:sz w:val="24"/>
        </w:rPr>
        <w:t>综合管线图；</w:t>
      </w:r>
    </w:p>
    <w:p w14:paraId="1A42234F" w14:textId="77777777" w:rsidR="00763F18" w:rsidRDefault="00763F18" w:rsidP="00763F18">
      <w:pPr>
        <w:pStyle w:val="ab"/>
        <w:numPr>
          <w:ilvl w:val="0"/>
          <w:numId w:val="3"/>
        </w:numPr>
        <w:spacing w:line="360" w:lineRule="auto"/>
        <w:ind w:firstLineChars="0"/>
        <w:jc w:val="left"/>
        <w:rPr>
          <w:rFonts w:ascii="宋体" w:hAnsi="宋体"/>
          <w:sz w:val="24"/>
        </w:rPr>
      </w:pPr>
      <w:r>
        <w:rPr>
          <w:rFonts w:ascii="宋体" w:hAnsi="宋体"/>
          <w:sz w:val="24"/>
        </w:rPr>
        <w:t>专业管线图；</w:t>
      </w:r>
    </w:p>
    <w:p w14:paraId="76514EA9" w14:textId="77777777" w:rsidR="00763F18" w:rsidRDefault="00763F18" w:rsidP="00763F18">
      <w:pPr>
        <w:pStyle w:val="ab"/>
        <w:numPr>
          <w:ilvl w:val="0"/>
          <w:numId w:val="3"/>
        </w:numPr>
        <w:spacing w:line="360" w:lineRule="auto"/>
        <w:ind w:firstLineChars="0"/>
        <w:jc w:val="left"/>
        <w:rPr>
          <w:rFonts w:ascii="宋体" w:hAnsi="宋体"/>
          <w:sz w:val="24"/>
        </w:rPr>
      </w:pPr>
      <w:r>
        <w:rPr>
          <w:rFonts w:ascii="宋体" w:hAnsi="宋体"/>
          <w:sz w:val="24"/>
        </w:rPr>
        <w:t>数据表（</w:t>
      </w:r>
      <w:proofErr w:type="spellStart"/>
      <w:r>
        <w:rPr>
          <w:rFonts w:ascii="宋体" w:hAnsi="宋体"/>
          <w:sz w:val="24"/>
        </w:rPr>
        <w:t>xls</w:t>
      </w:r>
      <w:proofErr w:type="spellEnd"/>
      <w:r>
        <w:rPr>
          <w:rFonts w:ascii="宋体" w:hAnsi="宋体"/>
          <w:sz w:val="24"/>
        </w:rPr>
        <w:t>文件）。</w:t>
      </w:r>
    </w:p>
    <w:p w14:paraId="284395BE" w14:textId="77777777" w:rsidR="00763F18" w:rsidRDefault="00763F18" w:rsidP="00763F18">
      <w:pPr>
        <w:spacing w:line="360" w:lineRule="auto"/>
        <w:ind w:firstLineChars="200" w:firstLine="480"/>
        <w:jc w:val="left"/>
        <w:rPr>
          <w:rFonts w:ascii="宋体" w:hAnsi="宋体"/>
          <w:sz w:val="24"/>
        </w:rPr>
      </w:pPr>
    </w:p>
    <w:p w14:paraId="4AEAE240" w14:textId="77777777" w:rsidR="00763F18" w:rsidRPr="00763F18" w:rsidRDefault="00763F18" w:rsidP="00763F18">
      <w:pPr>
        <w:rPr>
          <w:rFonts w:hint="eastAsia"/>
        </w:rPr>
      </w:pPr>
    </w:p>
    <w:p w14:paraId="3C884B08" w14:textId="10EA593C" w:rsidR="0043317C" w:rsidRPr="00CC3C0D" w:rsidRDefault="0043317C" w:rsidP="0043317C">
      <w:pPr>
        <w:widowControl/>
        <w:jc w:val="left"/>
        <w:rPr>
          <w:rFonts w:ascii="宋体" w:hAnsi="宋体"/>
          <w:sz w:val="24"/>
          <w:szCs w:val="32"/>
        </w:rPr>
      </w:pPr>
      <w:r w:rsidRPr="00CC3C0D">
        <w:rPr>
          <w:rFonts w:ascii="宋体" w:hAnsi="宋体"/>
          <w:sz w:val="24"/>
          <w:szCs w:val="32"/>
        </w:rPr>
        <w:br w:type="page"/>
      </w:r>
    </w:p>
    <w:p w14:paraId="53B3448D" w14:textId="77777777" w:rsidR="0043317C" w:rsidRPr="00CC3C0D" w:rsidRDefault="0043317C" w:rsidP="0043317C">
      <w:pPr>
        <w:pStyle w:val="1"/>
        <w:rPr>
          <w:rFonts w:hAnsi="宋体" w:cs="宋体"/>
          <w:b/>
          <w:sz w:val="22"/>
          <w:szCs w:val="24"/>
        </w:rPr>
      </w:pPr>
      <w:r w:rsidRPr="00CC3C0D">
        <w:rPr>
          <w:sz w:val="24"/>
          <w:szCs w:val="28"/>
        </w:rPr>
        <w:lastRenderedPageBreak/>
        <w:t>附件三：</w:t>
      </w:r>
    </w:p>
    <w:p w14:paraId="1F59BC7A" w14:textId="77777777" w:rsidR="0043317C" w:rsidRPr="00CC3C0D" w:rsidRDefault="0043317C" w:rsidP="0043317C">
      <w:pPr>
        <w:jc w:val="center"/>
        <w:rPr>
          <w:rFonts w:ascii="宋体" w:hAnsi="宋体"/>
          <w:b/>
          <w:sz w:val="30"/>
          <w:szCs w:val="30"/>
        </w:rPr>
      </w:pPr>
      <w:r w:rsidRPr="00CC3C0D">
        <w:rPr>
          <w:rFonts w:ascii="宋体" w:hAnsi="宋体" w:hint="eastAsia"/>
          <w:b/>
          <w:sz w:val="30"/>
          <w:szCs w:val="30"/>
        </w:rPr>
        <w:t>安全生产与环境保护管理协议</w:t>
      </w:r>
    </w:p>
    <w:p w14:paraId="50A05356" w14:textId="77777777" w:rsidR="0043317C" w:rsidRPr="00CC3C0D" w:rsidRDefault="0043317C" w:rsidP="0043317C">
      <w:pPr>
        <w:spacing w:line="500" w:lineRule="exact"/>
        <w:jc w:val="center"/>
        <w:rPr>
          <w:rFonts w:ascii="宋体" w:hAnsi="宋体"/>
          <w:szCs w:val="21"/>
        </w:rPr>
      </w:pPr>
    </w:p>
    <w:p w14:paraId="31A9DADE" w14:textId="79BEBE20"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为有效履行《_</w:t>
      </w:r>
      <w:r w:rsidR="00FF00E0">
        <w:rPr>
          <w:rFonts w:ascii="宋体" w:hAnsi="宋体" w:hint="eastAsia"/>
          <w:sz w:val="24"/>
          <w:szCs w:val="24"/>
          <w:u w:val="single"/>
        </w:rPr>
        <w:t xml:space="preserve"> </w:t>
      </w:r>
      <w:r w:rsidR="00FF00E0">
        <w:rPr>
          <w:rFonts w:ascii="宋体" w:hAnsi="宋体"/>
          <w:sz w:val="24"/>
          <w:szCs w:val="24"/>
          <w:u w:val="single"/>
        </w:rPr>
        <w:t xml:space="preserve">    </w:t>
      </w:r>
      <w:r w:rsidRPr="00CC3C0D">
        <w:rPr>
          <w:rFonts w:ascii="宋体" w:hAnsi="宋体" w:hint="eastAsia"/>
          <w:sz w:val="24"/>
          <w:szCs w:val="24"/>
        </w:rPr>
        <w:t>合同》（以下简称“合同”），加强甲方（光大水务</w:t>
      </w:r>
      <w:r w:rsidRPr="00CC3C0D">
        <w:rPr>
          <w:rFonts w:ascii="宋体" w:hAnsi="宋体" w:hint="eastAsia"/>
          <w:sz w:val="24"/>
          <w:szCs w:val="24"/>
          <w:u w:val="single"/>
        </w:rPr>
        <w:t>（</w:t>
      </w:r>
      <w:r w:rsidRPr="00CC3C0D">
        <w:rPr>
          <w:rFonts w:ascii="宋体" w:hAnsi="宋体"/>
          <w:sz w:val="24"/>
          <w:szCs w:val="24"/>
          <w:u w:val="single"/>
        </w:rPr>
        <w:t>常州）</w:t>
      </w:r>
      <w:r w:rsidRPr="00CC3C0D">
        <w:rPr>
          <w:rFonts w:ascii="宋体" w:hAnsi="宋体" w:hint="eastAsia"/>
          <w:sz w:val="24"/>
          <w:szCs w:val="24"/>
        </w:rPr>
        <w:t>公司）责任范围内作业现场安全生产管理，实现安全、环境保护、职业健康“零事故”目标。经双方协商，甲乙双方特约定本《安全生产与环境保护管理协议》。</w:t>
      </w:r>
    </w:p>
    <w:p w14:paraId="5C3E3B35"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双方须遵守《中华人民共和国安全生产法》、《中华人民共和国职业病防治法》、《中华人民共和国环境保护法》、《中华人民共和国建筑法》、《建设工程安全生产管理条例》、《中华人民共和国消防法》、《生产安全事故报告和调查处理条例》、《工伤保险条例》等国家、行业、地方各项适用于本合同项目的安全生产、职业病预防和环境保护法律、法规、标准、规范等文件，以及甲方所制定的安全生产、职业健康、环境保护制度规定；乙方及其供应商、外协单位等制定的安全与环境制度规定，事故事件统计机制等。其中，《外包单位（承包商、供应商、外协单位）安全与环境管理标准》（详见文件一）、《安环事故事件处罚细则》（详见文件二）、《安环违章处罚实施细则》（详见文件三），是本协议组成部分。</w:t>
      </w:r>
    </w:p>
    <w:p w14:paraId="5A7241CF"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1.乙方自身应当，并应监督其供应商（分包商、外协单位等）：</w:t>
      </w:r>
    </w:p>
    <w:p w14:paraId="6C538F11"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（1）遵守所有适用的安全生产法律法规和规则，包含但不仅限于生产安全、人身安全、安装安全、设备安全、调试安全、验收安全、运行安全、防火防盗等；</w:t>
      </w:r>
    </w:p>
    <w:p w14:paraId="5CA47C74"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（2）负责本单位现场所有人员的安全；</w:t>
      </w:r>
    </w:p>
    <w:p w14:paraId="2D4762F5"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（3）在作业现场采取充分的安全措施，以避免对现场所有人员造成危险；</w:t>
      </w:r>
    </w:p>
    <w:p w14:paraId="26AC0B4D"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（4）确保实现安全生产“零事故”目标；</w:t>
      </w:r>
    </w:p>
    <w:p w14:paraId="313A4897"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5）乙方应加强现场作业工人的管理，按照国家相关规定配备符合需求的安全管理人员，积极组织对现场作业人员进行上岗前的健康检查、保险（社保和人身意外险）购置、安全教育培训、检查等工作，确保所有进入现场人员符合现行安全生产法规规定的资格规定、获得必要的安全教育培训，并经考试合格后方可上岗；</w:t>
      </w:r>
    </w:p>
    <w:p w14:paraId="23FF8480"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（6）乙方应完善用工手续，特种作业人员必须做到持证上岗。不出现雇佣童工、超龄劳动者、患有职业禁忌症等不适宜现场作业人员类别等情况；</w:t>
      </w:r>
    </w:p>
    <w:p w14:paraId="1C8AEC75"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w:t>
      </w:r>
      <w:r w:rsidRPr="00CC3C0D">
        <w:rPr>
          <w:rFonts w:ascii="宋体" w:hAnsi="宋体"/>
          <w:sz w:val="24"/>
          <w:szCs w:val="24"/>
        </w:rPr>
        <w:t>7</w:t>
      </w:r>
      <w:r w:rsidRPr="00CC3C0D">
        <w:rPr>
          <w:rFonts w:ascii="宋体" w:hAnsi="宋体" w:hint="eastAsia"/>
          <w:sz w:val="24"/>
          <w:szCs w:val="24"/>
        </w:rPr>
        <w:t>）及时清理、清扫、整理、整顿作业现场的卫生及作业环境；</w:t>
      </w:r>
    </w:p>
    <w:p w14:paraId="189E02B2"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lastRenderedPageBreak/>
        <w:t>（</w:t>
      </w:r>
      <w:r w:rsidRPr="00CC3C0D">
        <w:rPr>
          <w:rFonts w:ascii="宋体" w:hAnsi="宋体"/>
          <w:sz w:val="24"/>
          <w:szCs w:val="24"/>
        </w:rPr>
        <w:t>8</w:t>
      </w:r>
      <w:r w:rsidRPr="00CC3C0D">
        <w:rPr>
          <w:rFonts w:ascii="宋体" w:hAnsi="宋体" w:hint="eastAsia"/>
          <w:sz w:val="24"/>
          <w:szCs w:val="24"/>
        </w:rPr>
        <w:t>）采取有效制度、措施，控制、预防重点部位及高危作业可能带来的不安全因素；</w:t>
      </w:r>
    </w:p>
    <w:p w14:paraId="00DA375E"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（9）严格遵守关于环境保护方面的法律法规和甲方制定的各项制度、规章和规程，合同期间，现场水、气、固、噪、扬尘、危化品/危废等管理合规合法。</w:t>
      </w:r>
    </w:p>
    <w:p w14:paraId="4E8AB650"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乙方应承担违反本条规定导致的任何法律责任，包括但不限于：民事责任、刑事责任、行政责任等。</w:t>
      </w:r>
    </w:p>
    <w:p w14:paraId="3A80F880"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2.乙方承担上述义务的期间为合同生效之日起至合同约定的质量保证期结束，如与法律、法规、强制性标准规定不一致的，以较长的期间为准。</w:t>
      </w:r>
    </w:p>
    <w:p w14:paraId="00CA18DA"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3.乙方及其供应商（分包商、外协单位等）的作业队伍需取得相关资质，方可进行作业。乙方必须对自己或供应商（分包商、外协单位等）的作业安全负全部责任，并对作业人员在现场的作业安全、人身安全、文明卫生行为负责，乙方现场管理人员有接受甲方安全教育的义务和权利。</w:t>
      </w:r>
    </w:p>
    <w:p w14:paraId="64280835"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4.乙方应根据现场实际情况制定有关作业的各项安全技术措施或专项安全管理方案，并对现场人员根据作业内容进行相应工种的安全技术交底，并做好交底记录，落实各项安全措施，在作业期间安排专职安全员进行现场监护，保证作业人员正确使用各种安全防护用具，严格按照操作规程及方案要求执行。</w:t>
      </w:r>
    </w:p>
    <w:p w14:paraId="6ECFCF1D"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sz w:val="24"/>
          <w:szCs w:val="24"/>
        </w:rPr>
        <w:t>5</w:t>
      </w:r>
      <w:r w:rsidRPr="00CC3C0D">
        <w:rPr>
          <w:rFonts w:ascii="宋体" w:hAnsi="宋体" w:hint="eastAsia"/>
          <w:sz w:val="24"/>
          <w:szCs w:val="24"/>
        </w:rPr>
        <w:t>.乙方在每天作业结束后或每工段作业结束后，应做到工完、料尽、场地清。场地布置规范有序，做到文明作业。在作业过程中保持道路畅通、使用的工具、器械放置稳妥，工作环境整洁、安全。</w:t>
      </w:r>
    </w:p>
    <w:p w14:paraId="35498C7D"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sz w:val="24"/>
          <w:szCs w:val="24"/>
        </w:rPr>
        <w:t>6</w:t>
      </w:r>
      <w:r w:rsidRPr="00CC3C0D">
        <w:rPr>
          <w:rFonts w:ascii="宋体" w:hAnsi="宋体" w:hint="eastAsia"/>
          <w:sz w:val="24"/>
          <w:szCs w:val="24"/>
        </w:rPr>
        <w:t>.甲方或甲方委托的机构（人员）有权对乙方作业过程中的安全问题进行检查并督促整改。乙方应服从甲方或甲方委托的机构（人员）的要求进行整改。乙方拒绝整改的，甲方或甲方委托的机构（人员）有权下令乙方暂时停止作业。期间由此引起的损失及其它后果由乙方承担相应责任。如果乙方在合同履行期间存在不能满足规定的安全生产条件、对于发现的安全隐患拒不改正、不服从甲方对其安全生产工作的统一协调、管理等严重违约情形，甲方可根据合同规定的条款进行处罚，直至解除合同。</w:t>
      </w:r>
    </w:p>
    <w:p w14:paraId="619F621D"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sz w:val="24"/>
          <w:szCs w:val="24"/>
        </w:rPr>
        <w:t>7</w:t>
      </w:r>
      <w:r w:rsidRPr="00CC3C0D">
        <w:rPr>
          <w:rFonts w:ascii="宋体" w:hAnsi="宋体" w:hint="eastAsia"/>
          <w:sz w:val="24"/>
          <w:szCs w:val="24"/>
        </w:rPr>
        <w:t>.乙方应遵守并服从甲方或甲方委托的机构（人员）对作业现场的安全管理，</w:t>
      </w:r>
      <w:r w:rsidRPr="00CC3C0D">
        <w:rPr>
          <w:rFonts w:ascii="宋体" w:hAnsi="宋体" w:hint="eastAsia"/>
          <w:sz w:val="24"/>
          <w:szCs w:val="24"/>
        </w:rPr>
        <w:lastRenderedPageBreak/>
        <w:t>乙方保证严格遵守法律法规和相关制度规定。如与其他单位在同一作业区域内作业并存在交叉作业及可能危及对方作业安全的，各方应签订《安全管理协议》，明确各方安全职责，作业中应做好沟通、协调工作。</w:t>
      </w:r>
    </w:p>
    <w:p w14:paraId="3A83D00C"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sz w:val="24"/>
          <w:szCs w:val="24"/>
        </w:rPr>
        <w:t>8</w:t>
      </w:r>
      <w:r w:rsidRPr="00CC3C0D">
        <w:rPr>
          <w:rFonts w:ascii="宋体" w:hAnsi="宋体" w:hint="eastAsia"/>
          <w:sz w:val="24"/>
          <w:szCs w:val="24"/>
        </w:rPr>
        <w:t>.乙方应保证合同期间“零事故”。乙方应对整个合同期间责任范围内的安全事故承担全部责任。如果发生事故，乙方应在事故发生后立即将其详细情况报告甲方。如果出现人员伤亡，不论是乙方自己的雇员、从社会上临时雇来的，或者是乙方委托的，或同一作业范围内交叉作业的其他单位人员，均应以最快方式通知甲方，并按有关要求的程序办理。</w:t>
      </w:r>
    </w:p>
    <w:p w14:paraId="6DD12A35"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对于承包责任范围内的安全与环境事故，乙方应对事故进行调查，研究确认事故处理方案并报甲方同意，乙方在完成事故调查处理后，向甲方提交最终书面《安全与环境事故调查处理报告》。</w:t>
      </w:r>
    </w:p>
    <w:p w14:paraId="0C4D28E5"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sz w:val="24"/>
          <w:szCs w:val="24"/>
        </w:rPr>
        <w:t>9</w:t>
      </w:r>
      <w:r w:rsidRPr="00CC3C0D">
        <w:rPr>
          <w:rFonts w:ascii="宋体" w:hAnsi="宋体" w:hint="eastAsia"/>
          <w:sz w:val="24"/>
          <w:szCs w:val="24"/>
        </w:rPr>
        <w:t>.由于乙方原因（包括但不限于违章指挥、违章作业、违反操作规程、作业质量缺陷、安装不当、设计瑕疵或缺陷、作业设备缺陷、作业材料缺陷等）造成的安全事故，安全责任由乙方承担。乙方应及时按</w:t>
      </w:r>
      <w:r w:rsidRPr="00CC3C0D">
        <w:rPr>
          <w:rFonts w:ascii="宋体" w:hAnsi="宋体"/>
          <w:sz w:val="24"/>
          <w:szCs w:val="24"/>
        </w:rPr>
        <w:t>《生产安全事故报告和调查处理条例》</w:t>
      </w:r>
      <w:r w:rsidRPr="00CC3C0D">
        <w:rPr>
          <w:rFonts w:ascii="宋体" w:hAnsi="宋体" w:hint="eastAsia"/>
          <w:sz w:val="24"/>
          <w:szCs w:val="24"/>
        </w:rPr>
        <w:t>处理，并赔偿相应损失。</w:t>
      </w:r>
    </w:p>
    <w:p w14:paraId="07269390"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1</w:t>
      </w:r>
      <w:r w:rsidRPr="00CC3C0D">
        <w:rPr>
          <w:rFonts w:ascii="宋体" w:hAnsi="宋体"/>
          <w:sz w:val="24"/>
          <w:szCs w:val="24"/>
        </w:rPr>
        <w:t>0</w:t>
      </w:r>
      <w:r w:rsidRPr="00CC3C0D">
        <w:rPr>
          <w:rFonts w:ascii="宋体" w:hAnsi="宋体" w:hint="eastAsia"/>
          <w:sz w:val="24"/>
          <w:szCs w:val="24"/>
        </w:rPr>
        <w:t>.乙方应为可能由履行合同引起、并在合同履行完毕前发生的，任何物质财产的任何损失和损害，或任何人员的任何死亡或伤害，购买足够的社保及商业保险。</w:t>
      </w:r>
    </w:p>
    <w:p w14:paraId="6DF7C1E4"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1</w:t>
      </w:r>
      <w:r w:rsidRPr="00CC3C0D">
        <w:rPr>
          <w:rFonts w:ascii="宋体" w:hAnsi="宋体"/>
          <w:sz w:val="24"/>
          <w:szCs w:val="24"/>
        </w:rPr>
        <w:t>1</w:t>
      </w:r>
      <w:r w:rsidRPr="00CC3C0D">
        <w:rPr>
          <w:rFonts w:ascii="宋体" w:hAnsi="宋体" w:hint="eastAsia"/>
          <w:sz w:val="24"/>
          <w:szCs w:val="24"/>
        </w:rPr>
        <w:t>.乙方应对其雇佣的与本合同的履行有关的任何人员的伤害、患病、疾病或死亡引起的索赔、损害赔偿费、损失或开支（包括法律费用和开支）的责任办理并维持保险。此类保险应在这些人员参加本合同履行的整个期间保持全面实施和有效。</w:t>
      </w:r>
    </w:p>
    <w:p w14:paraId="54D64C13" w14:textId="77777777" w:rsidR="0043317C" w:rsidRPr="00CC3C0D" w:rsidRDefault="0043317C" w:rsidP="0043317C">
      <w:pPr>
        <w:spacing w:line="500" w:lineRule="exact"/>
        <w:ind w:firstLineChars="200" w:firstLine="480"/>
        <w:rPr>
          <w:rFonts w:ascii="宋体" w:hAnsi="宋体"/>
          <w:bCs/>
          <w:sz w:val="24"/>
          <w:szCs w:val="24"/>
        </w:rPr>
      </w:pPr>
      <w:r w:rsidRPr="00CC3C0D">
        <w:rPr>
          <w:rFonts w:ascii="宋体" w:hAnsi="宋体" w:hint="eastAsia"/>
          <w:bCs/>
          <w:sz w:val="24"/>
          <w:szCs w:val="24"/>
        </w:rPr>
        <w:t>1</w:t>
      </w:r>
      <w:r w:rsidRPr="00CC3C0D">
        <w:rPr>
          <w:rFonts w:ascii="宋体" w:hAnsi="宋体"/>
          <w:bCs/>
          <w:sz w:val="24"/>
          <w:szCs w:val="24"/>
        </w:rPr>
        <w:t>2</w:t>
      </w:r>
      <w:r w:rsidRPr="00CC3C0D">
        <w:rPr>
          <w:rFonts w:ascii="宋体" w:hAnsi="宋体" w:hint="eastAsia"/>
          <w:bCs/>
          <w:sz w:val="24"/>
          <w:szCs w:val="24"/>
        </w:rPr>
        <w:t>.本合同实行安全保证金制度。保证金数额为人民币</w:t>
      </w:r>
      <w:r w:rsidRPr="00CC3C0D">
        <w:rPr>
          <w:rFonts w:ascii="宋体" w:hAnsi="宋体"/>
          <w:bCs/>
          <w:sz w:val="24"/>
          <w:szCs w:val="24"/>
          <w:u w:val="single"/>
        </w:rPr>
        <w:t xml:space="preserve">      </w:t>
      </w:r>
      <w:r w:rsidRPr="00CC3C0D">
        <w:rPr>
          <w:rFonts w:ascii="宋体" w:hAnsi="宋体" w:hint="eastAsia"/>
          <w:bCs/>
          <w:sz w:val="24"/>
          <w:szCs w:val="24"/>
        </w:rPr>
        <w:t>元整（不低于合同总额的10%），甲方按照合同约定支付乙方合同价款时，有权予以扣除。安全保证金在</w:t>
      </w:r>
      <w:r w:rsidRPr="00CC3C0D">
        <w:rPr>
          <w:rFonts w:ascii="宋体" w:hAnsi="宋体"/>
          <w:bCs/>
          <w:sz w:val="24"/>
          <w:szCs w:val="24"/>
        </w:rPr>
        <w:t>安全保证期</w:t>
      </w:r>
      <w:r w:rsidRPr="00CC3C0D">
        <w:rPr>
          <w:rFonts w:ascii="宋体" w:hAnsi="宋体" w:hint="eastAsia"/>
          <w:bCs/>
          <w:sz w:val="24"/>
          <w:szCs w:val="24"/>
        </w:rPr>
        <w:t>满</w:t>
      </w:r>
      <w:r w:rsidRPr="00CC3C0D">
        <w:rPr>
          <w:rFonts w:ascii="宋体" w:hAnsi="宋体"/>
          <w:bCs/>
          <w:sz w:val="24"/>
          <w:szCs w:val="24"/>
        </w:rPr>
        <w:t>后</w:t>
      </w:r>
      <w:r w:rsidRPr="00CC3C0D">
        <w:rPr>
          <w:rFonts w:ascii="宋体" w:hAnsi="宋体" w:hint="eastAsia"/>
          <w:bCs/>
          <w:sz w:val="24"/>
          <w:szCs w:val="24"/>
        </w:rPr>
        <w:t>退还，安全保证期</w:t>
      </w:r>
      <w:bookmarkStart w:id="1" w:name="_Hlk33541736"/>
      <w:r w:rsidRPr="00CC3C0D">
        <w:rPr>
          <w:rFonts w:ascii="宋体" w:hAnsi="宋体" w:hint="eastAsia"/>
          <w:bCs/>
          <w:sz w:val="24"/>
          <w:szCs w:val="24"/>
        </w:rPr>
        <w:t>至合同约定的质量保证期结束，如与法律、法规、强制性标准规定不一致的，以较长的期间为准。甲方有权对乙方在合同期内的日常安全管理情况（含安环事故事件）进行综合评价，评价结果与安全保证金退款挂钩。</w:t>
      </w:r>
    </w:p>
    <w:p w14:paraId="3C3165AC" w14:textId="77777777" w:rsidR="0043317C" w:rsidRPr="00CC3C0D" w:rsidRDefault="0043317C" w:rsidP="0043317C">
      <w:pPr>
        <w:spacing w:line="500" w:lineRule="exact"/>
        <w:ind w:firstLineChars="200" w:firstLine="480"/>
        <w:rPr>
          <w:rFonts w:ascii="宋体" w:hAnsi="宋体"/>
          <w:bCs/>
          <w:sz w:val="24"/>
          <w:szCs w:val="24"/>
        </w:rPr>
      </w:pPr>
      <w:r w:rsidRPr="00CC3C0D">
        <w:rPr>
          <w:rFonts w:ascii="宋体" w:hAnsi="宋体" w:hint="eastAsia"/>
          <w:bCs/>
          <w:sz w:val="24"/>
          <w:szCs w:val="24"/>
        </w:rPr>
        <w:t>安全保证期满，乙方没有违章行为并没有发生安全或环境保护事故，且在合同</w:t>
      </w:r>
      <w:r w:rsidRPr="00CC3C0D">
        <w:rPr>
          <w:rFonts w:ascii="宋体" w:hAnsi="宋体" w:hint="eastAsia"/>
          <w:bCs/>
          <w:sz w:val="24"/>
          <w:szCs w:val="24"/>
        </w:rPr>
        <w:lastRenderedPageBreak/>
        <w:t>期内安全管理综合评价良好的，甲方应在接到乙方申请后的15个工作日内将安全保证金退还乙方(不计利息)。乙方有违章行为或发生事故或综合评价较差的，甲方按《安环事故事件处罚细则》、《安环违章处罚实施细则》扣除相应的罚款后将剩余安全保证金退回乙方(不计利息)。安全保证金不足以支付罚款的，甲方有权继续追偿。罚款或安全保证金均不能替代、减轻或免除乙方对因安全事故受损而应承担的侵权责任或违约责任。</w:t>
      </w:r>
    </w:p>
    <w:bookmarkEnd w:id="1"/>
    <w:p w14:paraId="4E16391F"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1</w:t>
      </w:r>
      <w:r w:rsidRPr="00CC3C0D">
        <w:rPr>
          <w:rFonts w:ascii="宋体" w:hAnsi="宋体"/>
          <w:sz w:val="24"/>
          <w:szCs w:val="24"/>
        </w:rPr>
        <w:t>3</w:t>
      </w:r>
      <w:r w:rsidRPr="00CC3C0D">
        <w:rPr>
          <w:rFonts w:ascii="宋体" w:hAnsi="宋体" w:hint="eastAsia"/>
          <w:sz w:val="24"/>
          <w:szCs w:val="24"/>
        </w:rPr>
        <w:t>.乙方应严格遵守国家有关安全生产的法律法规、行业标准、地方规章和甲方要求，如有违反，甲方及其聘请的管理机构（人员）有权根据《安环违章处罚实施细则》对乙方进行处罚。</w:t>
      </w:r>
    </w:p>
    <w:p w14:paraId="459A3899" w14:textId="77777777" w:rsidR="0043317C" w:rsidRPr="00CC3C0D" w:rsidRDefault="0043317C" w:rsidP="0043317C">
      <w:pPr>
        <w:spacing w:line="500" w:lineRule="exact"/>
        <w:ind w:firstLineChars="200" w:firstLine="480"/>
        <w:rPr>
          <w:rFonts w:ascii="宋体" w:hAnsi="宋体"/>
          <w:sz w:val="24"/>
          <w:szCs w:val="24"/>
        </w:rPr>
      </w:pPr>
      <w:r w:rsidRPr="00CC3C0D">
        <w:rPr>
          <w:rFonts w:ascii="宋体" w:hAnsi="宋体" w:hint="eastAsia"/>
          <w:sz w:val="24"/>
          <w:szCs w:val="24"/>
        </w:rPr>
        <w:t>1</w:t>
      </w:r>
      <w:r w:rsidRPr="00CC3C0D">
        <w:rPr>
          <w:rFonts w:ascii="宋体" w:hAnsi="宋体"/>
          <w:sz w:val="24"/>
          <w:szCs w:val="24"/>
        </w:rPr>
        <w:t>4</w:t>
      </w:r>
      <w:r w:rsidRPr="00CC3C0D">
        <w:rPr>
          <w:rFonts w:ascii="宋体" w:hAnsi="宋体" w:hint="eastAsia"/>
          <w:sz w:val="24"/>
          <w:szCs w:val="24"/>
        </w:rPr>
        <w:t>.本协议所称“罚款”属于违反合同责任的违约金性质，不应理解为行政处罚性质的惩罚性罚金。</w:t>
      </w:r>
      <w:r w:rsidRPr="00CC3C0D">
        <w:rPr>
          <w:rFonts w:ascii="宋体" w:hAnsi="宋体"/>
          <w:sz w:val="24"/>
          <w:szCs w:val="24"/>
        </w:rPr>
        <w:t xml:space="preserve"> </w:t>
      </w:r>
    </w:p>
    <w:p w14:paraId="487A135B" w14:textId="77777777" w:rsidR="0043317C" w:rsidRPr="00CC3C0D" w:rsidRDefault="0043317C" w:rsidP="0043317C">
      <w:pPr>
        <w:spacing w:line="500" w:lineRule="exact"/>
        <w:ind w:firstLineChars="200" w:firstLine="480"/>
        <w:rPr>
          <w:rFonts w:ascii="宋体" w:hAnsi="宋体"/>
          <w:sz w:val="24"/>
          <w:szCs w:val="24"/>
        </w:rPr>
        <w:sectPr w:rsidR="0043317C" w:rsidRPr="00CC3C0D">
          <w:headerReference w:type="default" r:id="rId8"/>
          <w:footerReference w:type="even" r:id="rId9"/>
          <w:footerReference w:type="default" r:id="rId10"/>
          <w:headerReference w:type="first" r:id="rId11"/>
          <w:footerReference w:type="first" r:id="rId12"/>
          <w:pgSz w:w="11907" w:h="16839"/>
          <w:pgMar w:top="1440" w:right="1417" w:bottom="1440" w:left="1800" w:header="851" w:footer="992" w:gutter="0"/>
          <w:cols w:space="425"/>
          <w:titlePg/>
          <w:docGrid w:type="lines" w:linePitch="312"/>
        </w:sectPr>
      </w:pPr>
      <w:r w:rsidRPr="00CC3C0D">
        <w:rPr>
          <w:rFonts w:ascii="宋体" w:hAnsi="宋体" w:hint="eastAsia"/>
          <w:sz w:val="24"/>
          <w:szCs w:val="24"/>
        </w:rPr>
        <w:t>15.作业现场甲方各项安全生产管理规章制度及规定，与合同具备同等法律效力。当现场生产管理规章制度与相关法律法规及其他规定相冲突的时候，按照最严格的标准执行。</w:t>
      </w:r>
    </w:p>
    <w:p w14:paraId="0E4578BB" w14:textId="77777777" w:rsidR="0043317C" w:rsidRPr="00CC3C0D" w:rsidRDefault="0043317C" w:rsidP="0043317C">
      <w:pPr>
        <w:pStyle w:val="a5"/>
        <w:spacing w:line="500" w:lineRule="exact"/>
        <w:rPr>
          <w:rFonts w:ascii="宋体" w:hAnsi="宋体"/>
          <w:b/>
          <w:sz w:val="24"/>
        </w:rPr>
      </w:pPr>
      <w:r w:rsidRPr="00CC3C0D">
        <w:rPr>
          <w:rFonts w:ascii="宋体" w:hAnsi="宋体" w:hint="eastAsia"/>
          <w:b/>
          <w:sz w:val="24"/>
        </w:rPr>
        <w:lastRenderedPageBreak/>
        <w:t>文件一</w:t>
      </w:r>
    </w:p>
    <w:p w14:paraId="1A355C47" w14:textId="77777777" w:rsidR="0043317C" w:rsidRPr="00CC3C0D" w:rsidRDefault="0043317C" w:rsidP="0043317C">
      <w:pPr>
        <w:pStyle w:val="a5"/>
        <w:spacing w:line="500" w:lineRule="exact"/>
        <w:rPr>
          <w:rFonts w:ascii="宋体" w:hAnsi="宋体"/>
          <w:b/>
          <w:sz w:val="24"/>
        </w:rPr>
      </w:pPr>
    </w:p>
    <w:p w14:paraId="0C21C811" w14:textId="77777777" w:rsidR="0043317C" w:rsidRPr="00CC3C0D" w:rsidRDefault="0043317C" w:rsidP="0043317C">
      <w:pPr>
        <w:pStyle w:val="a5"/>
        <w:spacing w:line="500" w:lineRule="exact"/>
        <w:rPr>
          <w:rFonts w:ascii="宋体" w:hAnsi="宋体"/>
          <w:b/>
          <w:sz w:val="28"/>
          <w:szCs w:val="28"/>
        </w:rPr>
      </w:pPr>
      <w:r w:rsidRPr="00CC3C0D">
        <w:rPr>
          <w:rFonts w:ascii="宋体" w:hAnsi="宋体" w:hint="eastAsia"/>
          <w:b/>
          <w:sz w:val="28"/>
          <w:szCs w:val="28"/>
        </w:rPr>
        <w:t>外包单位（承包商、供应商、外协单位）安全与环境管理标准</w:t>
      </w:r>
    </w:p>
    <w:p w14:paraId="0704F777" w14:textId="77777777" w:rsidR="0043317C" w:rsidRPr="00CC3C0D" w:rsidRDefault="0043317C" w:rsidP="0043317C">
      <w:pPr>
        <w:pStyle w:val="a5"/>
        <w:spacing w:line="500" w:lineRule="exact"/>
        <w:ind w:firstLineChars="100" w:firstLine="241"/>
        <w:rPr>
          <w:rFonts w:ascii="宋体" w:hAnsi="宋体"/>
          <w:b/>
          <w:sz w:val="24"/>
        </w:rPr>
      </w:pPr>
    </w:p>
    <w:p w14:paraId="6496480D" w14:textId="77777777" w:rsidR="0043317C" w:rsidRPr="00CC3C0D" w:rsidRDefault="0043317C" w:rsidP="0043317C">
      <w:pPr>
        <w:spacing w:line="500" w:lineRule="exact"/>
        <w:ind w:firstLineChars="200" w:firstLine="482"/>
        <w:jc w:val="center"/>
        <w:rPr>
          <w:rFonts w:ascii="宋体" w:hAnsi="宋体"/>
          <w:b/>
          <w:sz w:val="24"/>
        </w:rPr>
      </w:pPr>
      <w:r w:rsidRPr="00CC3C0D">
        <w:rPr>
          <w:rFonts w:ascii="宋体" w:hAnsi="宋体" w:hint="eastAsia"/>
          <w:b/>
          <w:sz w:val="24"/>
        </w:rPr>
        <w:t>1.现场管理</w:t>
      </w:r>
    </w:p>
    <w:p w14:paraId="745700EC" w14:textId="77777777" w:rsidR="0043317C" w:rsidRPr="00CC3C0D" w:rsidRDefault="0043317C" w:rsidP="0043317C">
      <w:pPr>
        <w:spacing w:line="500" w:lineRule="exact"/>
        <w:ind w:firstLineChars="200" w:firstLine="482"/>
        <w:rPr>
          <w:rFonts w:ascii="宋体" w:hAnsi="宋体"/>
          <w:b/>
          <w:sz w:val="24"/>
        </w:rPr>
      </w:pPr>
      <w:r w:rsidRPr="00CC3C0D">
        <w:rPr>
          <w:rFonts w:ascii="宋体" w:hAnsi="宋体" w:hint="eastAsia"/>
          <w:b/>
          <w:sz w:val="24"/>
        </w:rPr>
        <w:t>1.1</w:t>
      </w:r>
      <w:r w:rsidRPr="00CC3C0D">
        <w:rPr>
          <w:rFonts w:ascii="宋体" w:hAnsi="宋体"/>
          <w:b/>
          <w:sz w:val="24"/>
        </w:rPr>
        <w:t xml:space="preserve">  </w:t>
      </w:r>
      <w:r w:rsidRPr="00CC3C0D">
        <w:rPr>
          <w:rFonts w:ascii="宋体" w:hAnsi="宋体" w:hint="eastAsia"/>
          <w:b/>
          <w:sz w:val="24"/>
        </w:rPr>
        <w:t>乙方及人员资质规定</w:t>
      </w:r>
    </w:p>
    <w:p w14:paraId="48CB54A5"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1.1.1乙方必须取得所从事作业的相应等级的资质证书。</w:t>
      </w:r>
    </w:p>
    <w:p w14:paraId="3B7B21F9"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1.1.2 乙方进场各管理和专业人员，需依法取得相应的执业资格证书。</w:t>
      </w:r>
    </w:p>
    <w:p w14:paraId="7DD313BC"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1.1.3乙方管理和作业人员应佩戴身份识别标识牌，注明工作单位、姓名、岗位、编号等基本信息。</w:t>
      </w:r>
    </w:p>
    <w:p w14:paraId="25A9220A" w14:textId="77777777" w:rsidR="0043317C" w:rsidRPr="00CC3C0D" w:rsidRDefault="0043317C" w:rsidP="0043317C">
      <w:pPr>
        <w:spacing w:line="500" w:lineRule="exact"/>
        <w:ind w:firstLineChars="200" w:firstLine="482"/>
        <w:rPr>
          <w:rFonts w:ascii="宋体" w:hAnsi="宋体"/>
          <w:b/>
          <w:sz w:val="24"/>
        </w:rPr>
      </w:pPr>
      <w:r w:rsidRPr="00CC3C0D">
        <w:rPr>
          <w:rFonts w:ascii="宋体" w:hAnsi="宋体" w:hint="eastAsia"/>
          <w:b/>
          <w:sz w:val="24"/>
        </w:rPr>
        <w:t>1.2</w:t>
      </w:r>
      <w:r w:rsidRPr="00CC3C0D">
        <w:rPr>
          <w:rFonts w:ascii="宋体" w:hAnsi="宋体"/>
          <w:b/>
          <w:sz w:val="24"/>
        </w:rPr>
        <w:t xml:space="preserve">  </w:t>
      </w:r>
      <w:r w:rsidRPr="00CC3C0D">
        <w:rPr>
          <w:rFonts w:ascii="宋体" w:hAnsi="宋体" w:hint="eastAsia"/>
          <w:b/>
          <w:sz w:val="24"/>
        </w:rPr>
        <w:t>乙方进场流程规定</w:t>
      </w:r>
    </w:p>
    <w:p w14:paraId="648B8E28"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1.2.1乙方应在进场前一周，联系甲方相关管理部门沟通关于进场前相关工作准备，并收集作业人员进场前所需提供的资料；甲方相关管理部门监督乙方进场前的工作准备。</w:t>
      </w:r>
    </w:p>
    <w:p w14:paraId="58D97B08"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1.2.2乙方进场前须满足以下条件方可进场：</w:t>
      </w:r>
    </w:p>
    <w:p w14:paraId="2A51CE54" w14:textId="29A39586"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（1）与</w:t>
      </w:r>
      <w:r w:rsidRPr="00CC3C0D">
        <w:rPr>
          <w:rFonts w:ascii="宋体" w:hAnsi="宋体" w:hint="eastAsia"/>
          <w:bCs/>
          <w:sz w:val="24"/>
        </w:rPr>
        <w:t>甲方</w:t>
      </w:r>
      <w:r w:rsidRPr="00CC3C0D">
        <w:rPr>
          <w:rFonts w:ascii="宋体" w:hAnsi="宋体" w:hint="eastAsia"/>
          <w:sz w:val="24"/>
        </w:rPr>
        <w:t>签订《</w:t>
      </w:r>
      <w:r w:rsidR="00FF00E0">
        <w:rPr>
          <w:rFonts w:ascii="宋体" w:hAnsi="宋体" w:hint="eastAsia"/>
          <w:sz w:val="24"/>
          <w:u w:val="single"/>
        </w:rPr>
        <w:t xml:space="preserve"> </w:t>
      </w:r>
      <w:r w:rsidR="00FF00E0">
        <w:rPr>
          <w:rFonts w:ascii="宋体" w:hAnsi="宋体"/>
          <w:sz w:val="24"/>
          <w:u w:val="single"/>
        </w:rPr>
        <w:t xml:space="preserve">     </w:t>
      </w:r>
      <w:r w:rsidRPr="00CC3C0D">
        <w:rPr>
          <w:rFonts w:ascii="宋体" w:hAnsi="宋体" w:hint="eastAsia"/>
          <w:bCs/>
          <w:sz w:val="24"/>
        </w:rPr>
        <w:t>合同》</w:t>
      </w:r>
      <w:r w:rsidRPr="00CC3C0D">
        <w:rPr>
          <w:rFonts w:ascii="宋体" w:hAnsi="宋体" w:hint="eastAsia"/>
          <w:sz w:val="24"/>
        </w:rPr>
        <w:t xml:space="preserve">； </w:t>
      </w:r>
    </w:p>
    <w:p w14:paraId="1F653FFD"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 xml:space="preserve">（2）乙方需向甲方提供乙方管理人员花名册、资格上岗证复印件、作业工人花名册、作业工人身份证复印件、特种作业人员操作证复印件、乙方人员的社保凭证和意外伤害保险购买凭证；  </w:t>
      </w:r>
    </w:p>
    <w:p w14:paraId="0A548DBA"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 xml:space="preserve">（3）向甲方提供项目管理人员的任命书及授权委托书； </w:t>
      </w:r>
    </w:p>
    <w:p w14:paraId="68CDD09D"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（4）编制安全生产经费保障计划，提交《安全生产经费使用清单》，主动接受甲方有关部门对安全生产经费使用情况的监督。</w:t>
      </w:r>
    </w:p>
    <w:p w14:paraId="3AC91225"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 xml:space="preserve">1.2.3乙方必须按照当地政府部门相关规定及现场相关流程组织人员设备进场。所有人员信息申报必须详细填写身份证号码及手机号码。 </w:t>
      </w:r>
    </w:p>
    <w:p w14:paraId="4EC9D9A0"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1.2.4乙方未完成上述手续流程的不得安排工人入场，不得进入与作业相关的区域。当乙方发生违反规定的情况时，乙方承担因此所带来的一切不利后果，</w:t>
      </w:r>
      <w:r w:rsidRPr="00CC3C0D">
        <w:rPr>
          <w:rFonts w:ascii="宋体" w:hAnsi="宋体" w:hint="eastAsia"/>
          <w:sz w:val="24"/>
        </w:rPr>
        <w:lastRenderedPageBreak/>
        <w:t>涉嫌违法犯罪的将依法移交到公安机关予以处理。</w:t>
      </w:r>
    </w:p>
    <w:p w14:paraId="30AEB434"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 xml:space="preserve">1.2.5 乙方严禁招用未成年（18周岁以下）或不满足现场作业安全要求的人员，若发现有此情况，甲方或其授权机构（人员）有权要求乙方将其责令辞退，如不予辞退则将对乙方作出相应的处罚。 </w:t>
      </w:r>
    </w:p>
    <w:p w14:paraId="39440A01" w14:textId="77777777" w:rsidR="0043317C" w:rsidRPr="00CC3C0D" w:rsidRDefault="0043317C" w:rsidP="0043317C">
      <w:pPr>
        <w:spacing w:line="500" w:lineRule="exact"/>
        <w:rPr>
          <w:rFonts w:ascii="宋体" w:hAnsi="宋体"/>
          <w:sz w:val="24"/>
        </w:rPr>
      </w:pPr>
      <w:r w:rsidRPr="00CC3C0D">
        <w:rPr>
          <w:rFonts w:ascii="宋体" w:hAnsi="宋体" w:hint="eastAsia"/>
          <w:sz w:val="24"/>
        </w:rPr>
        <w:t xml:space="preserve">   </w:t>
      </w:r>
      <w:r w:rsidRPr="00CC3C0D">
        <w:rPr>
          <w:rFonts w:ascii="宋体" w:hAnsi="宋体"/>
          <w:sz w:val="24"/>
        </w:rPr>
        <w:t xml:space="preserve"> </w:t>
      </w:r>
      <w:r w:rsidRPr="00CC3C0D">
        <w:rPr>
          <w:rFonts w:ascii="宋体" w:hAnsi="宋体" w:hint="eastAsia"/>
          <w:sz w:val="24"/>
        </w:rPr>
        <w:t>1.2.6为规范现场安全管理，要求乙方必须做好目视化管理工作，所有作业人员必须统一工作服（或带单位标识的反光背心）及安全帽颜色（管理人员佩戴红色安全帽及标示背心、作业人员佩戴黄色安全帽、特种作业人员佩戴蓝色安全帽及安全管理人员佩戴白色安全帽，必须有明显区分）。</w:t>
      </w:r>
    </w:p>
    <w:p w14:paraId="02409D69" w14:textId="77777777" w:rsidR="0043317C" w:rsidRPr="00CC3C0D" w:rsidRDefault="0043317C" w:rsidP="0043317C">
      <w:pPr>
        <w:spacing w:line="500" w:lineRule="exact"/>
        <w:ind w:firstLineChars="200" w:firstLine="482"/>
        <w:rPr>
          <w:rFonts w:ascii="宋体" w:hAnsi="宋体"/>
          <w:b/>
          <w:sz w:val="24"/>
        </w:rPr>
      </w:pPr>
      <w:r w:rsidRPr="00CC3C0D">
        <w:rPr>
          <w:rFonts w:ascii="宋体" w:hAnsi="宋体" w:hint="eastAsia"/>
          <w:b/>
          <w:sz w:val="24"/>
        </w:rPr>
        <w:t>1.3</w:t>
      </w:r>
      <w:r w:rsidRPr="00CC3C0D">
        <w:rPr>
          <w:rFonts w:ascii="宋体" w:hAnsi="宋体"/>
          <w:b/>
          <w:sz w:val="24"/>
        </w:rPr>
        <w:t xml:space="preserve">  </w:t>
      </w:r>
      <w:r w:rsidRPr="00CC3C0D">
        <w:rPr>
          <w:rFonts w:ascii="宋体" w:hAnsi="宋体" w:hint="eastAsia"/>
          <w:b/>
          <w:sz w:val="24"/>
        </w:rPr>
        <w:t>安全生产责任制</w:t>
      </w:r>
    </w:p>
    <w:p w14:paraId="03E37ED8"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1.3.1乙方应建立健全安全生产管理体系，明确各类岗位人员的安全生产责任。企业安全生产管理目标和各岗位安全生产责任制度应装订成册。执行甲方制定的各项标准化操作流程。</w:t>
      </w:r>
    </w:p>
    <w:p w14:paraId="4985D2B4"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1.3.2乙方应建立安全生产责任考核制度。按照安全生产责任分工，对责任目标和责任人实行月度考核和奖惩，考核必须有书面记录。</w:t>
      </w:r>
    </w:p>
    <w:p w14:paraId="2DF110A2"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1.3.3乙方应指派专职安全生产管理人员。作业现场乙方的专职安全生产管理人员配备必须符合相关法律法规要求。同时，乙方委派的专职安全生产管理人员必须主动接受甲方的培训及考核，考核结果不符合要求的，甲方有权要求乙方重新更换或增加安全生产管理人员。</w:t>
      </w:r>
    </w:p>
    <w:p w14:paraId="1417EBD3"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1.3.4现场应配备安全生产法律、法规、安全技术标准和规范等，乙方项目部（或其相应管理机构、人员）各工种安全技术操作规程应齐全，主要工种的作业操作岗位，必须张挂相应的安全技术操作规程。</w:t>
      </w:r>
      <w:bookmarkStart w:id="2" w:name="_Toc300398572"/>
    </w:p>
    <w:p w14:paraId="74BEB060" w14:textId="77777777" w:rsidR="0043317C" w:rsidRPr="00CC3C0D" w:rsidRDefault="0043317C" w:rsidP="0043317C">
      <w:pPr>
        <w:spacing w:line="500" w:lineRule="exact"/>
        <w:ind w:firstLineChars="200" w:firstLine="482"/>
        <w:rPr>
          <w:rFonts w:ascii="宋体" w:hAnsi="宋体"/>
          <w:b/>
          <w:sz w:val="24"/>
        </w:rPr>
      </w:pPr>
      <w:r w:rsidRPr="00CC3C0D">
        <w:rPr>
          <w:rFonts w:ascii="宋体" w:hAnsi="宋体" w:hint="eastAsia"/>
          <w:b/>
          <w:sz w:val="24"/>
        </w:rPr>
        <w:t>1.4</w:t>
      </w:r>
      <w:r w:rsidRPr="00CC3C0D">
        <w:rPr>
          <w:rFonts w:ascii="宋体" w:hAnsi="宋体"/>
          <w:b/>
          <w:sz w:val="24"/>
        </w:rPr>
        <w:t xml:space="preserve">  </w:t>
      </w:r>
      <w:r w:rsidRPr="00CC3C0D">
        <w:rPr>
          <w:rFonts w:ascii="宋体" w:hAnsi="宋体" w:hint="eastAsia"/>
          <w:b/>
          <w:sz w:val="24"/>
        </w:rPr>
        <w:t>安全和环境作业组织与方案</w:t>
      </w:r>
      <w:bookmarkEnd w:id="2"/>
    </w:p>
    <w:p w14:paraId="528151F4"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1.4.1乙方在编制作业方案时，必须根据作业特点和作业现场实际，制定相应切实可行的安全、环境技术措施和方案。</w:t>
      </w:r>
    </w:p>
    <w:p w14:paraId="4631D9E1"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1.4.2安全技术措施或安全专项方案必须由乙方专业技术人员编制，乙方技术负责人审批签字盖章后，报甲方相关管理部门审查、备案后方可组织实施。作业过程中变更方案的，必须经原流程审批，批准后实施。安全技术措施或安全专</w:t>
      </w:r>
      <w:r w:rsidRPr="00CC3C0D">
        <w:rPr>
          <w:rFonts w:ascii="宋体" w:hAnsi="宋体" w:hint="eastAsia"/>
          <w:sz w:val="24"/>
        </w:rPr>
        <w:lastRenderedPageBreak/>
        <w:t>项方案按规定应当通过专家论证的，应组织专家论证，通过后按上述程序办理签字手续后方可实施。</w:t>
      </w:r>
    </w:p>
    <w:p w14:paraId="01805739"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1.4.3乙方在开工前必须召开专题安全会议，邀请甲方相关人员列席参加，对作业现场存在的危险源进行识别、评价，确认重大危险源。同时，建立重大危险源监控、公示制度，落实责任人，在作业现场显眼位置进行公示，做好危险源动态管理工作，并根据具体情况制定应急预案。</w:t>
      </w:r>
    </w:p>
    <w:p w14:paraId="339EC7F3"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1.4.4 乙方应建立健全安全技术交底制度。安全技术交底必须与下达作业任务同时进行。</w:t>
      </w:r>
    </w:p>
    <w:p w14:paraId="6D698F7D"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1.4.5作业前，乙方工程技术人员应当向作业人员进行安全技术交底，形成书面资料，双方履行签字并按手印手续。书面安全技术交底，甲方安环管理人员旁站监督以确保安全技术交底的真实性与时效性，双方专职安全生产管理人员应参加交底并对交底实施情况进行检查。</w:t>
      </w:r>
    </w:p>
    <w:p w14:paraId="05B2AE6E"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1.4.6安全技术交底内容应包括：项目的作业环境、作业特点和危险源，针对危险源的预防措施、工作场所的安全防护设施、安全操作规程和标准、安全注意事项、发生事故后应及时采取的避难和急救措施等。安全技术交底应具体、明确、有针对性、通俗易懂。</w:t>
      </w:r>
    </w:p>
    <w:p w14:paraId="32DA5F25" w14:textId="77777777" w:rsidR="0043317C" w:rsidRPr="00CC3C0D" w:rsidRDefault="0043317C" w:rsidP="0043317C">
      <w:pPr>
        <w:spacing w:line="500" w:lineRule="exact"/>
        <w:ind w:firstLineChars="200" w:firstLine="482"/>
        <w:rPr>
          <w:rFonts w:ascii="宋体" w:hAnsi="宋体"/>
          <w:b/>
          <w:sz w:val="24"/>
        </w:rPr>
      </w:pPr>
      <w:r w:rsidRPr="00CC3C0D">
        <w:rPr>
          <w:rFonts w:ascii="宋体" w:hAnsi="宋体" w:hint="eastAsia"/>
          <w:b/>
          <w:sz w:val="24"/>
        </w:rPr>
        <w:t>1.5  安全与环境检查</w:t>
      </w:r>
    </w:p>
    <w:p w14:paraId="7E80D638"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1.5.1甲方组织的安全检查，乙方应根据现场检查规定的检查方式、时间、内容积极参加，对检查发现的问题及时登记，并安排人员整改闭环，整改结果及时向甲方安环管理部门通报、备案。</w:t>
      </w:r>
    </w:p>
    <w:p w14:paraId="2FA722FF"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1.5.</w:t>
      </w:r>
      <w:r w:rsidRPr="00CC3C0D">
        <w:rPr>
          <w:rFonts w:ascii="宋体" w:hAnsi="宋体"/>
          <w:sz w:val="24"/>
        </w:rPr>
        <w:t xml:space="preserve">2 </w:t>
      </w:r>
      <w:r w:rsidRPr="00CC3C0D">
        <w:rPr>
          <w:rFonts w:ascii="宋体" w:hAnsi="宋体" w:hint="eastAsia"/>
          <w:sz w:val="24"/>
        </w:rPr>
        <w:t>乙方应根据甲方要求，据实做好人员资质报审、隐患整改、日常点检、作业票申请及点检、设备设施检查与验收等相关工作，确保隐患及时整改。</w:t>
      </w:r>
    </w:p>
    <w:p w14:paraId="39F665D5"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1.5.3乙方、甲方应建立定期安全检查制度，乙方公司级每月不应少于一次，乙方项目部（或其相应管理机构、人员）及每周不应少于一次，乙方专职安全生产管理人员应每天巡查。</w:t>
      </w:r>
    </w:p>
    <w:p w14:paraId="3CAD6403"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1.5.4对甲方下发的通知单、联系单，乙方应及时整改回复，对于存在的问题要定人、定时、定措施积极进行跟踪整改落实，整改应有复查记录，发现重大</w:t>
      </w:r>
      <w:r w:rsidRPr="00CC3C0D">
        <w:rPr>
          <w:rFonts w:ascii="宋体" w:hAnsi="宋体" w:hint="eastAsia"/>
          <w:sz w:val="24"/>
        </w:rPr>
        <w:lastRenderedPageBreak/>
        <w:t>安全隐患的，应立即停止作业，进行整改。</w:t>
      </w:r>
    </w:p>
    <w:p w14:paraId="62E29371" w14:textId="77777777" w:rsidR="0043317C" w:rsidRPr="00CC3C0D" w:rsidRDefault="0043317C" w:rsidP="0043317C">
      <w:pPr>
        <w:spacing w:line="500" w:lineRule="exact"/>
        <w:ind w:firstLineChars="200" w:firstLine="482"/>
        <w:rPr>
          <w:rFonts w:ascii="宋体" w:hAnsi="宋体"/>
          <w:b/>
          <w:sz w:val="24"/>
        </w:rPr>
      </w:pPr>
      <w:bookmarkStart w:id="3" w:name="_Toc300398574"/>
      <w:bookmarkStart w:id="4" w:name="_Toc288032387"/>
      <w:r w:rsidRPr="00CC3C0D">
        <w:rPr>
          <w:rFonts w:ascii="宋体" w:hAnsi="宋体" w:hint="eastAsia"/>
          <w:b/>
          <w:sz w:val="24"/>
        </w:rPr>
        <w:t>1.6  安全、环境及职业健康教育</w:t>
      </w:r>
      <w:bookmarkEnd w:id="3"/>
      <w:bookmarkEnd w:id="4"/>
    </w:p>
    <w:p w14:paraId="293F336A"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1.6.1乙方在现场应建立安全生产教育培训制度，明确教育计划、教育岗位、教育人员、教育内容、教育时间、考核方式等。</w:t>
      </w:r>
    </w:p>
    <w:p w14:paraId="78A4296B"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1.6.2乙方相关人员应每年至少一次参加安全生产教育培训，培训考核不合格者，不得上岗。</w:t>
      </w:r>
    </w:p>
    <w:p w14:paraId="4CD5EBC0"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1.6.3乙方公司、项目部（或其相应管理机构、人员）、班组（或其相应管理机构、人员）应按照国家相关规定对新进场作业人员进行三级安全教育，未经教育培训或教育培训考核不合格的人员，不得上岗作业。所有进场作业人员的安全教育资料必须经本人签字，并行甲方相关管理部门备案，以确保安全教育资料的真实性与时效性。</w:t>
      </w:r>
    </w:p>
    <w:p w14:paraId="45C20495"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1.6.4现场各班组应根据现场班前安全活动制度，开展班前三上岗(上岗交底、上岗检查、上岗教育)检查，定期开展安全讲评活动，并应有考核奖惩措施和记录。</w:t>
      </w:r>
    </w:p>
    <w:p w14:paraId="3F36AE2E"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1.6.5 乙方项目部（或其相应管理机构、人员）每周一早上必须集中进行周安全教育活动，并将相关影像资料及时上报给甲方相关管理部门。</w:t>
      </w:r>
    </w:p>
    <w:p w14:paraId="2FC503B0" w14:textId="77777777" w:rsidR="0043317C" w:rsidRPr="00CC3C0D" w:rsidRDefault="0043317C" w:rsidP="0043317C">
      <w:pPr>
        <w:spacing w:line="500" w:lineRule="exact"/>
        <w:ind w:firstLineChars="200" w:firstLine="482"/>
        <w:rPr>
          <w:rFonts w:ascii="宋体" w:hAnsi="宋体"/>
          <w:b/>
          <w:sz w:val="24"/>
        </w:rPr>
      </w:pPr>
      <w:bookmarkStart w:id="5" w:name="_Toc300398575"/>
      <w:bookmarkStart w:id="6" w:name="_Toc288032388"/>
      <w:r w:rsidRPr="00CC3C0D">
        <w:rPr>
          <w:rFonts w:ascii="宋体" w:hAnsi="宋体" w:hint="eastAsia"/>
          <w:b/>
          <w:sz w:val="24"/>
        </w:rPr>
        <w:t>1.7</w:t>
      </w:r>
      <w:r w:rsidRPr="00CC3C0D">
        <w:rPr>
          <w:rFonts w:ascii="宋体" w:hAnsi="宋体"/>
          <w:b/>
          <w:sz w:val="24"/>
        </w:rPr>
        <w:t xml:space="preserve">  </w:t>
      </w:r>
      <w:r w:rsidRPr="00CC3C0D">
        <w:rPr>
          <w:rFonts w:ascii="宋体" w:hAnsi="宋体" w:hint="eastAsia"/>
          <w:b/>
          <w:sz w:val="24"/>
        </w:rPr>
        <w:t>特种作业及危险作业管理</w:t>
      </w:r>
      <w:bookmarkEnd w:id="5"/>
      <w:bookmarkEnd w:id="6"/>
    </w:p>
    <w:p w14:paraId="342B3CC6"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1.7.1 乙方特种作业人员应经主管部门考核合格，取得相应操作资格证书。</w:t>
      </w:r>
    </w:p>
    <w:p w14:paraId="79C7367E"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1.7.2 乙方应与特种作业人员签订工作合同，明确双方安全职责与责任。</w:t>
      </w:r>
    </w:p>
    <w:p w14:paraId="6A827350"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1.7.3 乙方或乙方相关单位应组织特种作业人员的安全教育培训和继续教育等工作。</w:t>
      </w:r>
    </w:p>
    <w:p w14:paraId="298EA180"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1.7.4 特种作业人员应当严格按照标准、操作规程作业，正确佩戴和使用安全劳动防护用品，并按规定对作业工具和设备进行维护保养和岗前检查。</w:t>
      </w:r>
    </w:p>
    <w:p w14:paraId="5FD67261"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1.7.5 现场必须按项目实际情况配备特种作业人员，并建立特种作业人员花名册。</w:t>
      </w:r>
    </w:p>
    <w:p w14:paraId="40EEECFF"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1.7.6 特种作业人员发现操作环境或设备存在安全隐患或可能危及人身安全的，有权拒绝作业或停止作业，必要时采取相应的应急措施后撤离危险区域，</w:t>
      </w:r>
      <w:r w:rsidRPr="00CC3C0D">
        <w:rPr>
          <w:rFonts w:ascii="宋体" w:hAnsi="宋体" w:hint="eastAsia"/>
          <w:sz w:val="24"/>
        </w:rPr>
        <w:lastRenderedPageBreak/>
        <w:t>并及时向现场专职安全生产管理人员或项目负责人报告。</w:t>
      </w:r>
    </w:p>
    <w:p w14:paraId="2906D2D9"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1.7.7 特种作业实行工作票制度，根据不同的区域、类型、危险等级进行确定，实行事前、事中、事后管理。详细操作按照责任单位制定的特种作业工作票制度规定执行。</w:t>
      </w:r>
    </w:p>
    <w:p w14:paraId="05D38B01" w14:textId="77777777" w:rsidR="0043317C" w:rsidRPr="00CC3C0D" w:rsidRDefault="0043317C" w:rsidP="0043317C">
      <w:pPr>
        <w:spacing w:line="500" w:lineRule="exact"/>
        <w:ind w:firstLineChars="200" w:firstLine="482"/>
        <w:rPr>
          <w:rFonts w:ascii="宋体" w:hAnsi="宋体"/>
          <w:b/>
          <w:sz w:val="24"/>
        </w:rPr>
      </w:pPr>
      <w:bookmarkStart w:id="7" w:name="_Toc300398576"/>
      <w:bookmarkStart w:id="8" w:name="_Toc288032389"/>
      <w:r w:rsidRPr="00CC3C0D">
        <w:rPr>
          <w:rFonts w:ascii="宋体" w:hAnsi="宋体" w:hint="eastAsia"/>
          <w:b/>
          <w:sz w:val="24"/>
        </w:rPr>
        <w:t>1.8</w:t>
      </w:r>
      <w:r w:rsidRPr="00CC3C0D">
        <w:rPr>
          <w:rFonts w:ascii="宋体" w:hAnsi="宋体"/>
          <w:b/>
          <w:sz w:val="24"/>
        </w:rPr>
        <w:t xml:space="preserve"> </w:t>
      </w:r>
      <w:r w:rsidRPr="00CC3C0D">
        <w:rPr>
          <w:rFonts w:ascii="宋体" w:hAnsi="宋体" w:hint="eastAsia"/>
          <w:b/>
          <w:sz w:val="24"/>
        </w:rPr>
        <w:t xml:space="preserve"> 标志</w:t>
      </w:r>
      <w:bookmarkEnd w:id="7"/>
      <w:bookmarkEnd w:id="8"/>
      <w:r w:rsidRPr="00CC3C0D">
        <w:rPr>
          <w:rFonts w:ascii="宋体" w:hAnsi="宋体" w:hint="eastAsia"/>
          <w:b/>
          <w:sz w:val="24"/>
        </w:rPr>
        <w:t>标识</w:t>
      </w:r>
    </w:p>
    <w:p w14:paraId="1F88535F"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1.8.1 作业现场应有安全标志布置平面图。安全标志应按图挂设，特别是主要作业部位、作业点和危险区域及主要通道口均应挂设相关的安全标志等。</w:t>
      </w:r>
    </w:p>
    <w:p w14:paraId="4BF32B38"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1.8.2 安全标志必须符合国家标准《安全标志及其使用导则》（GB2894）及甲方的规定。</w:t>
      </w:r>
    </w:p>
    <w:p w14:paraId="4ACDD6AA"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1.8.3 安全标志由乙方负责按规定配置，甲方安全生产管理人员负责管理。作业条件变化或标志损坏应及时更换。</w:t>
      </w:r>
    </w:p>
    <w:p w14:paraId="55B110FF"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1.8.4 乙方必须在作业现场显眼位置，公示重大危险源及危险源管控措施，并明确责任人。</w:t>
      </w:r>
    </w:p>
    <w:p w14:paraId="04E5ED4B" w14:textId="77777777" w:rsidR="0043317C" w:rsidRPr="00CC3C0D" w:rsidRDefault="0043317C" w:rsidP="0043317C">
      <w:pPr>
        <w:spacing w:line="500" w:lineRule="exact"/>
        <w:ind w:firstLineChars="200" w:firstLine="482"/>
        <w:rPr>
          <w:rFonts w:ascii="宋体" w:hAnsi="宋体"/>
          <w:b/>
          <w:sz w:val="24"/>
        </w:rPr>
      </w:pPr>
      <w:bookmarkStart w:id="9" w:name="_Toc288032390"/>
      <w:bookmarkStart w:id="10" w:name="_Toc300398577"/>
      <w:r w:rsidRPr="00CC3C0D">
        <w:rPr>
          <w:rFonts w:ascii="宋体" w:hAnsi="宋体" w:hint="eastAsia"/>
          <w:b/>
          <w:sz w:val="24"/>
        </w:rPr>
        <w:t>1.9</w:t>
      </w:r>
      <w:r w:rsidRPr="00CC3C0D">
        <w:rPr>
          <w:rFonts w:ascii="宋体" w:hAnsi="宋体"/>
          <w:b/>
          <w:sz w:val="24"/>
        </w:rPr>
        <w:t xml:space="preserve"> </w:t>
      </w:r>
      <w:r w:rsidRPr="00CC3C0D">
        <w:rPr>
          <w:rFonts w:ascii="宋体" w:hAnsi="宋体" w:hint="eastAsia"/>
          <w:b/>
          <w:sz w:val="24"/>
        </w:rPr>
        <w:t xml:space="preserve"> 环境和安全事件事故处理</w:t>
      </w:r>
      <w:bookmarkEnd w:id="9"/>
      <w:bookmarkEnd w:id="10"/>
    </w:p>
    <w:p w14:paraId="03CD03E2"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1.9.1 处理现场各类环境和安全事件事故，要根据国家相关法律法规进行相应处置，开展救援。生产现场严格执行甲方《</w:t>
      </w:r>
      <w:bookmarkStart w:id="11" w:name="_Hlk33541904"/>
      <w:r w:rsidRPr="00CC3C0D">
        <w:rPr>
          <w:rFonts w:ascii="宋体" w:hAnsi="宋体" w:hint="eastAsia"/>
          <w:sz w:val="24"/>
        </w:rPr>
        <w:t>关于安全、环境事故事件管理规定</w:t>
      </w:r>
      <w:bookmarkEnd w:id="11"/>
      <w:r w:rsidRPr="00CC3C0D">
        <w:rPr>
          <w:rFonts w:ascii="宋体" w:hAnsi="宋体" w:hint="eastAsia"/>
          <w:sz w:val="24"/>
        </w:rPr>
        <w:t>》。乙方应根据生产特点和实际情况，对现场易发生安全事故的部位和环节进行监控，制定现场生产安全事故应急救援预案，落实责任人员和配备救援器材等，并定期组织演练。</w:t>
      </w:r>
    </w:p>
    <w:p w14:paraId="6B1A99F7"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1.9.2 现场实行未遂事件、生产安全事故记录和报告制度。乙方需及时报告各类环境、安全未遂事件；生产安全事故发生后，乙方应按照规定及时、如实向甲方安环部门报告。</w:t>
      </w:r>
    </w:p>
    <w:p w14:paraId="769180A7"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1.9.3 如发生生产安全事故，乙方必须按照</w:t>
      </w:r>
      <w:r w:rsidRPr="00CC3C0D">
        <w:rPr>
          <w:rFonts w:ascii="宋体" w:hAnsi="宋体"/>
          <w:sz w:val="24"/>
        </w:rPr>
        <w:t>《生产安全事故报告和调查处理条例》</w:t>
      </w:r>
      <w:r w:rsidRPr="00CC3C0D">
        <w:rPr>
          <w:rFonts w:ascii="宋体" w:hAnsi="宋体" w:hint="eastAsia"/>
          <w:sz w:val="24"/>
        </w:rPr>
        <w:t>的相关规定进行处理，以及“四不放过”(事故原因调查不清不放过，事故责任不明不放过，事故责任者和群众未受到教育不放过，防范措施不落实不放过)原则进行调查处理。并按照相关规定做好事故善后工作，配合甲方所在地政府主管部门依法调查处理。</w:t>
      </w:r>
    </w:p>
    <w:p w14:paraId="47018479" w14:textId="77777777" w:rsidR="0043317C" w:rsidRPr="00CC3C0D" w:rsidRDefault="0043317C" w:rsidP="0043317C">
      <w:pPr>
        <w:spacing w:line="500" w:lineRule="exact"/>
        <w:ind w:firstLineChars="200" w:firstLine="482"/>
        <w:rPr>
          <w:rFonts w:ascii="宋体" w:hAnsi="宋体"/>
          <w:b/>
          <w:sz w:val="24"/>
        </w:rPr>
      </w:pPr>
      <w:bookmarkStart w:id="12" w:name="_Toc300398578"/>
      <w:r w:rsidRPr="00CC3C0D">
        <w:rPr>
          <w:rFonts w:ascii="宋体" w:hAnsi="宋体" w:hint="eastAsia"/>
          <w:b/>
          <w:sz w:val="24"/>
        </w:rPr>
        <w:lastRenderedPageBreak/>
        <w:t>1.10</w:t>
      </w:r>
      <w:r w:rsidRPr="00CC3C0D">
        <w:rPr>
          <w:rFonts w:ascii="宋体" w:hAnsi="宋体"/>
          <w:b/>
          <w:sz w:val="24"/>
        </w:rPr>
        <w:t xml:space="preserve"> </w:t>
      </w:r>
      <w:r w:rsidRPr="00CC3C0D">
        <w:rPr>
          <w:rFonts w:ascii="宋体" w:hAnsi="宋体" w:hint="eastAsia"/>
          <w:b/>
          <w:sz w:val="24"/>
        </w:rPr>
        <w:t xml:space="preserve"> 应急预案</w:t>
      </w:r>
      <w:bookmarkEnd w:id="12"/>
    </w:p>
    <w:p w14:paraId="2043EEE6"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1.10.1 乙方作业开始前应作业的特点，有针对性地编制应急预案，并进行必要的演练。</w:t>
      </w:r>
    </w:p>
    <w:p w14:paraId="6930B855"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1.10.2 应急预案主要内容应包括：总则、风险描述、组织机构及职责、预警及信息报告、信息公开、后期处置、保障措施、应急预案管理、附件等符合政府监管部门规范的基本部分。</w:t>
      </w:r>
    </w:p>
    <w:p w14:paraId="0D1C795C"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1.10.3 乙方应落实应急预案的各项要求。现场应配置必要的应急材料、设施设备等。当发生紧急情况时，应及时启动预案。</w:t>
      </w:r>
    </w:p>
    <w:p w14:paraId="18688827" w14:textId="77777777" w:rsidR="0043317C" w:rsidRPr="00CC3C0D" w:rsidRDefault="0043317C" w:rsidP="0043317C">
      <w:pPr>
        <w:spacing w:line="500" w:lineRule="exact"/>
        <w:ind w:firstLineChars="150" w:firstLine="360"/>
        <w:rPr>
          <w:rFonts w:ascii="宋体" w:hAnsi="宋体"/>
          <w:sz w:val="24"/>
        </w:rPr>
      </w:pPr>
    </w:p>
    <w:p w14:paraId="7D3C0FD0" w14:textId="77777777" w:rsidR="0043317C" w:rsidRPr="00CC3C0D" w:rsidRDefault="0043317C" w:rsidP="0043317C">
      <w:pPr>
        <w:spacing w:line="500" w:lineRule="exact"/>
        <w:ind w:firstLineChars="200" w:firstLine="482"/>
        <w:jc w:val="center"/>
        <w:rPr>
          <w:rFonts w:ascii="宋体" w:hAnsi="宋体"/>
          <w:b/>
          <w:sz w:val="24"/>
        </w:rPr>
      </w:pPr>
      <w:bookmarkStart w:id="13" w:name="_Toc287986958"/>
      <w:bookmarkStart w:id="14" w:name="_Toc288032391"/>
      <w:bookmarkStart w:id="15" w:name="_Toc300398579"/>
      <w:r w:rsidRPr="00CC3C0D">
        <w:rPr>
          <w:rFonts w:ascii="宋体" w:hAnsi="宋体" w:hint="eastAsia"/>
          <w:b/>
          <w:sz w:val="24"/>
        </w:rPr>
        <w:t>2.文明</w:t>
      </w:r>
      <w:bookmarkStart w:id="16" w:name="_Toc288032392"/>
      <w:bookmarkStart w:id="17" w:name="_Toc300398580"/>
      <w:bookmarkEnd w:id="13"/>
      <w:bookmarkEnd w:id="14"/>
      <w:bookmarkEnd w:id="15"/>
      <w:r w:rsidRPr="00CC3C0D">
        <w:rPr>
          <w:rFonts w:ascii="宋体" w:hAnsi="宋体" w:hint="eastAsia"/>
          <w:b/>
          <w:sz w:val="24"/>
        </w:rPr>
        <w:t>作业</w:t>
      </w:r>
      <w:bookmarkEnd w:id="16"/>
      <w:bookmarkEnd w:id="17"/>
    </w:p>
    <w:p w14:paraId="0437A1FE"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2.1 乙方必须加强作业现场的目视化管理，所有进场作业人员必须穿着统一工作服，佩戴必要的安全（劳动）防护用品。</w:t>
      </w:r>
    </w:p>
    <w:p w14:paraId="654E3176" w14:textId="77777777" w:rsidR="0043317C" w:rsidRPr="00CC3C0D" w:rsidRDefault="0043317C" w:rsidP="0043317C">
      <w:pPr>
        <w:spacing w:line="500" w:lineRule="exact"/>
        <w:ind w:firstLineChars="200" w:firstLine="480"/>
        <w:rPr>
          <w:rFonts w:ascii="宋体" w:hAnsi="宋体"/>
          <w:bCs/>
          <w:sz w:val="24"/>
        </w:rPr>
      </w:pPr>
      <w:r w:rsidRPr="00CC3C0D">
        <w:rPr>
          <w:rFonts w:ascii="宋体" w:hAnsi="宋体" w:hint="eastAsia"/>
          <w:bCs/>
          <w:sz w:val="24"/>
        </w:rPr>
        <w:t xml:space="preserve">2.2 </w:t>
      </w:r>
      <w:r w:rsidRPr="00CC3C0D">
        <w:rPr>
          <w:rFonts w:ascii="宋体" w:hAnsi="宋体" w:hint="eastAsia"/>
          <w:sz w:val="24"/>
        </w:rPr>
        <w:t>材料、构配件及其他料具等必须做到安全、整齐堆放（存放），不得超高。</w:t>
      </w:r>
    </w:p>
    <w:p w14:paraId="03CC71CF"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2.3 易燃易爆物品及危险化学品应设置符合规范要求的专门储存区域，分类堆放，配置专用灭火器，专人负责，确保安全。危险废弃物要严格按照甲方的有关管理制度存放、处理。</w:t>
      </w:r>
    </w:p>
    <w:p w14:paraId="5536C1ED"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2.4 乙方应建立清扫制度，划分卫生责任区域并现场张贴告知，落实到人，做到工完料尽、场地清。垃圾应按照甲方的管理规定存放，及时清运。</w:t>
      </w:r>
    </w:p>
    <w:p w14:paraId="30BA95FD" w14:textId="77777777" w:rsidR="0043317C" w:rsidRPr="00CC3C0D" w:rsidRDefault="0043317C" w:rsidP="0043317C">
      <w:pPr>
        <w:spacing w:line="500" w:lineRule="exact"/>
        <w:ind w:firstLineChars="200" w:firstLine="480"/>
        <w:rPr>
          <w:rFonts w:ascii="宋体" w:hAnsi="宋体"/>
          <w:sz w:val="24"/>
        </w:rPr>
      </w:pPr>
    </w:p>
    <w:p w14:paraId="0118CC2D" w14:textId="77777777" w:rsidR="0043317C" w:rsidRPr="00CC3C0D" w:rsidRDefault="0043317C" w:rsidP="0043317C">
      <w:pPr>
        <w:spacing w:line="500" w:lineRule="exact"/>
        <w:ind w:firstLineChars="200" w:firstLine="480"/>
        <w:rPr>
          <w:sz w:val="24"/>
        </w:rPr>
      </w:pPr>
    </w:p>
    <w:p w14:paraId="2F5D95D8" w14:textId="77777777" w:rsidR="0043317C" w:rsidRPr="00CC3C0D" w:rsidRDefault="0043317C" w:rsidP="0043317C">
      <w:pPr>
        <w:spacing w:line="500" w:lineRule="exact"/>
        <w:ind w:firstLineChars="200" w:firstLine="480"/>
        <w:rPr>
          <w:sz w:val="24"/>
        </w:rPr>
      </w:pPr>
    </w:p>
    <w:p w14:paraId="344A3B7D" w14:textId="77777777" w:rsidR="0043317C" w:rsidRPr="00CC3C0D" w:rsidRDefault="0043317C" w:rsidP="0043317C">
      <w:pPr>
        <w:widowControl/>
        <w:jc w:val="left"/>
        <w:rPr>
          <w:sz w:val="24"/>
        </w:rPr>
      </w:pPr>
      <w:r w:rsidRPr="00CC3C0D">
        <w:rPr>
          <w:sz w:val="24"/>
        </w:rPr>
        <w:br w:type="page"/>
      </w:r>
    </w:p>
    <w:p w14:paraId="1ED8FC59" w14:textId="77777777" w:rsidR="0043317C" w:rsidRPr="00CC3C0D" w:rsidRDefault="0043317C" w:rsidP="0043317C">
      <w:pPr>
        <w:spacing w:line="500" w:lineRule="exact"/>
        <w:rPr>
          <w:bCs/>
          <w:sz w:val="24"/>
        </w:rPr>
      </w:pPr>
      <w:r w:rsidRPr="00CC3C0D">
        <w:rPr>
          <w:rFonts w:ascii="宋体" w:hAnsi="宋体" w:hint="eastAsia"/>
          <w:b/>
          <w:sz w:val="24"/>
        </w:rPr>
        <w:lastRenderedPageBreak/>
        <w:t>文件二</w:t>
      </w:r>
    </w:p>
    <w:p w14:paraId="05559A92" w14:textId="77777777" w:rsidR="0043317C" w:rsidRPr="00CC3C0D" w:rsidRDefault="0043317C" w:rsidP="0043317C">
      <w:pPr>
        <w:pStyle w:val="a5"/>
        <w:spacing w:line="500" w:lineRule="exact"/>
        <w:rPr>
          <w:rFonts w:ascii="宋体" w:hAnsi="宋体"/>
          <w:b/>
          <w:sz w:val="24"/>
        </w:rPr>
      </w:pPr>
    </w:p>
    <w:p w14:paraId="40177FA9" w14:textId="77777777" w:rsidR="0043317C" w:rsidRPr="00CC3C0D" w:rsidRDefault="0043317C" w:rsidP="0043317C">
      <w:pPr>
        <w:pStyle w:val="a5"/>
        <w:spacing w:line="500" w:lineRule="exact"/>
        <w:rPr>
          <w:rFonts w:ascii="宋体" w:hAnsi="宋体"/>
          <w:b/>
          <w:sz w:val="28"/>
          <w:szCs w:val="28"/>
        </w:rPr>
      </w:pPr>
      <w:r w:rsidRPr="00CC3C0D">
        <w:rPr>
          <w:rFonts w:ascii="宋体" w:hAnsi="宋体" w:hint="eastAsia"/>
          <w:b/>
          <w:sz w:val="28"/>
          <w:szCs w:val="28"/>
        </w:rPr>
        <w:t>安环事故事件处罚细则</w:t>
      </w:r>
    </w:p>
    <w:p w14:paraId="60894375" w14:textId="77777777" w:rsidR="0043317C" w:rsidRPr="00CC3C0D" w:rsidRDefault="0043317C" w:rsidP="0043317C">
      <w:pPr>
        <w:pStyle w:val="a5"/>
        <w:spacing w:line="500" w:lineRule="exact"/>
        <w:rPr>
          <w:rFonts w:ascii="宋体" w:hAnsi="宋体"/>
          <w:sz w:val="24"/>
        </w:rPr>
      </w:pPr>
    </w:p>
    <w:p w14:paraId="0CEDC58F" w14:textId="77777777" w:rsidR="0043317C" w:rsidRPr="00CC3C0D" w:rsidRDefault="0043317C" w:rsidP="0043317C">
      <w:pPr>
        <w:pStyle w:val="a5"/>
        <w:spacing w:line="500" w:lineRule="exact"/>
        <w:ind w:firstLineChars="200" w:firstLine="482"/>
        <w:rPr>
          <w:rFonts w:ascii="宋体" w:hAnsi="宋体"/>
          <w:b/>
          <w:sz w:val="24"/>
        </w:rPr>
      </w:pPr>
      <w:r w:rsidRPr="00CC3C0D">
        <w:rPr>
          <w:rFonts w:ascii="宋体" w:hAnsi="宋体" w:hint="eastAsia"/>
          <w:b/>
          <w:sz w:val="24"/>
        </w:rPr>
        <w:t>1.</w:t>
      </w:r>
      <w:r w:rsidRPr="00CC3C0D">
        <w:rPr>
          <w:rFonts w:ascii="宋体" w:hAnsi="宋体"/>
          <w:b/>
          <w:sz w:val="24"/>
        </w:rPr>
        <w:t xml:space="preserve">  </w:t>
      </w:r>
      <w:r w:rsidRPr="00CC3C0D">
        <w:rPr>
          <w:rFonts w:ascii="宋体" w:hAnsi="宋体" w:hint="eastAsia"/>
          <w:b/>
          <w:sz w:val="24"/>
        </w:rPr>
        <w:t>范围</w:t>
      </w:r>
    </w:p>
    <w:p w14:paraId="18C0C190" w14:textId="77777777" w:rsidR="0043317C" w:rsidRPr="00CC3C0D" w:rsidRDefault="0043317C" w:rsidP="0043317C">
      <w:pPr>
        <w:pStyle w:val="ad"/>
        <w:rPr>
          <w:color w:val="auto"/>
          <w:szCs w:val="24"/>
        </w:rPr>
      </w:pPr>
      <w:r w:rsidRPr="00CC3C0D">
        <w:rPr>
          <w:rFonts w:hint="eastAsia"/>
          <w:color w:val="auto"/>
          <w:szCs w:val="24"/>
        </w:rPr>
        <w:t>1</w:t>
      </w:r>
      <w:r w:rsidRPr="00CC3C0D">
        <w:rPr>
          <w:color w:val="auto"/>
          <w:szCs w:val="24"/>
        </w:rPr>
        <w:t xml:space="preserve">.1 </w:t>
      </w:r>
      <w:r w:rsidRPr="00CC3C0D">
        <w:rPr>
          <w:rFonts w:hint="eastAsia"/>
          <w:color w:val="auto"/>
          <w:szCs w:val="24"/>
        </w:rPr>
        <w:t>本细则明确了甲方对各类安环事故事件管理标准、管理内容、要求与方法。</w:t>
      </w:r>
    </w:p>
    <w:p w14:paraId="35CE7726" w14:textId="77777777" w:rsidR="0043317C" w:rsidRPr="00CC3C0D" w:rsidRDefault="0043317C" w:rsidP="0043317C">
      <w:pPr>
        <w:pStyle w:val="ad"/>
        <w:rPr>
          <w:color w:val="auto"/>
          <w:szCs w:val="24"/>
        </w:rPr>
      </w:pPr>
      <w:r w:rsidRPr="00CC3C0D">
        <w:rPr>
          <w:color w:val="auto"/>
          <w:szCs w:val="24"/>
        </w:rPr>
        <w:t xml:space="preserve">1.2 </w:t>
      </w:r>
      <w:r w:rsidRPr="00CC3C0D">
        <w:rPr>
          <w:rFonts w:hint="eastAsia"/>
          <w:color w:val="auto"/>
          <w:szCs w:val="24"/>
        </w:rPr>
        <w:t>本细则适用于乙方履行合同标的采购、设计、制造、运输、装卸、保管、交付、安装、调试、运行、政府机构报检（含费用）取证、备品备件、培训、保质期维修保养服务、施工、运营维护、检修维护、生产配套、其他作业等所有过程。</w:t>
      </w:r>
    </w:p>
    <w:p w14:paraId="4CBDAB5F" w14:textId="77777777" w:rsidR="0043317C" w:rsidRPr="00CC3C0D" w:rsidRDefault="0043317C" w:rsidP="0043317C">
      <w:pPr>
        <w:pStyle w:val="ad"/>
        <w:rPr>
          <w:color w:val="auto"/>
          <w:szCs w:val="24"/>
        </w:rPr>
      </w:pPr>
      <w:r w:rsidRPr="00CC3C0D">
        <w:rPr>
          <w:color w:val="auto"/>
          <w:szCs w:val="24"/>
        </w:rPr>
        <w:t xml:space="preserve">1.3 </w:t>
      </w:r>
      <w:r w:rsidRPr="00CC3C0D">
        <w:rPr>
          <w:rFonts w:hint="eastAsia"/>
          <w:color w:val="auto"/>
          <w:szCs w:val="24"/>
        </w:rPr>
        <w:t>本细则同时适用于乙方所</w:t>
      </w:r>
      <w:r w:rsidRPr="00CC3C0D">
        <w:rPr>
          <w:rFonts w:hint="eastAsia"/>
          <w:color w:val="auto"/>
        </w:rPr>
        <w:t>实施</w:t>
      </w:r>
      <w:r w:rsidRPr="00CC3C0D">
        <w:rPr>
          <w:rFonts w:hint="eastAsia"/>
          <w:color w:val="auto"/>
          <w:szCs w:val="24"/>
        </w:rPr>
        <w:t>项目</w:t>
      </w:r>
      <w:r w:rsidRPr="00CC3C0D">
        <w:rPr>
          <w:rFonts w:hint="eastAsia"/>
          <w:color w:val="auto"/>
        </w:rPr>
        <w:t>的</w:t>
      </w:r>
      <w:r w:rsidRPr="00CC3C0D">
        <w:rPr>
          <w:rFonts w:hint="eastAsia"/>
          <w:color w:val="auto"/>
          <w:szCs w:val="24"/>
        </w:rPr>
        <w:t>参与方。</w:t>
      </w:r>
    </w:p>
    <w:p w14:paraId="236428B1" w14:textId="77777777" w:rsidR="0043317C" w:rsidRPr="00CC3C0D" w:rsidRDefault="0043317C" w:rsidP="0043317C">
      <w:pPr>
        <w:pStyle w:val="a5"/>
        <w:spacing w:line="500" w:lineRule="exact"/>
        <w:ind w:firstLineChars="200" w:firstLine="482"/>
        <w:rPr>
          <w:rFonts w:ascii="宋体" w:hAnsi="宋体"/>
          <w:b/>
          <w:sz w:val="24"/>
        </w:rPr>
      </w:pPr>
      <w:r w:rsidRPr="00CC3C0D">
        <w:rPr>
          <w:rFonts w:ascii="宋体" w:hAnsi="宋体" w:hint="eastAsia"/>
          <w:b/>
          <w:sz w:val="24"/>
        </w:rPr>
        <w:t>2.</w:t>
      </w:r>
      <w:r w:rsidRPr="00CC3C0D">
        <w:rPr>
          <w:rFonts w:ascii="宋体" w:hAnsi="宋体"/>
          <w:b/>
          <w:sz w:val="24"/>
        </w:rPr>
        <w:t xml:space="preserve">  </w:t>
      </w:r>
      <w:r w:rsidRPr="00CC3C0D">
        <w:rPr>
          <w:rFonts w:ascii="宋体" w:hAnsi="宋体" w:hint="eastAsia"/>
          <w:b/>
          <w:sz w:val="24"/>
        </w:rPr>
        <w:t>职责</w:t>
      </w:r>
    </w:p>
    <w:p w14:paraId="5479C539" w14:textId="77777777" w:rsidR="0043317C" w:rsidRPr="00CC3C0D" w:rsidRDefault="0043317C" w:rsidP="0043317C">
      <w:pPr>
        <w:pStyle w:val="ad"/>
        <w:rPr>
          <w:color w:val="auto"/>
        </w:rPr>
      </w:pPr>
      <w:r w:rsidRPr="00CC3C0D">
        <w:rPr>
          <w:rFonts w:hint="eastAsia"/>
          <w:color w:val="auto"/>
          <w:szCs w:val="24"/>
        </w:rPr>
        <w:t>甲方安全与环境管理部门对安环违章及事故单位，按此细则标准执行处罚，下文如无特别说明，相关金额均指人民币。</w:t>
      </w:r>
    </w:p>
    <w:p w14:paraId="5E8FFB04" w14:textId="77777777" w:rsidR="0043317C" w:rsidRPr="00CC3C0D" w:rsidRDefault="0043317C" w:rsidP="0043317C">
      <w:pPr>
        <w:pStyle w:val="a5"/>
        <w:spacing w:line="500" w:lineRule="exact"/>
        <w:ind w:firstLineChars="200" w:firstLine="482"/>
        <w:rPr>
          <w:rFonts w:ascii="宋体" w:hAnsi="宋体"/>
          <w:b/>
          <w:sz w:val="24"/>
        </w:rPr>
      </w:pPr>
      <w:r w:rsidRPr="00CC3C0D">
        <w:rPr>
          <w:rFonts w:ascii="宋体" w:hAnsi="宋体" w:hint="eastAsia"/>
          <w:b/>
          <w:sz w:val="24"/>
        </w:rPr>
        <w:t>3.</w:t>
      </w:r>
      <w:r w:rsidRPr="00CC3C0D">
        <w:rPr>
          <w:rFonts w:ascii="宋体" w:hAnsi="宋体"/>
          <w:b/>
          <w:sz w:val="24"/>
        </w:rPr>
        <w:t xml:space="preserve">  </w:t>
      </w:r>
      <w:r w:rsidRPr="00CC3C0D">
        <w:rPr>
          <w:rFonts w:ascii="宋体" w:hAnsi="宋体" w:hint="eastAsia"/>
          <w:b/>
          <w:sz w:val="24"/>
        </w:rPr>
        <w:t>内容</w:t>
      </w:r>
    </w:p>
    <w:p w14:paraId="549DA417" w14:textId="77777777" w:rsidR="0043317C" w:rsidRPr="00CC3C0D" w:rsidRDefault="0043317C" w:rsidP="0043317C">
      <w:pPr>
        <w:pStyle w:val="ad"/>
        <w:rPr>
          <w:color w:val="auto"/>
          <w:szCs w:val="24"/>
        </w:rPr>
      </w:pPr>
      <w:r w:rsidRPr="00CC3C0D">
        <w:rPr>
          <w:rFonts w:hint="eastAsia"/>
          <w:color w:val="auto"/>
          <w:szCs w:val="24"/>
        </w:rPr>
        <w:t>3.1 未遂事故（有险情，但未造成人员伤害、设备损害，含重物高处坠物。）</w:t>
      </w:r>
    </w:p>
    <w:p w14:paraId="3EACE5D1" w14:textId="77777777" w:rsidR="0043317C" w:rsidRPr="00CC3C0D" w:rsidRDefault="0043317C" w:rsidP="0043317C">
      <w:pPr>
        <w:pStyle w:val="ad"/>
        <w:rPr>
          <w:color w:val="auto"/>
          <w:szCs w:val="24"/>
        </w:rPr>
      </w:pPr>
      <w:r w:rsidRPr="00CC3C0D">
        <w:rPr>
          <w:rFonts w:hint="eastAsia"/>
          <w:color w:val="auto"/>
          <w:szCs w:val="24"/>
        </w:rPr>
        <w:t xml:space="preserve">每次罚责任单位2000元，通报批评。 </w:t>
      </w:r>
    </w:p>
    <w:p w14:paraId="09F94624" w14:textId="77777777" w:rsidR="0043317C" w:rsidRPr="00CC3C0D" w:rsidRDefault="0043317C" w:rsidP="0043317C">
      <w:pPr>
        <w:pStyle w:val="ad"/>
        <w:rPr>
          <w:color w:val="auto"/>
          <w:szCs w:val="24"/>
        </w:rPr>
      </w:pPr>
      <w:r w:rsidRPr="00CC3C0D">
        <w:rPr>
          <w:rFonts w:hint="eastAsia"/>
          <w:color w:val="auto"/>
          <w:szCs w:val="24"/>
        </w:rPr>
        <w:t>3.2 记录事故（人员轻微伤害不构成轻伤，设备未造成永久性损坏，可以修复。）</w:t>
      </w:r>
    </w:p>
    <w:p w14:paraId="3B0483EF" w14:textId="77777777" w:rsidR="0043317C" w:rsidRPr="00CC3C0D" w:rsidRDefault="0043317C" w:rsidP="0043317C">
      <w:pPr>
        <w:pStyle w:val="ad"/>
        <w:rPr>
          <w:color w:val="auto"/>
          <w:szCs w:val="24"/>
        </w:rPr>
      </w:pPr>
      <w:r w:rsidRPr="00CC3C0D">
        <w:rPr>
          <w:rFonts w:hint="eastAsia"/>
          <w:color w:val="auto"/>
          <w:szCs w:val="24"/>
        </w:rPr>
        <w:t>每次罚责任单位5000元。</w:t>
      </w:r>
    </w:p>
    <w:p w14:paraId="37462BC9" w14:textId="77777777" w:rsidR="0043317C" w:rsidRPr="00CC3C0D" w:rsidRDefault="0043317C" w:rsidP="0043317C">
      <w:pPr>
        <w:pStyle w:val="ad"/>
        <w:rPr>
          <w:color w:val="auto"/>
          <w:szCs w:val="24"/>
        </w:rPr>
      </w:pPr>
      <w:r w:rsidRPr="00CC3C0D">
        <w:rPr>
          <w:rFonts w:hint="eastAsia"/>
          <w:color w:val="auto"/>
          <w:szCs w:val="24"/>
        </w:rPr>
        <w:t>3.3 轻伤事故 （国家有关规定鉴定）</w:t>
      </w:r>
    </w:p>
    <w:p w14:paraId="1A0A8E32" w14:textId="77777777" w:rsidR="0043317C" w:rsidRPr="00CC3C0D" w:rsidRDefault="0043317C" w:rsidP="0043317C">
      <w:pPr>
        <w:pStyle w:val="ad"/>
        <w:rPr>
          <w:color w:val="auto"/>
          <w:szCs w:val="24"/>
        </w:rPr>
      </w:pPr>
      <w:r w:rsidRPr="00CC3C0D">
        <w:rPr>
          <w:rFonts w:hint="eastAsia"/>
          <w:color w:val="auto"/>
          <w:szCs w:val="24"/>
        </w:rPr>
        <w:t>发生一人次轻伤事故，罚责任单位10000元。一次事故多人轻伤，按每人次10000元累计。</w:t>
      </w:r>
    </w:p>
    <w:p w14:paraId="21FDD547" w14:textId="77777777" w:rsidR="0043317C" w:rsidRPr="00CC3C0D" w:rsidRDefault="0043317C" w:rsidP="0043317C">
      <w:pPr>
        <w:pStyle w:val="ad"/>
        <w:rPr>
          <w:color w:val="auto"/>
          <w:szCs w:val="24"/>
        </w:rPr>
      </w:pPr>
      <w:r w:rsidRPr="00CC3C0D">
        <w:rPr>
          <w:rFonts w:hint="eastAsia"/>
          <w:color w:val="auto"/>
          <w:szCs w:val="24"/>
        </w:rPr>
        <w:t>3.</w:t>
      </w:r>
      <w:r w:rsidRPr="00CC3C0D">
        <w:rPr>
          <w:color w:val="auto"/>
          <w:szCs w:val="24"/>
        </w:rPr>
        <w:t>4</w:t>
      </w:r>
      <w:r w:rsidRPr="00CC3C0D">
        <w:rPr>
          <w:rFonts w:hint="eastAsia"/>
          <w:color w:val="auto"/>
          <w:szCs w:val="24"/>
        </w:rPr>
        <w:t xml:space="preserve"> 重伤事故</w:t>
      </w:r>
    </w:p>
    <w:p w14:paraId="21EBD8B7" w14:textId="77777777" w:rsidR="0043317C" w:rsidRPr="00CC3C0D" w:rsidRDefault="0043317C" w:rsidP="0043317C">
      <w:pPr>
        <w:pStyle w:val="ad"/>
        <w:rPr>
          <w:color w:val="auto"/>
          <w:szCs w:val="24"/>
        </w:rPr>
      </w:pPr>
      <w:r w:rsidRPr="00CC3C0D">
        <w:rPr>
          <w:rFonts w:hint="eastAsia"/>
          <w:color w:val="auto"/>
          <w:szCs w:val="24"/>
        </w:rPr>
        <w:lastRenderedPageBreak/>
        <w:t>发生一人次重伤事故，罚责任单位50000元。一次事故多人重伤，按每人次50000元累计。</w:t>
      </w:r>
    </w:p>
    <w:p w14:paraId="6FE5A8BD" w14:textId="77777777" w:rsidR="0043317C" w:rsidRPr="00CC3C0D" w:rsidRDefault="0043317C" w:rsidP="0043317C">
      <w:pPr>
        <w:pStyle w:val="ad"/>
        <w:rPr>
          <w:color w:val="auto"/>
          <w:szCs w:val="24"/>
        </w:rPr>
      </w:pPr>
      <w:r w:rsidRPr="00CC3C0D">
        <w:rPr>
          <w:rFonts w:hint="eastAsia"/>
          <w:color w:val="auto"/>
          <w:szCs w:val="24"/>
        </w:rPr>
        <w:t>3.</w:t>
      </w:r>
      <w:r w:rsidRPr="00CC3C0D">
        <w:rPr>
          <w:color w:val="auto"/>
          <w:szCs w:val="24"/>
        </w:rPr>
        <w:t>5</w:t>
      </w:r>
      <w:r w:rsidRPr="00CC3C0D">
        <w:rPr>
          <w:rFonts w:hint="eastAsia"/>
          <w:color w:val="auto"/>
          <w:szCs w:val="24"/>
        </w:rPr>
        <w:t xml:space="preserve"> 死亡事故</w:t>
      </w:r>
    </w:p>
    <w:p w14:paraId="588746B5" w14:textId="77777777" w:rsidR="0043317C" w:rsidRPr="00CC3C0D" w:rsidRDefault="0043317C" w:rsidP="0043317C">
      <w:pPr>
        <w:pStyle w:val="ad"/>
        <w:rPr>
          <w:color w:val="auto"/>
          <w:szCs w:val="24"/>
        </w:rPr>
      </w:pPr>
      <w:r w:rsidRPr="00CC3C0D">
        <w:rPr>
          <w:rFonts w:hint="eastAsia"/>
          <w:color w:val="auto"/>
          <w:szCs w:val="24"/>
        </w:rPr>
        <w:t>3.</w:t>
      </w:r>
      <w:r w:rsidRPr="00CC3C0D">
        <w:rPr>
          <w:color w:val="auto"/>
          <w:szCs w:val="24"/>
        </w:rPr>
        <w:t>5</w:t>
      </w:r>
      <w:r w:rsidRPr="00CC3C0D">
        <w:rPr>
          <w:rFonts w:hint="eastAsia"/>
          <w:color w:val="auto"/>
          <w:szCs w:val="24"/>
        </w:rPr>
        <w:t>.1 发生一人次死亡事故罚责任单位500000元，并从甲方及其上级单位合格供应商（及承包商、外协单位）名单中除名。一次事故多人死亡，按每人次500000元累计。</w:t>
      </w:r>
    </w:p>
    <w:p w14:paraId="58B064E5" w14:textId="77777777" w:rsidR="0043317C" w:rsidRPr="00CC3C0D" w:rsidRDefault="0043317C" w:rsidP="0043317C">
      <w:pPr>
        <w:pStyle w:val="ad"/>
        <w:rPr>
          <w:color w:val="auto"/>
          <w:szCs w:val="24"/>
        </w:rPr>
      </w:pPr>
      <w:r w:rsidRPr="00CC3C0D">
        <w:rPr>
          <w:rFonts w:hint="eastAsia"/>
          <w:color w:val="auto"/>
          <w:szCs w:val="24"/>
        </w:rPr>
        <w:t>3.</w:t>
      </w:r>
      <w:r w:rsidRPr="00CC3C0D">
        <w:rPr>
          <w:color w:val="auto"/>
          <w:szCs w:val="24"/>
        </w:rPr>
        <w:t>6</w:t>
      </w:r>
      <w:r w:rsidRPr="00CC3C0D">
        <w:rPr>
          <w:rFonts w:hint="eastAsia"/>
          <w:color w:val="auto"/>
          <w:szCs w:val="24"/>
        </w:rPr>
        <w:t xml:space="preserve"> 设备事故</w:t>
      </w:r>
    </w:p>
    <w:p w14:paraId="021B888D" w14:textId="77777777" w:rsidR="0043317C" w:rsidRPr="00CC3C0D" w:rsidRDefault="0043317C" w:rsidP="0043317C">
      <w:pPr>
        <w:pStyle w:val="ad"/>
        <w:rPr>
          <w:color w:val="auto"/>
          <w:szCs w:val="24"/>
        </w:rPr>
      </w:pPr>
      <w:r w:rsidRPr="00CC3C0D">
        <w:rPr>
          <w:rFonts w:hint="eastAsia"/>
          <w:color w:val="auto"/>
          <w:szCs w:val="24"/>
        </w:rPr>
        <w:t>发生设备事故一次罚款10000元，责任单位按造成的实际损失进行赔偿。</w:t>
      </w:r>
    </w:p>
    <w:p w14:paraId="75523727" w14:textId="77777777" w:rsidR="0043317C" w:rsidRPr="00CC3C0D" w:rsidRDefault="0043317C" w:rsidP="0043317C">
      <w:pPr>
        <w:pStyle w:val="ad"/>
        <w:rPr>
          <w:color w:val="auto"/>
          <w:szCs w:val="24"/>
        </w:rPr>
      </w:pPr>
      <w:r w:rsidRPr="00CC3C0D">
        <w:rPr>
          <w:rFonts w:hint="eastAsia"/>
          <w:color w:val="auto"/>
          <w:szCs w:val="24"/>
        </w:rPr>
        <w:t>3.</w:t>
      </w:r>
      <w:r w:rsidRPr="00CC3C0D">
        <w:rPr>
          <w:color w:val="auto"/>
          <w:szCs w:val="24"/>
        </w:rPr>
        <w:t>7</w:t>
      </w:r>
      <w:r w:rsidRPr="00CC3C0D">
        <w:rPr>
          <w:rFonts w:hint="eastAsia"/>
          <w:color w:val="auto"/>
          <w:szCs w:val="24"/>
        </w:rPr>
        <w:t xml:space="preserve"> 火灾事故</w:t>
      </w:r>
    </w:p>
    <w:p w14:paraId="6E1ABA45" w14:textId="77777777" w:rsidR="0043317C" w:rsidRPr="00CC3C0D" w:rsidRDefault="0043317C" w:rsidP="0043317C">
      <w:pPr>
        <w:pStyle w:val="ad"/>
        <w:rPr>
          <w:color w:val="auto"/>
          <w:szCs w:val="24"/>
        </w:rPr>
      </w:pPr>
      <w:r w:rsidRPr="00CC3C0D">
        <w:rPr>
          <w:rFonts w:hint="eastAsia"/>
          <w:color w:val="auto"/>
          <w:szCs w:val="24"/>
        </w:rPr>
        <w:t>发生火灾事故一次罚款20000元，责任单位按造成的实际损失进行赔偿。</w:t>
      </w:r>
    </w:p>
    <w:p w14:paraId="1268D797" w14:textId="77777777" w:rsidR="0043317C" w:rsidRPr="00CC3C0D" w:rsidRDefault="0043317C" w:rsidP="0043317C">
      <w:pPr>
        <w:pStyle w:val="ad"/>
        <w:rPr>
          <w:color w:val="auto"/>
          <w:szCs w:val="24"/>
        </w:rPr>
      </w:pPr>
      <w:r w:rsidRPr="00CC3C0D">
        <w:rPr>
          <w:rFonts w:hint="eastAsia"/>
          <w:color w:val="auto"/>
          <w:szCs w:val="24"/>
        </w:rPr>
        <w:t>3.</w:t>
      </w:r>
      <w:r w:rsidRPr="00CC3C0D">
        <w:rPr>
          <w:color w:val="auto"/>
          <w:szCs w:val="24"/>
        </w:rPr>
        <w:t>8</w:t>
      </w:r>
      <w:r w:rsidRPr="00CC3C0D">
        <w:rPr>
          <w:rFonts w:hint="eastAsia"/>
          <w:color w:val="auto"/>
          <w:szCs w:val="24"/>
        </w:rPr>
        <w:t xml:space="preserve"> 同等责任以上重大交通事故（以交通管理部门责任认定书为据）</w:t>
      </w:r>
    </w:p>
    <w:p w14:paraId="5B236C55" w14:textId="77777777" w:rsidR="0043317C" w:rsidRPr="00CC3C0D" w:rsidRDefault="0043317C" w:rsidP="0043317C">
      <w:pPr>
        <w:pStyle w:val="ad"/>
        <w:rPr>
          <w:color w:val="auto"/>
          <w:szCs w:val="24"/>
        </w:rPr>
      </w:pPr>
      <w:r w:rsidRPr="00CC3C0D">
        <w:rPr>
          <w:rFonts w:hint="eastAsia"/>
          <w:color w:val="auto"/>
          <w:szCs w:val="24"/>
        </w:rPr>
        <w:t>发生同等责任以上责任重大交通事故罚款50000元，责任单位按造成的实际损失进行赔偿。</w:t>
      </w:r>
    </w:p>
    <w:p w14:paraId="78FFE6B8" w14:textId="77777777" w:rsidR="0043317C" w:rsidRPr="00CC3C0D" w:rsidRDefault="0043317C" w:rsidP="0043317C">
      <w:pPr>
        <w:pStyle w:val="ad"/>
        <w:rPr>
          <w:color w:val="auto"/>
          <w:szCs w:val="24"/>
        </w:rPr>
      </w:pPr>
      <w:r w:rsidRPr="00CC3C0D">
        <w:rPr>
          <w:rFonts w:hint="eastAsia"/>
          <w:color w:val="auto"/>
          <w:szCs w:val="24"/>
        </w:rPr>
        <w:t>3.</w:t>
      </w:r>
      <w:r w:rsidRPr="00CC3C0D">
        <w:rPr>
          <w:color w:val="auto"/>
          <w:szCs w:val="24"/>
        </w:rPr>
        <w:t>9</w:t>
      </w:r>
      <w:r w:rsidRPr="00CC3C0D">
        <w:rPr>
          <w:rFonts w:hint="eastAsia"/>
          <w:color w:val="auto"/>
          <w:szCs w:val="24"/>
        </w:rPr>
        <w:t xml:space="preserve"> 发生射线职业卫生伤害事故，大范围中暑、食物中毒、建筑物坍塌，受考核的环境污染事故等其它严重事故（按照国家、行业、甲方及其上级单位安环事故事件等级规定）。</w:t>
      </w:r>
    </w:p>
    <w:p w14:paraId="0C432BFD" w14:textId="77777777" w:rsidR="0043317C" w:rsidRPr="00CC3C0D" w:rsidRDefault="0043317C" w:rsidP="0043317C">
      <w:pPr>
        <w:pStyle w:val="ad"/>
        <w:rPr>
          <w:color w:val="auto"/>
          <w:szCs w:val="24"/>
        </w:rPr>
      </w:pPr>
      <w:r w:rsidRPr="00CC3C0D">
        <w:rPr>
          <w:rFonts w:hint="eastAsia"/>
          <w:color w:val="auto"/>
          <w:szCs w:val="24"/>
        </w:rPr>
        <w:t>罚款100000元，上报政府机关，触犯刑律的由公安机关处置。</w:t>
      </w:r>
    </w:p>
    <w:p w14:paraId="07FB483A" w14:textId="77777777" w:rsidR="0043317C" w:rsidRPr="00CC3C0D" w:rsidRDefault="0043317C" w:rsidP="0043317C">
      <w:pPr>
        <w:pStyle w:val="ad"/>
        <w:rPr>
          <w:color w:val="auto"/>
          <w:szCs w:val="24"/>
        </w:rPr>
      </w:pPr>
      <w:r w:rsidRPr="00CC3C0D">
        <w:rPr>
          <w:rFonts w:hint="eastAsia"/>
          <w:color w:val="auto"/>
          <w:szCs w:val="24"/>
        </w:rPr>
        <w:t>3</w:t>
      </w:r>
      <w:r w:rsidRPr="00CC3C0D">
        <w:rPr>
          <w:color w:val="auto"/>
          <w:szCs w:val="24"/>
        </w:rPr>
        <w:t xml:space="preserve">.10 </w:t>
      </w:r>
      <w:r w:rsidRPr="00CC3C0D">
        <w:rPr>
          <w:rFonts w:hint="eastAsia"/>
          <w:color w:val="auto"/>
          <w:szCs w:val="24"/>
        </w:rPr>
        <w:t>上述事故事件分类标准均按照《生产安全事故报告和调查处理条例》进行判定。</w:t>
      </w:r>
    </w:p>
    <w:p w14:paraId="4E0E9F34" w14:textId="77777777" w:rsidR="0043317C" w:rsidRPr="00CC3C0D" w:rsidRDefault="0043317C" w:rsidP="0043317C">
      <w:pPr>
        <w:pStyle w:val="ad"/>
        <w:rPr>
          <w:color w:val="auto"/>
          <w:szCs w:val="24"/>
        </w:rPr>
      </w:pPr>
      <w:r w:rsidRPr="00CC3C0D">
        <w:rPr>
          <w:rFonts w:hint="eastAsia"/>
          <w:color w:val="auto"/>
          <w:szCs w:val="24"/>
        </w:rPr>
        <w:t>3.1</w:t>
      </w:r>
      <w:r w:rsidRPr="00CC3C0D">
        <w:rPr>
          <w:color w:val="auto"/>
          <w:szCs w:val="24"/>
        </w:rPr>
        <w:t>1</w:t>
      </w:r>
      <w:r w:rsidRPr="00CC3C0D">
        <w:rPr>
          <w:rFonts w:hint="eastAsia"/>
          <w:color w:val="auto"/>
          <w:szCs w:val="24"/>
        </w:rPr>
        <w:t xml:space="preserve"> 乙方故意瞒报、迟报、谎报发生的各类事故，处以发生事故类型罚款的2到5倍罚款，一切随之发生的法律责任由乙方负责，并赔偿由此给甲方带来的一切损失。</w:t>
      </w:r>
    </w:p>
    <w:p w14:paraId="21FE6855" w14:textId="77777777" w:rsidR="0043317C" w:rsidRPr="00CC3C0D" w:rsidRDefault="0043317C" w:rsidP="0043317C">
      <w:pPr>
        <w:pStyle w:val="ad"/>
        <w:rPr>
          <w:color w:val="auto"/>
          <w:szCs w:val="24"/>
        </w:rPr>
      </w:pPr>
      <w:r w:rsidRPr="00CC3C0D">
        <w:rPr>
          <w:rFonts w:hint="eastAsia"/>
          <w:color w:val="auto"/>
          <w:szCs w:val="24"/>
        </w:rPr>
        <w:t>3.1</w:t>
      </w:r>
      <w:r w:rsidRPr="00CC3C0D">
        <w:rPr>
          <w:color w:val="auto"/>
          <w:szCs w:val="24"/>
        </w:rPr>
        <w:t>2</w:t>
      </w:r>
      <w:r w:rsidRPr="00CC3C0D">
        <w:rPr>
          <w:rFonts w:hint="eastAsia"/>
          <w:color w:val="auto"/>
          <w:szCs w:val="24"/>
        </w:rPr>
        <w:t xml:space="preserve"> 在政府、行业及相关行政管理、执法机构的检查中由于乙方原因、过错所产生的一切法律、经济处罚皆由乙方负责，并赔偿由此带给甲方的损失。</w:t>
      </w:r>
    </w:p>
    <w:p w14:paraId="37F54192" w14:textId="77777777" w:rsidR="0043317C" w:rsidRPr="00CC3C0D" w:rsidRDefault="0043317C" w:rsidP="0043317C">
      <w:pPr>
        <w:pStyle w:val="ad"/>
        <w:rPr>
          <w:color w:val="auto"/>
          <w:szCs w:val="24"/>
        </w:rPr>
        <w:sectPr w:rsidR="0043317C" w:rsidRPr="00CC3C0D">
          <w:pgSz w:w="11907" w:h="16839"/>
          <w:pgMar w:top="1440" w:right="1800" w:bottom="1440" w:left="1800" w:header="851" w:footer="992" w:gutter="0"/>
          <w:cols w:space="425"/>
          <w:titlePg/>
          <w:docGrid w:type="lines" w:linePitch="312"/>
        </w:sectPr>
      </w:pPr>
      <w:r w:rsidRPr="00CC3C0D">
        <w:rPr>
          <w:rFonts w:hint="eastAsia"/>
          <w:color w:val="auto"/>
          <w:szCs w:val="24"/>
        </w:rPr>
        <w:t>3.13 由乙方及乙方人员原因造成群体性事件的，罚款20000元每次，乙方负责赔偿所造成的损失，当事人移交公安机关处理，甲方保留继续追究责任的权利。</w:t>
      </w:r>
    </w:p>
    <w:p w14:paraId="56E15CD3" w14:textId="77777777" w:rsidR="0043317C" w:rsidRPr="00CC3C0D" w:rsidRDefault="0043317C" w:rsidP="0043317C">
      <w:pPr>
        <w:pStyle w:val="a5"/>
        <w:spacing w:line="500" w:lineRule="exact"/>
        <w:rPr>
          <w:rFonts w:ascii="宋体" w:hAnsi="宋体"/>
          <w:b/>
          <w:sz w:val="24"/>
        </w:rPr>
      </w:pPr>
      <w:r w:rsidRPr="00CC3C0D">
        <w:rPr>
          <w:rFonts w:ascii="宋体" w:hAnsi="宋体" w:hint="eastAsia"/>
          <w:b/>
          <w:sz w:val="24"/>
        </w:rPr>
        <w:lastRenderedPageBreak/>
        <w:t>文件三</w:t>
      </w:r>
    </w:p>
    <w:p w14:paraId="1EB2DBE1" w14:textId="77777777" w:rsidR="0043317C" w:rsidRPr="00CC3C0D" w:rsidRDefault="0043317C" w:rsidP="0043317C">
      <w:pPr>
        <w:pStyle w:val="a5"/>
        <w:spacing w:line="500" w:lineRule="exact"/>
        <w:rPr>
          <w:rFonts w:ascii="宋体" w:hAnsi="宋体"/>
          <w:b/>
          <w:sz w:val="24"/>
        </w:rPr>
      </w:pPr>
      <w:bookmarkStart w:id="18" w:name="_Hlk20667729"/>
    </w:p>
    <w:p w14:paraId="4EA9F651" w14:textId="77777777" w:rsidR="0043317C" w:rsidRPr="00CC3C0D" w:rsidRDefault="0043317C" w:rsidP="0043317C">
      <w:pPr>
        <w:pStyle w:val="a5"/>
        <w:spacing w:line="500" w:lineRule="exact"/>
        <w:rPr>
          <w:rFonts w:ascii="宋体" w:hAnsi="宋体"/>
          <w:b/>
          <w:sz w:val="28"/>
          <w:szCs w:val="28"/>
        </w:rPr>
      </w:pPr>
      <w:r w:rsidRPr="00CC3C0D">
        <w:rPr>
          <w:rFonts w:ascii="宋体" w:hAnsi="宋体" w:hint="eastAsia"/>
          <w:b/>
          <w:sz w:val="28"/>
          <w:szCs w:val="28"/>
        </w:rPr>
        <w:t>安环违章处罚实施细则</w:t>
      </w:r>
      <w:bookmarkEnd w:id="18"/>
    </w:p>
    <w:p w14:paraId="695B6860" w14:textId="77777777" w:rsidR="0043317C" w:rsidRPr="00CC3C0D" w:rsidRDefault="0043317C" w:rsidP="0043317C">
      <w:pPr>
        <w:pStyle w:val="a5"/>
        <w:spacing w:line="500" w:lineRule="exact"/>
        <w:rPr>
          <w:rFonts w:ascii="宋体" w:hAnsi="宋体"/>
          <w:sz w:val="24"/>
        </w:rPr>
      </w:pPr>
    </w:p>
    <w:p w14:paraId="72C01ABD" w14:textId="77777777" w:rsidR="0043317C" w:rsidRPr="00CC3C0D" w:rsidRDefault="0043317C" w:rsidP="0043317C">
      <w:pPr>
        <w:spacing w:line="500" w:lineRule="exact"/>
        <w:ind w:firstLineChars="200" w:firstLine="482"/>
        <w:rPr>
          <w:rFonts w:ascii="宋体" w:hAnsi="宋体"/>
          <w:b/>
          <w:bCs/>
          <w:sz w:val="24"/>
        </w:rPr>
      </w:pPr>
      <w:r w:rsidRPr="00CC3C0D">
        <w:rPr>
          <w:rFonts w:ascii="宋体" w:hAnsi="宋体" w:hint="eastAsia"/>
          <w:b/>
          <w:bCs/>
          <w:sz w:val="24"/>
        </w:rPr>
        <w:t>1.</w:t>
      </w:r>
      <w:r w:rsidRPr="00CC3C0D">
        <w:rPr>
          <w:rFonts w:ascii="宋体" w:hAnsi="宋体"/>
          <w:b/>
          <w:bCs/>
          <w:sz w:val="24"/>
        </w:rPr>
        <w:t xml:space="preserve"> </w:t>
      </w:r>
      <w:r w:rsidRPr="00CC3C0D">
        <w:rPr>
          <w:rFonts w:ascii="宋体" w:hAnsi="宋体" w:hint="eastAsia"/>
          <w:b/>
          <w:bCs/>
          <w:sz w:val="24"/>
        </w:rPr>
        <w:t>目的</w:t>
      </w:r>
    </w:p>
    <w:p w14:paraId="4ECECC21" w14:textId="77777777" w:rsidR="0043317C" w:rsidRPr="00CC3C0D" w:rsidRDefault="0043317C" w:rsidP="0043317C">
      <w:pPr>
        <w:pStyle w:val="ad"/>
        <w:rPr>
          <w:color w:val="auto"/>
          <w:szCs w:val="24"/>
        </w:rPr>
      </w:pPr>
      <w:r w:rsidRPr="00CC3C0D">
        <w:rPr>
          <w:rFonts w:hint="eastAsia"/>
          <w:color w:val="auto"/>
          <w:szCs w:val="24"/>
        </w:rPr>
        <w:t>为加强安全作业管理，使违章处理工作有章可循，避免和减少各类人身伤害事故或环境事件，营造良好的作业环境，特制定本细则。</w:t>
      </w:r>
    </w:p>
    <w:p w14:paraId="6E79F769" w14:textId="77777777" w:rsidR="0043317C" w:rsidRPr="00CC3C0D" w:rsidRDefault="0043317C" w:rsidP="0043317C">
      <w:pPr>
        <w:spacing w:line="500" w:lineRule="exact"/>
        <w:ind w:firstLineChars="200" w:firstLine="482"/>
        <w:rPr>
          <w:rFonts w:ascii="宋体" w:hAnsi="宋体"/>
          <w:b/>
          <w:bCs/>
          <w:sz w:val="24"/>
        </w:rPr>
      </w:pPr>
      <w:r w:rsidRPr="00CC3C0D">
        <w:rPr>
          <w:rFonts w:ascii="宋体" w:hAnsi="宋体" w:hint="eastAsia"/>
          <w:b/>
          <w:bCs/>
          <w:sz w:val="24"/>
        </w:rPr>
        <w:t>2.</w:t>
      </w:r>
      <w:r w:rsidRPr="00CC3C0D">
        <w:rPr>
          <w:rFonts w:ascii="宋体" w:hAnsi="宋体"/>
          <w:b/>
          <w:bCs/>
          <w:sz w:val="24"/>
        </w:rPr>
        <w:t xml:space="preserve"> </w:t>
      </w:r>
      <w:r w:rsidRPr="00CC3C0D">
        <w:rPr>
          <w:rFonts w:ascii="宋体" w:hAnsi="宋体" w:hint="eastAsia"/>
          <w:b/>
          <w:bCs/>
          <w:sz w:val="24"/>
        </w:rPr>
        <w:t>范围</w:t>
      </w:r>
    </w:p>
    <w:p w14:paraId="581566C9" w14:textId="77777777" w:rsidR="0043317C" w:rsidRPr="00CC3C0D" w:rsidRDefault="0043317C" w:rsidP="0043317C">
      <w:pPr>
        <w:pStyle w:val="ad"/>
        <w:rPr>
          <w:color w:val="auto"/>
          <w:szCs w:val="24"/>
        </w:rPr>
      </w:pPr>
      <w:r w:rsidRPr="00CC3C0D">
        <w:rPr>
          <w:rFonts w:hint="eastAsia"/>
          <w:color w:val="auto"/>
          <w:szCs w:val="24"/>
        </w:rPr>
        <w:t>2</w:t>
      </w:r>
      <w:r w:rsidRPr="00CC3C0D">
        <w:rPr>
          <w:color w:val="auto"/>
          <w:szCs w:val="24"/>
        </w:rPr>
        <w:t>.1</w:t>
      </w:r>
      <w:r w:rsidRPr="00CC3C0D">
        <w:rPr>
          <w:rFonts w:hint="eastAsia"/>
          <w:color w:val="auto"/>
          <w:szCs w:val="24"/>
        </w:rPr>
        <w:t xml:space="preserve"> 本细则明确了作业现场违反安全文明作业的各种现象和实际例子，规定了处罚额度。</w:t>
      </w:r>
    </w:p>
    <w:p w14:paraId="48151FBC" w14:textId="77777777" w:rsidR="0043317C" w:rsidRPr="00CC3C0D" w:rsidRDefault="0043317C" w:rsidP="0043317C">
      <w:pPr>
        <w:pStyle w:val="ad"/>
        <w:rPr>
          <w:color w:val="auto"/>
          <w:szCs w:val="24"/>
        </w:rPr>
      </w:pPr>
      <w:r w:rsidRPr="00CC3C0D">
        <w:rPr>
          <w:color w:val="auto"/>
          <w:szCs w:val="24"/>
        </w:rPr>
        <w:t>2.2</w:t>
      </w:r>
      <w:r w:rsidRPr="00CC3C0D">
        <w:rPr>
          <w:rFonts w:hint="eastAsia"/>
          <w:color w:val="auto"/>
          <w:szCs w:val="24"/>
        </w:rPr>
        <w:t xml:space="preserve"> 本细则适用于乙方履行合同标的的采购、设计、制造、运输、装卸、保管、交付、安装、调试、运行、政府机构报检（含费用）取证、备品备件、培训、保质期维修保养服务、施工、运营维护、检修维护、生产配套、其他作业等一切合同义务的所有作业范围。</w:t>
      </w:r>
    </w:p>
    <w:p w14:paraId="6D6F4CA8" w14:textId="77777777" w:rsidR="0043317C" w:rsidRPr="00CC3C0D" w:rsidRDefault="0043317C" w:rsidP="0043317C">
      <w:pPr>
        <w:spacing w:line="500" w:lineRule="exact"/>
        <w:ind w:firstLineChars="200" w:firstLine="482"/>
        <w:rPr>
          <w:rFonts w:ascii="宋体" w:hAnsi="宋体"/>
          <w:b/>
          <w:bCs/>
          <w:sz w:val="24"/>
        </w:rPr>
      </w:pPr>
      <w:r w:rsidRPr="00CC3C0D">
        <w:rPr>
          <w:rFonts w:ascii="宋体" w:hAnsi="宋体" w:hint="eastAsia"/>
          <w:b/>
          <w:bCs/>
          <w:sz w:val="24"/>
        </w:rPr>
        <w:t>3.</w:t>
      </w:r>
      <w:r w:rsidRPr="00CC3C0D">
        <w:rPr>
          <w:rFonts w:ascii="宋体" w:hAnsi="宋体"/>
          <w:b/>
          <w:bCs/>
          <w:sz w:val="24"/>
        </w:rPr>
        <w:t xml:space="preserve"> </w:t>
      </w:r>
      <w:r w:rsidRPr="00CC3C0D">
        <w:rPr>
          <w:rFonts w:ascii="宋体" w:hAnsi="宋体" w:hint="eastAsia"/>
          <w:b/>
          <w:bCs/>
          <w:sz w:val="24"/>
        </w:rPr>
        <w:t>职责</w:t>
      </w:r>
    </w:p>
    <w:p w14:paraId="61DCAF4E" w14:textId="77777777" w:rsidR="0043317C" w:rsidRPr="00CC3C0D" w:rsidRDefault="0043317C" w:rsidP="0043317C">
      <w:pPr>
        <w:pStyle w:val="ad"/>
        <w:rPr>
          <w:color w:val="auto"/>
        </w:rPr>
      </w:pPr>
      <w:r w:rsidRPr="00CC3C0D">
        <w:rPr>
          <w:rFonts w:hint="eastAsia"/>
          <w:color w:val="auto"/>
          <w:szCs w:val="24"/>
        </w:rPr>
        <w:t>甲方安环主管部门对违章事例按细则规定数额执行罚款，直接对应违章人所在单位。</w:t>
      </w:r>
    </w:p>
    <w:p w14:paraId="6A3E414A" w14:textId="77777777" w:rsidR="0043317C" w:rsidRPr="00CC3C0D" w:rsidRDefault="0043317C" w:rsidP="0043317C">
      <w:pPr>
        <w:spacing w:line="500" w:lineRule="exact"/>
        <w:ind w:firstLineChars="200" w:firstLine="482"/>
        <w:rPr>
          <w:rFonts w:ascii="宋体" w:hAnsi="宋体"/>
          <w:b/>
          <w:bCs/>
          <w:sz w:val="24"/>
        </w:rPr>
      </w:pPr>
      <w:r w:rsidRPr="00CC3C0D">
        <w:rPr>
          <w:rFonts w:ascii="宋体" w:hAnsi="宋体" w:hint="eastAsia"/>
          <w:b/>
          <w:bCs/>
          <w:sz w:val="24"/>
        </w:rPr>
        <w:t>4.</w:t>
      </w:r>
      <w:r w:rsidRPr="00CC3C0D">
        <w:rPr>
          <w:rFonts w:ascii="宋体" w:hAnsi="宋体"/>
          <w:b/>
          <w:bCs/>
          <w:sz w:val="24"/>
        </w:rPr>
        <w:t xml:space="preserve">  </w:t>
      </w:r>
      <w:r w:rsidRPr="00CC3C0D">
        <w:rPr>
          <w:rFonts w:ascii="宋体" w:hAnsi="宋体" w:hint="eastAsia"/>
          <w:b/>
          <w:bCs/>
          <w:sz w:val="24"/>
        </w:rPr>
        <w:t>内容</w:t>
      </w:r>
    </w:p>
    <w:p w14:paraId="715B9AAF" w14:textId="77777777" w:rsidR="0043317C" w:rsidRPr="00CC3C0D" w:rsidRDefault="0043317C" w:rsidP="0043317C">
      <w:pPr>
        <w:pStyle w:val="ad"/>
        <w:ind w:firstLine="482"/>
        <w:rPr>
          <w:b/>
          <w:color w:val="auto"/>
          <w:szCs w:val="24"/>
        </w:rPr>
      </w:pPr>
      <w:r w:rsidRPr="00CC3C0D">
        <w:rPr>
          <w:rFonts w:hint="eastAsia"/>
          <w:b/>
          <w:color w:val="auto"/>
          <w:szCs w:val="24"/>
        </w:rPr>
        <w:t>4.1 违章的分类</w:t>
      </w:r>
    </w:p>
    <w:p w14:paraId="624A0D81" w14:textId="77777777" w:rsidR="0043317C" w:rsidRPr="00CC3C0D" w:rsidRDefault="0043317C" w:rsidP="0043317C">
      <w:pPr>
        <w:pStyle w:val="ad"/>
        <w:rPr>
          <w:color w:val="auto"/>
          <w:szCs w:val="24"/>
        </w:rPr>
      </w:pPr>
      <w:r w:rsidRPr="00CC3C0D">
        <w:rPr>
          <w:rFonts w:hint="eastAsia"/>
          <w:color w:val="auto"/>
          <w:szCs w:val="24"/>
        </w:rPr>
        <w:t>4.1.1 从生产活动的组织与造成事故直接原因、主要原因及领导原因来区分，违章可分为作业性违章、装置性违章、指挥性违章和违反文明作业规定。</w:t>
      </w:r>
    </w:p>
    <w:p w14:paraId="4DF4F749" w14:textId="77777777" w:rsidR="0043317C" w:rsidRPr="00CC3C0D" w:rsidRDefault="0043317C" w:rsidP="0043317C">
      <w:pPr>
        <w:pStyle w:val="ad"/>
        <w:rPr>
          <w:color w:val="auto"/>
          <w:szCs w:val="24"/>
        </w:rPr>
      </w:pPr>
      <w:r w:rsidRPr="00CC3C0D">
        <w:rPr>
          <w:rFonts w:hint="eastAsia"/>
          <w:color w:val="auto"/>
          <w:szCs w:val="24"/>
        </w:rPr>
        <w:t>4.1.2 从违章者本人的安全技术素质与思想心理、习惯等因素区分，违章可分为习惯违章和偶然性违章二类。</w:t>
      </w:r>
    </w:p>
    <w:p w14:paraId="49BF9B2A" w14:textId="77777777" w:rsidR="0043317C" w:rsidRPr="00CC3C0D" w:rsidRDefault="0043317C" w:rsidP="0043317C">
      <w:pPr>
        <w:pStyle w:val="ad"/>
        <w:ind w:firstLine="482"/>
        <w:rPr>
          <w:b/>
          <w:color w:val="auto"/>
          <w:szCs w:val="24"/>
        </w:rPr>
      </w:pPr>
      <w:r w:rsidRPr="00CC3C0D">
        <w:rPr>
          <w:rFonts w:hint="eastAsia"/>
          <w:b/>
          <w:color w:val="auto"/>
          <w:szCs w:val="24"/>
        </w:rPr>
        <w:t>4.2 查处违章的原则</w:t>
      </w:r>
    </w:p>
    <w:p w14:paraId="56B06675" w14:textId="77777777" w:rsidR="0043317C" w:rsidRPr="00CC3C0D" w:rsidRDefault="0043317C" w:rsidP="0043317C">
      <w:pPr>
        <w:pStyle w:val="ad"/>
        <w:rPr>
          <w:color w:val="auto"/>
          <w:szCs w:val="24"/>
        </w:rPr>
      </w:pPr>
      <w:r w:rsidRPr="00CC3C0D">
        <w:rPr>
          <w:rFonts w:hint="eastAsia"/>
          <w:color w:val="auto"/>
          <w:szCs w:val="24"/>
        </w:rPr>
        <w:t>4.2.1 坚持违章必究，同时按《安环违章处罚实施细则》中所含内容进行一定数额的罚款，做到实事求是，严格执行，谢绝说情。对性质恶劣，拒绝警告、整改、有</w:t>
      </w:r>
      <w:r w:rsidRPr="00CC3C0D">
        <w:rPr>
          <w:rFonts w:hint="eastAsia"/>
          <w:color w:val="auto"/>
          <w:szCs w:val="24"/>
        </w:rPr>
        <w:lastRenderedPageBreak/>
        <w:t>意延续违章的行为，在原处罚数额的基础上增加2-10倍的处罚。情况紧急时下达停工整顿命令，直至清除出《合格承包商/供应商/外协单位目录》 。</w:t>
      </w:r>
    </w:p>
    <w:p w14:paraId="48578C4A" w14:textId="77777777" w:rsidR="0043317C" w:rsidRPr="00CC3C0D" w:rsidRDefault="0043317C" w:rsidP="0043317C">
      <w:pPr>
        <w:pStyle w:val="ad"/>
        <w:rPr>
          <w:color w:val="auto"/>
          <w:szCs w:val="24"/>
        </w:rPr>
      </w:pPr>
      <w:r w:rsidRPr="00CC3C0D">
        <w:rPr>
          <w:rFonts w:hint="eastAsia"/>
          <w:color w:val="auto"/>
          <w:szCs w:val="24"/>
        </w:rPr>
        <w:t>4.2.2 因违章而导致各类事故的发生，按事故等级对责任单位、责任人的处罚执行《安环事故事件处罚细则》 。</w:t>
      </w:r>
    </w:p>
    <w:p w14:paraId="61ADE166" w14:textId="77777777" w:rsidR="0043317C" w:rsidRPr="00CC3C0D" w:rsidRDefault="0043317C" w:rsidP="0043317C">
      <w:pPr>
        <w:pStyle w:val="ad"/>
        <w:rPr>
          <w:color w:val="auto"/>
          <w:szCs w:val="24"/>
        </w:rPr>
      </w:pPr>
      <w:r w:rsidRPr="00CC3C0D">
        <w:rPr>
          <w:rFonts w:hint="eastAsia"/>
          <w:color w:val="auto"/>
          <w:szCs w:val="24"/>
        </w:rPr>
        <w:t>4.2.3 因违章整改、安全生产事故、质量安全事故所发生的停工损失，由责任单位承担。</w:t>
      </w:r>
    </w:p>
    <w:p w14:paraId="66AD032F" w14:textId="77777777" w:rsidR="0043317C" w:rsidRPr="00CC3C0D" w:rsidRDefault="0043317C" w:rsidP="0043317C">
      <w:pPr>
        <w:pStyle w:val="ad"/>
        <w:ind w:firstLine="482"/>
        <w:rPr>
          <w:b/>
          <w:color w:val="auto"/>
          <w:szCs w:val="24"/>
        </w:rPr>
      </w:pPr>
      <w:r w:rsidRPr="00CC3C0D">
        <w:rPr>
          <w:rFonts w:hint="eastAsia"/>
          <w:b/>
          <w:color w:val="auto"/>
          <w:szCs w:val="24"/>
        </w:rPr>
        <w:t>4.3 作业性违章</w:t>
      </w:r>
    </w:p>
    <w:p w14:paraId="166008F4" w14:textId="77777777" w:rsidR="0043317C" w:rsidRPr="00CC3C0D" w:rsidRDefault="0043317C" w:rsidP="0043317C">
      <w:pPr>
        <w:pStyle w:val="ad"/>
        <w:rPr>
          <w:color w:val="auto"/>
          <w:szCs w:val="24"/>
        </w:rPr>
      </w:pPr>
      <w:r w:rsidRPr="00CC3C0D">
        <w:rPr>
          <w:rFonts w:hint="eastAsia"/>
          <w:color w:val="auto"/>
          <w:szCs w:val="24"/>
        </w:rPr>
        <w:t>4.3.1 作业性违章定义：指在作业中不遵守安全作业的各项规定、制度及措施的一切不安全行为。</w:t>
      </w:r>
    </w:p>
    <w:p w14:paraId="7D443B2C" w14:textId="77777777" w:rsidR="0043317C" w:rsidRPr="00CC3C0D" w:rsidRDefault="0043317C" w:rsidP="0043317C">
      <w:pPr>
        <w:pStyle w:val="ad"/>
        <w:rPr>
          <w:color w:val="auto"/>
          <w:szCs w:val="24"/>
        </w:rPr>
      </w:pPr>
      <w:r w:rsidRPr="00CC3C0D">
        <w:rPr>
          <w:rFonts w:hint="eastAsia"/>
          <w:color w:val="auto"/>
          <w:szCs w:val="24"/>
        </w:rPr>
        <w:t>4.3.2 作业性违章主要指作业人员个人作业过程中发生的违章。</w:t>
      </w:r>
    </w:p>
    <w:p w14:paraId="3D9F1294" w14:textId="77777777" w:rsidR="0043317C" w:rsidRPr="00CC3C0D" w:rsidRDefault="0043317C" w:rsidP="0043317C">
      <w:pPr>
        <w:pStyle w:val="ad"/>
        <w:ind w:firstLine="482"/>
        <w:rPr>
          <w:b/>
          <w:color w:val="auto"/>
          <w:szCs w:val="24"/>
        </w:rPr>
      </w:pPr>
      <w:r w:rsidRPr="00CC3C0D">
        <w:rPr>
          <w:rFonts w:hint="eastAsia"/>
          <w:b/>
          <w:color w:val="auto"/>
          <w:szCs w:val="24"/>
        </w:rPr>
        <w:t>4.4 装置性违章</w:t>
      </w:r>
    </w:p>
    <w:p w14:paraId="1A987A88" w14:textId="77777777" w:rsidR="0043317C" w:rsidRPr="00CC3C0D" w:rsidRDefault="0043317C" w:rsidP="0043317C">
      <w:pPr>
        <w:pStyle w:val="ad"/>
        <w:rPr>
          <w:color w:val="auto"/>
          <w:szCs w:val="24"/>
        </w:rPr>
      </w:pPr>
      <w:r w:rsidRPr="00CC3C0D">
        <w:rPr>
          <w:rFonts w:hint="eastAsia"/>
          <w:color w:val="auto"/>
          <w:szCs w:val="24"/>
        </w:rPr>
        <w:t>4.4.1 装置性违章定义：指工作现场的环境、设备、设施及工器具，不符合现行技术规范和保证人身安全的各项规定及技术措施，安全设施不能保证人身安全和设备安全的一切状态。</w:t>
      </w:r>
    </w:p>
    <w:p w14:paraId="66A160D0" w14:textId="77777777" w:rsidR="0043317C" w:rsidRPr="00CC3C0D" w:rsidRDefault="0043317C" w:rsidP="0043317C">
      <w:pPr>
        <w:pStyle w:val="ad"/>
        <w:rPr>
          <w:color w:val="auto"/>
          <w:szCs w:val="24"/>
        </w:rPr>
      </w:pPr>
      <w:r w:rsidRPr="00CC3C0D">
        <w:rPr>
          <w:rFonts w:hint="eastAsia"/>
          <w:color w:val="auto"/>
          <w:szCs w:val="24"/>
        </w:rPr>
        <w:t>4.4.2 装置性违章主要指与生产有关的设备、设施不符合规定要求的违章。</w:t>
      </w:r>
    </w:p>
    <w:p w14:paraId="580BE83F" w14:textId="77777777" w:rsidR="0043317C" w:rsidRPr="00CC3C0D" w:rsidRDefault="0043317C" w:rsidP="0043317C">
      <w:pPr>
        <w:pStyle w:val="ad"/>
        <w:ind w:firstLine="482"/>
        <w:rPr>
          <w:b/>
          <w:color w:val="auto"/>
          <w:szCs w:val="24"/>
        </w:rPr>
      </w:pPr>
      <w:r w:rsidRPr="00CC3C0D">
        <w:rPr>
          <w:rFonts w:hint="eastAsia"/>
          <w:b/>
          <w:color w:val="auto"/>
          <w:szCs w:val="24"/>
        </w:rPr>
        <w:t>4.5 指挥性违章</w:t>
      </w:r>
    </w:p>
    <w:p w14:paraId="5BD9AD2D" w14:textId="77777777" w:rsidR="0043317C" w:rsidRPr="00CC3C0D" w:rsidRDefault="0043317C" w:rsidP="0043317C">
      <w:pPr>
        <w:pStyle w:val="ad"/>
        <w:rPr>
          <w:color w:val="auto"/>
          <w:szCs w:val="24"/>
        </w:rPr>
      </w:pPr>
      <w:r w:rsidRPr="00CC3C0D">
        <w:rPr>
          <w:rFonts w:hint="eastAsia"/>
          <w:color w:val="auto"/>
          <w:szCs w:val="24"/>
        </w:rPr>
        <w:t>4.5.1 指挥性违章定义：指各级领导，甚至工作票签发人、工作负责人，违反劳动安全卫生法规及技术规程、条例和保证人身安全的技术措施、安全措施进行作业组织与指挥的行为。</w:t>
      </w:r>
    </w:p>
    <w:p w14:paraId="48D56D97" w14:textId="77777777" w:rsidR="0043317C" w:rsidRPr="00CC3C0D" w:rsidRDefault="0043317C" w:rsidP="0043317C">
      <w:pPr>
        <w:pStyle w:val="ad"/>
        <w:rPr>
          <w:color w:val="auto"/>
          <w:szCs w:val="24"/>
        </w:rPr>
      </w:pPr>
      <w:r w:rsidRPr="00CC3C0D">
        <w:rPr>
          <w:rFonts w:hint="eastAsia"/>
          <w:color w:val="auto"/>
          <w:szCs w:val="24"/>
        </w:rPr>
        <w:t>4.5.2 指挥性违章主要指生产指挥人员违反有关规定及根据某项作业制定的技术措施、安全措施等发出的错误命令或做出的错误决定。</w:t>
      </w:r>
    </w:p>
    <w:p w14:paraId="3EDA1651" w14:textId="77777777" w:rsidR="0043317C" w:rsidRPr="00CC3C0D" w:rsidRDefault="0043317C" w:rsidP="0043317C">
      <w:pPr>
        <w:pStyle w:val="ad"/>
        <w:ind w:firstLine="482"/>
        <w:rPr>
          <w:b/>
          <w:color w:val="auto"/>
          <w:szCs w:val="24"/>
        </w:rPr>
      </w:pPr>
      <w:r w:rsidRPr="00CC3C0D">
        <w:rPr>
          <w:rFonts w:hint="eastAsia"/>
          <w:b/>
          <w:color w:val="auto"/>
          <w:szCs w:val="24"/>
        </w:rPr>
        <w:t>4.6 文明作业违章</w:t>
      </w:r>
    </w:p>
    <w:p w14:paraId="4F9700CF" w14:textId="77777777" w:rsidR="0043317C" w:rsidRPr="00CC3C0D" w:rsidRDefault="0043317C" w:rsidP="0043317C">
      <w:pPr>
        <w:pStyle w:val="ad"/>
        <w:rPr>
          <w:color w:val="auto"/>
          <w:szCs w:val="24"/>
        </w:rPr>
      </w:pPr>
      <w:r w:rsidRPr="00CC3C0D">
        <w:rPr>
          <w:rFonts w:hint="eastAsia"/>
          <w:color w:val="auto"/>
          <w:szCs w:val="24"/>
        </w:rPr>
        <w:t>文明作业违章是指在作业中不遵守行业一切不文明作业规范和甲方相关安环管理制度规定的行为。</w:t>
      </w:r>
    </w:p>
    <w:p w14:paraId="6F06E7CD" w14:textId="77777777" w:rsidR="0043317C" w:rsidRPr="00CC3C0D" w:rsidRDefault="0043317C" w:rsidP="0043317C">
      <w:pPr>
        <w:pStyle w:val="ad"/>
        <w:ind w:firstLine="482"/>
        <w:rPr>
          <w:b/>
          <w:color w:val="auto"/>
          <w:szCs w:val="24"/>
        </w:rPr>
      </w:pPr>
      <w:r w:rsidRPr="00CC3C0D">
        <w:rPr>
          <w:rFonts w:hint="eastAsia"/>
          <w:b/>
          <w:color w:val="auto"/>
          <w:szCs w:val="24"/>
        </w:rPr>
        <w:t>4.7 各类违章处罚金额标准（下文如无特别说明，相关金额均指人民币）：</w:t>
      </w:r>
    </w:p>
    <w:p w14:paraId="76F7A52C" w14:textId="77777777" w:rsidR="0043317C" w:rsidRPr="00CC3C0D" w:rsidRDefault="0043317C" w:rsidP="0043317C">
      <w:pPr>
        <w:pStyle w:val="ad"/>
        <w:rPr>
          <w:color w:val="auto"/>
          <w:szCs w:val="24"/>
        </w:rPr>
      </w:pPr>
      <w:r w:rsidRPr="00CC3C0D">
        <w:rPr>
          <w:rFonts w:hint="eastAsia"/>
          <w:color w:val="auto"/>
          <w:szCs w:val="24"/>
        </w:rPr>
        <w:t>4.7.1 进入作业现场不戴安全帽，高处作业不系安全带，坐安全帽。罚款：300元（每人/次）。</w:t>
      </w:r>
    </w:p>
    <w:p w14:paraId="15887303" w14:textId="77777777" w:rsidR="0043317C" w:rsidRPr="00CC3C0D" w:rsidRDefault="0043317C" w:rsidP="0043317C">
      <w:pPr>
        <w:pStyle w:val="ad"/>
        <w:rPr>
          <w:color w:val="auto"/>
          <w:szCs w:val="24"/>
        </w:rPr>
      </w:pPr>
      <w:r w:rsidRPr="00CC3C0D">
        <w:rPr>
          <w:rFonts w:hint="eastAsia"/>
          <w:color w:val="auto"/>
          <w:szCs w:val="24"/>
        </w:rPr>
        <w:lastRenderedPageBreak/>
        <w:t xml:space="preserve">4.7.2 穿高跟鞋、凉鞋、拖鞋、裙子、短裤、背心、裸背进入现场。罚款：300元（每人/次）。   </w:t>
      </w:r>
    </w:p>
    <w:p w14:paraId="2EB0EE77" w14:textId="77777777" w:rsidR="0043317C" w:rsidRPr="00CC3C0D" w:rsidRDefault="0043317C" w:rsidP="0043317C">
      <w:pPr>
        <w:spacing w:line="500" w:lineRule="exact"/>
        <w:ind w:firstLineChars="200" w:firstLine="480"/>
        <w:rPr>
          <w:rFonts w:ascii="宋体" w:hAnsi="宋体"/>
          <w:sz w:val="24"/>
        </w:rPr>
      </w:pPr>
      <w:r w:rsidRPr="00CC3C0D">
        <w:rPr>
          <w:rFonts w:ascii="宋体" w:hAnsi="宋体" w:hint="eastAsia"/>
          <w:sz w:val="24"/>
        </w:rPr>
        <w:t>4.7.3 酒后进入作业现场。罚款：200元（每人/次）。</w:t>
      </w:r>
    </w:p>
    <w:p w14:paraId="54B923CB" w14:textId="77777777" w:rsidR="0043317C" w:rsidRPr="00CC3C0D" w:rsidRDefault="0043317C" w:rsidP="0043317C">
      <w:pPr>
        <w:pStyle w:val="ad"/>
        <w:rPr>
          <w:color w:val="auto"/>
          <w:szCs w:val="24"/>
        </w:rPr>
      </w:pPr>
      <w:r w:rsidRPr="00CC3C0D">
        <w:rPr>
          <w:rFonts w:hint="eastAsia"/>
          <w:color w:val="auto"/>
          <w:szCs w:val="24"/>
        </w:rPr>
        <w:t>4.7.4 随意移动、拆除、损坏安全设施或移做他用。罚款：500元（每人/次）。</w:t>
      </w:r>
    </w:p>
    <w:p w14:paraId="5D9F1768" w14:textId="77777777" w:rsidR="0043317C" w:rsidRPr="00CC3C0D" w:rsidRDefault="0043317C" w:rsidP="0043317C">
      <w:pPr>
        <w:pStyle w:val="ad"/>
        <w:rPr>
          <w:color w:val="auto"/>
          <w:szCs w:val="24"/>
        </w:rPr>
      </w:pPr>
      <w:r w:rsidRPr="00CC3C0D">
        <w:rPr>
          <w:rFonts w:hint="eastAsia"/>
          <w:color w:val="auto"/>
          <w:szCs w:val="24"/>
        </w:rPr>
        <w:t>4.7.5 不服从安环管理人员管理。罚款：2000元（每人/次）。</w:t>
      </w:r>
    </w:p>
    <w:p w14:paraId="3B51E9DE" w14:textId="77777777" w:rsidR="0043317C" w:rsidRPr="00CC3C0D" w:rsidRDefault="0043317C" w:rsidP="0043317C">
      <w:pPr>
        <w:pStyle w:val="ad"/>
        <w:rPr>
          <w:color w:val="auto"/>
          <w:szCs w:val="24"/>
        </w:rPr>
      </w:pPr>
      <w:r w:rsidRPr="00CC3C0D">
        <w:rPr>
          <w:rFonts w:hint="eastAsia"/>
          <w:color w:val="auto"/>
          <w:szCs w:val="24"/>
        </w:rPr>
        <w:t>4.7.6 非电工接引电源。罚款：500元（每人/次）。</w:t>
      </w:r>
    </w:p>
    <w:p w14:paraId="5085B181" w14:textId="77777777" w:rsidR="0043317C" w:rsidRPr="00CC3C0D" w:rsidRDefault="0043317C" w:rsidP="0043317C">
      <w:pPr>
        <w:pStyle w:val="ad"/>
        <w:rPr>
          <w:color w:val="auto"/>
          <w:szCs w:val="24"/>
        </w:rPr>
      </w:pPr>
      <w:r w:rsidRPr="00CC3C0D">
        <w:rPr>
          <w:rFonts w:hint="eastAsia"/>
          <w:color w:val="auto"/>
          <w:szCs w:val="24"/>
        </w:rPr>
        <w:t>4.7.7 电源线直接插入座内使用或挂在刀闸使用。罚款：500元（每次）。</w:t>
      </w:r>
    </w:p>
    <w:p w14:paraId="33F7831F" w14:textId="77777777" w:rsidR="0043317C" w:rsidRPr="00CC3C0D" w:rsidRDefault="0043317C" w:rsidP="0043317C">
      <w:pPr>
        <w:pStyle w:val="ad"/>
        <w:rPr>
          <w:color w:val="auto"/>
          <w:szCs w:val="24"/>
        </w:rPr>
      </w:pPr>
      <w:r w:rsidRPr="00CC3C0D">
        <w:rPr>
          <w:rFonts w:hint="eastAsia"/>
          <w:color w:val="auto"/>
          <w:szCs w:val="24"/>
        </w:rPr>
        <w:t>4.7.8 使用的手持电动工具，未经漏电保护器。罚款：300元（每次）。</w:t>
      </w:r>
    </w:p>
    <w:p w14:paraId="396E0D43" w14:textId="77777777" w:rsidR="0043317C" w:rsidRPr="00CC3C0D" w:rsidRDefault="0043317C" w:rsidP="0043317C">
      <w:pPr>
        <w:pStyle w:val="ad"/>
        <w:rPr>
          <w:color w:val="auto"/>
          <w:szCs w:val="24"/>
        </w:rPr>
      </w:pPr>
      <w:r w:rsidRPr="00CC3C0D">
        <w:rPr>
          <w:rFonts w:hint="eastAsia"/>
          <w:color w:val="auto"/>
          <w:szCs w:val="24"/>
        </w:rPr>
        <w:t>4.7.9 潜水泵工作时，在潜水泵排水坑、池内进行清淤、挖土作业。罚款：300元（每人/次）。</w:t>
      </w:r>
    </w:p>
    <w:p w14:paraId="4DFF8461" w14:textId="77777777" w:rsidR="0043317C" w:rsidRPr="00CC3C0D" w:rsidRDefault="0043317C" w:rsidP="0043317C">
      <w:pPr>
        <w:pStyle w:val="ad"/>
        <w:rPr>
          <w:color w:val="auto"/>
          <w:szCs w:val="24"/>
        </w:rPr>
      </w:pPr>
      <w:r w:rsidRPr="00CC3C0D">
        <w:rPr>
          <w:rFonts w:hint="eastAsia"/>
          <w:color w:val="auto"/>
          <w:szCs w:val="24"/>
        </w:rPr>
        <w:t>4.7.10 使用的电动工具金属外壳不做接地保护，不戴绝缘手套。罚款：300元（每次）。</w:t>
      </w:r>
    </w:p>
    <w:p w14:paraId="5E864A30" w14:textId="77777777" w:rsidR="0043317C" w:rsidRPr="00CC3C0D" w:rsidRDefault="0043317C" w:rsidP="0043317C">
      <w:pPr>
        <w:pStyle w:val="ad"/>
        <w:rPr>
          <w:color w:val="auto"/>
          <w:szCs w:val="24"/>
        </w:rPr>
      </w:pPr>
      <w:r w:rsidRPr="00CC3C0D">
        <w:rPr>
          <w:rFonts w:hint="eastAsia"/>
          <w:color w:val="auto"/>
          <w:szCs w:val="24"/>
        </w:rPr>
        <w:t>4.7.11 夜间作业照明昏暗指出后仍不整改或照明管理混乱常明灯。罚款：500元（每次）。</w:t>
      </w:r>
    </w:p>
    <w:p w14:paraId="60D9022E" w14:textId="77777777" w:rsidR="0043317C" w:rsidRPr="00CC3C0D" w:rsidRDefault="0043317C" w:rsidP="0043317C">
      <w:pPr>
        <w:pStyle w:val="ad"/>
        <w:rPr>
          <w:color w:val="auto"/>
          <w:szCs w:val="24"/>
        </w:rPr>
      </w:pPr>
      <w:r w:rsidRPr="00CC3C0D">
        <w:rPr>
          <w:rFonts w:hint="eastAsia"/>
          <w:color w:val="auto"/>
          <w:szCs w:val="24"/>
        </w:rPr>
        <w:t>4.7.12 现场配电箱、盘门未关闭（锁）。罚款：200元（每次）。</w:t>
      </w:r>
    </w:p>
    <w:p w14:paraId="00358A63" w14:textId="77777777" w:rsidR="0043317C" w:rsidRPr="00CC3C0D" w:rsidRDefault="0043317C" w:rsidP="0043317C">
      <w:pPr>
        <w:pStyle w:val="ad"/>
        <w:rPr>
          <w:color w:val="auto"/>
          <w:szCs w:val="24"/>
        </w:rPr>
      </w:pPr>
      <w:r w:rsidRPr="00CC3C0D">
        <w:rPr>
          <w:rFonts w:hint="eastAsia"/>
          <w:color w:val="auto"/>
          <w:szCs w:val="24"/>
        </w:rPr>
        <w:t>4.7.13 使用单项三孔插座代替三相四孔插座。罚款：500元（每次）。</w:t>
      </w:r>
    </w:p>
    <w:p w14:paraId="210AAC1E" w14:textId="77777777" w:rsidR="0043317C" w:rsidRPr="00CC3C0D" w:rsidRDefault="0043317C" w:rsidP="0043317C">
      <w:pPr>
        <w:pStyle w:val="ad"/>
        <w:rPr>
          <w:color w:val="auto"/>
          <w:szCs w:val="24"/>
        </w:rPr>
      </w:pPr>
      <w:r w:rsidRPr="00CC3C0D">
        <w:rPr>
          <w:rFonts w:hint="eastAsia"/>
          <w:color w:val="auto"/>
          <w:szCs w:val="24"/>
        </w:rPr>
        <w:t>4.7.14 电气设施接线时先接电源端，后接负荷端，无可靠措施。罚款：500元（每次）。</w:t>
      </w:r>
    </w:p>
    <w:p w14:paraId="3179BE90" w14:textId="77777777" w:rsidR="0043317C" w:rsidRPr="00CC3C0D" w:rsidRDefault="0043317C" w:rsidP="0043317C">
      <w:pPr>
        <w:pStyle w:val="ad"/>
        <w:rPr>
          <w:color w:val="auto"/>
          <w:szCs w:val="24"/>
        </w:rPr>
      </w:pPr>
      <w:r w:rsidRPr="00CC3C0D">
        <w:rPr>
          <w:rFonts w:hint="eastAsia"/>
          <w:color w:val="auto"/>
          <w:szCs w:val="24"/>
        </w:rPr>
        <w:t>4.7.15 使用其它金属丝代替熔丝或使用不规范的熔丝。罚款：500元（每次）。</w:t>
      </w:r>
    </w:p>
    <w:p w14:paraId="26905D00" w14:textId="77777777" w:rsidR="0043317C" w:rsidRPr="00CC3C0D" w:rsidRDefault="0043317C" w:rsidP="0043317C">
      <w:pPr>
        <w:pStyle w:val="ad"/>
        <w:rPr>
          <w:color w:val="auto"/>
          <w:szCs w:val="24"/>
        </w:rPr>
      </w:pPr>
      <w:r w:rsidRPr="00CC3C0D">
        <w:rPr>
          <w:rFonts w:hint="eastAsia"/>
          <w:color w:val="auto"/>
          <w:szCs w:val="24"/>
        </w:rPr>
        <w:t>4.7.16 电焊机二次线，电源线、吊车电缆线过道路无可靠保护。罚款：1000元（每次）。</w:t>
      </w:r>
    </w:p>
    <w:p w14:paraId="0B4C95CE" w14:textId="77777777" w:rsidR="0043317C" w:rsidRPr="00CC3C0D" w:rsidRDefault="0043317C" w:rsidP="0043317C">
      <w:pPr>
        <w:pStyle w:val="ad"/>
        <w:rPr>
          <w:color w:val="auto"/>
          <w:szCs w:val="24"/>
        </w:rPr>
      </w:pPr>
      <w:r w:rsidRPr="00CC3C0D">
        <w:rPr>
          <w:rFonts w:hint="eastAsia"/>
          <w:color w:val="auto"/>
          <w:szCs w:val="24"/>
        </w:rPr>
        <w:t>4.7.17 流动电源箱、盘至固定配电盘之间电源线长度大于30米。罚款：200元（每次）。</w:t>
      </w:r>
    </w:p>
    <w:p w14:paraId="141BBA48" w14:textId="77777777" w:rsidR="0043317C" w:rsidRPr="00CC3C0D" w:rsidRDefault="0043317C" w:rsidP="0043317C">
      <w:pPr>
        <w:pStyle w:val="ad"/>
        <w:rPr>
          <w:color w:val="auto"/>
          <w:szCs w:val="24"/>
        </w:rPr>
      </w:pPr>
      <w:r w:rsidRPr="00CC3C0D">
        <w:rPr>
          <w:rFonts w:hint="eastAsia"/>
          <w:color w:val="auto"/>
          <w:szCs w:val="24"/>
        </w:rPr>
        <w:t>4.7.18 在带电设备附近有可能造成触电的位置使用钢卷尺进行测量。罚款：200元（每人/次）。</w:t>
      </w:r>
    </w:p>
    <w:p w14:paraId="06C629B6" w14:textId="77777777" w:rsidR="0043317C" w:rsidRPr="00CC3C0D" w:rsidRDefault="0043317C" w:rsidP="0043317C">
      <w:pPr>
        <w:pStyle w:val="ad"/>
        <w:rPr>
          <w:color w:val="auto"/>
          <w:szCs w:val="24"/>
        </w:rPr>
      </w:pPr>
      <w:r w:rsidRPr="00CC3C0D">
        <w:rPr>
          <w:rFonts w:hint="eastAsia"/>
          <w:color w:val="auto"/>
          <w:szCs w:val="24"/>
        </w:rPr>
        <w:t>4.7.19 在金属容器内作业时无可靠接地，或带入行灯变压器。罚款：500元（每次）。</w:t>
      </w:r>
    </w:p>
    <w:p w14:paraId="7B3ADE84" w14:textId="77777777" w:rsidR="0043317C" w:rsidRPr="00CC3C0D" w:rsidRDefault="0043317C" w:rsidP="0043317C">
      <w:pPr>
        <w:pStyle w:val="ad"/>
        <w:rPr>
          <w:color w:val="auto"/>
          <w:szCs w:val="24"/>
        </w:rPr>
      </w:pPr>
      <w:r w:rsidRPr="00CC3C0D">
        <w:rPr>
          <w:rFonts w:hint="eastAsia"/>
          <w:color w:val="auto"/>
          <w:szCs w:val="24"/>
        </w:rPr>
        <w:lastRenderedPageBreak/>
        <w:t>4.7.20 在电源盘、电缆周围2米内进行焊割等高温作业、无可靠措施。罚款：500元（每次）。</w:t>
      </w:r>
    </w:p>
    <w:p w14:paraId="1C775F06" w14:textId="77777777" w:rsidR="0043317C" w:rsidRPr="00CC3C0D" w:rsidRDefault="0043317C" w:rsidP="0043317C">
      <w:pPr>
        <w:pStyle w:val="ad"/>
        <w:rPr>
          <w:color w:val="auto"/>
          <w:szCs w:val="24"/>
        </w:rPr>
      </w:pPr>
      <w:r w:rsidRPr="00CC3C0D">
        <w:rPr>
          <w:rFonts w:hint="eastAsia"/>
          <w:color w:val="auto"/>
          <w:szCs w:val="24"/>
        </w:rPr>
        <w:t>4.7.21 电焊机二次线接头铜芯裸露，未包扎绝缘。罚款：200元（每次）。</w:t>
      </w:r>
    </w:p>
    <w:p w14:paraId="2A852067" w14:textId="77777777" w:rsidR="0043317C" w:rsidRPr="00CC3C0D" w:rsidRDefault="0043317C" w:rsidP="0043317C">
      <w:pPr>
        <w:pStyle w:val="ad"/>
        <w:rPr>
          <w:color w:val="auto"/>
          <w:szCs w:val="24"/>
        </w:rPr>
      </w:pPr>
      <w:r w:rsidRPr="00CC3C0D">
        <w:rPr>
          <w:rFonts w:hint="eastAsia"/>
          <w:color w:val="auto"/>
          <w:szCs w:val="24"/>
        </w:rPr>
        <w:t>4.7.22 用压缩气体作为通风的风源吹扫衣着。罚款：200元（每次）。</w:t>
      </w:r>
    </w:p>
    <w:p w14:paraId="5038E43C" w14:textId="77777777" w:rsidR="0043317C" w:rsidRPr="00CC3C0D" w:rsidRDefault="0043317C" w:rsidP="0043317C">
      <w:pPr>
        <w:pStyle w:val="ad"/>
        <w:rPr>
          <w:color w:val="auto"/>
          <w:szCs w:val="24"/>
        </w:rPr>
      </w:pPr>
      <w:r w:rsidRPr="00CC3C0D">
        <w:rPr>
          <w:rFonts w:hint="eastAsia"/>
          <w:color w:val="auto"/>
          <w:szCs w:val="24"/>
        </w:rPr>
        <w:t>4.7.23 高处作业安全带系挂不符合规程要求。罚款：500元（每人/次）。</w:t>
      </w:r>
    </w:p>
    <w:p w14:paraId="3198C350" w14:textId="77777777" w:rsidR="0043317C" w:rsidRPr="00CC3C0D" w:rsidRDefault="0043317C" w:rsidP="0043317C">
      <w:pPr>
        <w:pStyle w:val="ad"/>
        <w:rPr>
          <w:color w:val="auto"/>
          <w:szCs w:val="24"/>
        </w:rPr>
      </w:pPr>
      <w:r w:rsidRPr="00CC3C0D">
        <w:rPr>
          <w:rFonts w:hint="eastAsia"/>
          <w:color w:val="auto"/>
          <w:szCs w:val="24"/>
        </w:rPr>
        <w:t>4.7.24 在搭设不规范、不合格的脚手架上作业，或不牢固的构件上作业。罚款：1000元（每人/次）。</w:t>
      </w:r>
    </w:p>
    <w:p w14:paraId="4C89B505" w14:textId="77777777" w:rsidR="0043317C" w:rsidRPr="00CC3C0D" w:rsidRDefault="0043317C" w:rsidP="0043317C">
      <w:pPr>
        <w:pStyle w:val="ad"/>
        <w:rPr>
          <w:color w:val="auto"/>
          <w:szCs w:val="24"/>
        </w:rPr>
      </w:pPr>
      <w:r w:rsidRPr="00CC3C0D">
        <w:rPr>
          <w:rFonts w:hint="eastAsia"/>
          <w:color w:val="auto"/>
          <w:szCs w:val="24"/>
        </w:rPr>
        <w:t>4.7.25 不按规定拆除脚手架，拆除时高处抛扔材料或整体推倒。罚款：1500元（每人/次）。</w:t>
      </w:r>
    </w:p>
    <w:p w14:paraId="59F25C4D" w14:textId="77777777" w:rsidR="0043317C" w:rsidRPr="00CC3C0D" w:rsidRDefault="0043317C" w:rsidP="0043317C">
      <w:pPr>
        <w:pStyle w:val="ad"/>
        <w:rPr>
          <w:color w:val="auto"/>
          <w:szCs w:val="24"/>
        </w:rPr>
      </w:pPr>
      <w:r w:rsidRPr="00CC3C0D">
        <w:rPr>
          <w:rFonts w:hint="eastAsia"/>
          <w:color w:val="auto"/>
          <w:szCs w:val="24"/>
        </w:rPr>
        <w:t>4.7.26 在2米以上高度抛掷物体。罚款：500元（每人/次）。</w:t>
      </w:r>
    </w:p>
    <w:p w14:paraId="41CBEDDC" w14:textId="77777777" w:rsidR="0043317C" w:rsidRPr="00CC3C0D" w:rsidRDefault="0043317C" w:rsidP="0043317C">
      <w:pPr>
        <w:pStyle w:val="ad"/>
        <w:rPr>
          <w:color w:val="auto"/>
          <w:szCs w:val="24"/>
        </w:rPr>
      </w:pPr>
      <w:r w:rsidRPr="00CC3C0D">
        <w:rPr>
          <w:rFonts w:hint="eastAsia"/>
          <w:color w:val="auto"/>
          <w:szCs w:val="24"/>
        </w:rPr>
        <w:t>4.7.27 在高处平台、孔洞边缘、安全网内休息或倚座栏杆，3人以上依靠栏杆。罚款：500元（每人/次）。</w:t>
      </w:r>
    </w:p>
    <w:p w14:paraId="4770DC60" w14:textId="77777777" w:rsidR="0043317C" w:rsidRPr="00CC3C0D" w:rsidRDefault="0043317C" w:rsidP="0043317C">
      <w:pPr>
        <w:pStyle w:val="ad"/>
        <w:rPr>
          <w:color w:val="auto"/>
          <w:szCs w:val="24"/>
        </w:rPr>
      </w:pPr>
      <w:r w:rsidRPr="00CC3C0D">
        <w:rPr>
          <w:rFonts w:hint="eastAsia"/>
          <w:color w:val="auto"/>
          <w:szCs w:val="24"/>
        </w:rPr>
        <w:t>4.7.28 高处作业着装不符合要求。罚款：200元（每人/次）。</w:t>
      </w:r>
    </w:p>
    <w:p w14:paraId="4FC32557" w14:textId="77777777" w:rsidR="0043317C" w:rsidRPr="00CC3C0D" w:rsidRDefault="0043317C" w:rsidP="0043317C">
      <w:pPr>
        <w:pStyle w:val="ad"/>
        <w:rPr>
          <w:color w:val="auto"/>
          <w:szCs w:val="24"/>
        </w:rPr>
      </w:pPr>
      <w:r w:rsidRPr="00CC3C0D">
        <w:rPr>
          <w:rFonts w:hint="eastAsia"/>
          <w:color w:val="auto"/>
          <w:szCs w:val="24"/>
        </w:rPr>
        <w:t>4.7.29 高处作业时材料、工具等放在临空面、孔洞附近。罚款：500元（每次）。</w:t>
      </w:r>
    </w:p>
    <w:p w14:paraId="0C7C6BFA" w14:textId="77777777" w:rsidR="0043317C" w:rsidRPr="00CC3C0D" w:rsidRDefault="0043317C" w:rsidP="0043317C">
      <w:pPr>
        <w:pStyle w:val="ad"/>
        <w:rPr>
          <w:color w:val="auto"/>
          <w:szCs w:val="24"/>
        </w:rPr>
      </w:pPr>
      <w:r w:rsidRPr="00CC3C0D">
        <w:rPr>
          <w:rFonts w:hint="eastAsia"/>
          <w:color w:val="auto"/>
          <w:szCs w:val="24"/>
        </w:rPr>
        <w:t>4.7.30 高处作业切割，焊接的下角料不及时清理，有可能造成落物。罚款：500元（每次）。</w:t>
      </w:r>
    </w:p>
    <w:p w14:paraId="1C47027B" w14:textId="77777777" w:rsidR="0043317C" w:rsidRPr="00CC3C0D" w:rsidRDefault="0043317C" w:rsidP="0043317C">
      <w:pPr>
        <w:pStyle w:val="ad"/>
        <w:rPr>
          <w:color w:val="auto"/>
          <w:szCs w:val="24"/>
        </w:rPr>
      </w:pPr>
      <w:r w:rsidRPr="00CC3C0D">
        <w:rPr>
          <w:rFonts w:hint="eastAsia"/>
          <w:color w:val="auto"/>
          <w:szCs w:val="24"/>
        </w:rPr>
        <w:t>4.7.31 发生高处坠物不能确定责任人时，以是谁的作业材料设备确认（无人员伤害时）。罚款：5000元（每次）。</w:t>
      </w:r>
    </w:p>
    <w:p w14:paraId="6B36E60C" w14:textId="77777777" w:rsidR="0043317C" w:rsidRPr="00CC3C0D" w:rsidRDefault="0043317C" w:rsidP="0043317C">
      <w:pPr>
        <w:pStyle w:val="ad"/>
        <w:rPr>
          <w:color w:val="auto"/>
          <w:szCs w:val="24"/>
        </w:rPr>
      </w:pPr>
      <w:r w:rsidRPr="00CC3C0D">
        <w:rPr>
          <w:rFonts w:hint="eastAsia"/>
          <w:color w:val="auto"/>
          <w:szCs w:val="24"/>
        </w:rPr>
        <w:t>4.7.32 在高处危险区域内相互嬉戏追跑、打闹等。罚款：300元（每人/次）。</w:t>
      </w:r>
    </w:p>
    <w:p w14:paraId="3424517F" w14:textId="77777777" w:rsidR="0043317C" w:rsidRPr="00CC3C0D" w:rsidRDefault="0043317C" w:rsidP="0043317C">
      <w:pPr>
        <w:pStyle w:val="ad"/>
        <w:rPr>
          <w:color w:val="auto"/>
          <w:szCs w:val="24"/>
        </w:rPr>
      </w:pPr>
      <w:r w:rsidRPr="00CC3C0D">
        <w:rPr>
          <w:rFonts w:hint="eastAsia"/>
          <w:color w:val="auto"/>
          <w:szCs w:val="24"/>
        </w:rPr>
        <w:t>4.7.33 沿绳 、脚手架立杆、栏杆等攀爬无防护措施。罚款：500元（每人/次）。</w:t>
      </w:r>
    </w:p>
    <w:p w14:paraId="705747C8" w14:textId="77777777" w:rsidR="0043317C" w:rsidRPr="00CC3C0D" w:rsidRDefault="0043317C" w:rsidP="0043317C">
      <w:pPr>
        <w:pStyle w:val="ad"/>
        <w:rPr>
          <w:color w:val="auto"/>
          <w:szCs w:val="24"/>
        </w:rPr>
      </w:pPr>
      <w:r w:rsidRPr="00CC3C0D">
        <w:rPr>
          <w:rFonts w:hint="eastAsia"/>
          <w:color w:val="auto"/>
          <w:szCs w:val="24"/>
        </w:rPr>
        <w:t>4.7.34 在无任何防坠措施的情况下行走独木桥、高处走单梁。罚款：500元（每人/次）。</w:t>
      </w:r>
    </w:p>
    <w:p w14:paraId="5F69AAE8" w14:textId="77777777" w:rsidR="0043317C" w:rsidRPr="00CC3C0D" w:rsidRDefault="0043317C" w:rsidP="0043317C">
      <w:pPr>
        <w:pStyle w:val="ad"/>
        <w:rPr>
          <w:color w:val="auto"/>
          <w:szCs w:val="24"/>
        </w:rPr>
      </w:pPr>
      <w:r w:rsidRPr="00CC3C0D">
        <w:rPr>
          <w:rFonts w:hint="eastAsia"/>
          <w:color w:val="auto"/>
          <w:szCs w:val="24"/>
        </w:rPr>
        <w:t>4.7.35 擅自穿越安全警戒区。罚款：500元（每人/次）。</w:t>
      </w:r>
    </w:p>
    <w:p w14:paraId="73CE6BCE" w14:textId="77777777" w:rsidR="0043317C" w:rsidRPr="00CC3C0D" w:rsidRDefault="0043317C" w:rsidP="0043317C">
      <w:pPr>
        <w:pStyle w:val="ad"/>
        <w:rPr>
          <w:color w:val="auto"/>
          <w:szCs w:val="24"/>
        </w:rPr>
      </w:pPr>
      <w:r w:rsidRPr="00CC3C0D">
        <w:rPr>
          <w:rFonts w:hint="eastAsia"/>
          <w:color w:val="auto"/>
          <w:szCs w:val="24"/>
        </w:rPr>
        <w:t>4.7.36 擅自拆除上下爬梯、孔洞盖板、栏杆、隔离层或虽经有关部门同意，但须完工后及时恢复而没有恢复的。罚款：800元（每次）。</w:t>
      </w:r>
    </w:p>
    <w:p w14:paraId="510AC2C2" w14:textId="77777777" w:rsidR="0043317C" w:rsidRPr="00CC3C0D" w:rsidRDefault="0043317C" w:rsidP="0043317C">
      <w:pPr>
        <w:pStyle w:val="ad"/>
        <w:rPr>
          <w:color w:val="auto"/>
          <w:szCs w:val="24"/>
        </w:rPr>
      </w:pPr>
      <w:r w:rsidRPr="00CC3C0D">
        <w:rPr>
          <w:rFonts w:hint="eastAsia"/>
          <w:color w:val="auto"/>
          <w:szCs w:val="24"/>
        </w:rPr>
        <w:t>4.7.37 擅自搭设脚手架，自行采用单板。罚款：500元（每次）。</w:t>
      </w:r>
    </w:p>
    <w:p w14:paraId="24DE6F4F" w14:textId="77777777" w:rsidR="0043317C" w:rsidRPr="00CC3C0D" w:rsidRDefault="0043317C" w:rsidP="0043317C">
      <w:pPr>
        <w:pStyle w:val="ad"/>
        <w:rPr>
          <w:color w:val="auto"/>
          <w:szCs w:val="24"/>
        </w:rPr>
      </w:pPr>
      <w:r w:rsidRPr="00CC3C0D">
        <w:rPr>
          <w:rFonts w:hint="eastAsia"/>
          <w:color w:val="auto"/>
          <w:szCs w:val="24"/>
        </w:rPr>
        <w:t>4.7.38 特殊脚手架搭拆，没经申报、审批就盲目开工的。罚款：10000元（每</w:t>
      </w:r>
      <w:r w:rsidRPr="00CC3C0D">
        <w:rPr>
          <w:rFonts w:hint="eastAsia"/>
          <w:color w:val="auto"/>
          <w:szCs w:val="24"/>
        </w:rPr>
        <w:lastRenderedPageBreak/>
        <w:t>次）。</w:t>
      </w:r>
    </w:p>
    <w:p w14:paraId="0460F395" w14:textId="77777777" w:rsidR="0043317C" w:rsidRPr="00CC3C0D" w:rsidRDefault="0043317C" w:rsidP="0043317C">
      <w:pPr>
        <w:pStyle w:val="ad"/>
        <w:rPr>
          <w:color w:val="auto"/>
          <w:szCs w:val="24"/>
        </w:rPr>
      </w:pPr>
      <w:r w:rsidRPr="00CC3C0D">
        <w:rPr>
          <w:rFonts w:hint="eastAsia"/>
          <w:color w:val="auto"/>
          <w:szCs w:val="24"/>
        </w:rPr>
        <w:t>4.7.39 使用不规范梯子、损坏严重的梯子或梯子脚无防滑措施。罚款：500元（每次）。</w:t>
      </w:r>
    </w:p>
    <w:p w14:paraId="166D525B" w14:textId="77777777" w:rsidR="0043317C" w:rsidRPr="00CC3C0D" w:rsidRDefault="0043317C" w:rsidP="0043317C">
      <w:pPr>
        <w:pStyle w:val="ad"/>
        <w:rPr>
          <w:color w:val="auto"/>
          <w:szCs w:val="24"/>
        </w:rPr>
      </w:pPr>
      <w:r w:rsidRPr="00CC3C0D">
        <w:rPr>
          <w:rFonts w:hint="eastAsia"/>
          <w:color w:val="auto"/>
          <w:szCs w:val="24"/>
        </w:rPr>
        <w:t>4.7.40 两人站在一个梯子作业，或站在最高两档。罚款：200元（每人/次）。</w:t>
      </w:r>
    </w:p>
    <w:p w14:paraId="7AFD1B83" w14:textId="77777777" w:rsidR="0043317C" w:rsidRPr="00CC3C0D" w:rsidRDefault="0043317C" w:rsidP="0043317C">
      <w:pPr>
        <w:pStyle w:val="ad"/>
        <w:rPr>
          <w:color w:val="auto"/>
          <w:szCs w:val="24"/>
        </w:rPr>
      </w:pPr>
      <w:r w:rsidRPr="00CC3C0D">
        <w:rPr>
          <w:rFonts w:hint="eastAsia"/>
          <w:color w:val="auto"/>
          <w:szCs w:val="24"/>
        </w:rPr>
        <w:t>4.7.41 上下梯子时面部朝外或手拿工具、器材。罚款：200元（每人/次）。</w:t>
      </w:r>
    </w:p>
    <w:p w14:paraId="5B15621B" w14:textId="77777777" w:rsidR="0043317C" w:rsidRPr="00CC3C0D" w:rsidRDefault="0043317C" w:rsidP="0043317C">
      <w:pPr>
        <w:pStyle w:val="ad"/>
        <w:rPr>
          <w:color w:val="auto"/>
          <w:szCs w:val="24"/>
        </w:rPr>
      </w:pPr>
      <w:r w:rsidRPr="00CC3C0D">
        <w:rPr>
          <w:rFonts w:hint="eastAsia"/>
          <w:color w:val="auto"/>
          <w:szCs w:val="24"/>
        </w:rPr>
        <w:t>4.7.42 凭借栏杆、脚手架、瓷件起吊物件。罚款：200元（每次）。</w:t>
      </w:r>
    </w:p>
    <w:p w14:paraId="5E6186D7" w14:textId="77777777" w:rsidR="0043317C" w:rsidRPr="00CC3C0D" w:rsidRDefault="0043317C" w:rsidP="0043317C">
      <w:pPr>
        <w:pStyle w:val="ad"/>
        <w:rPr>
          <w:color w:val="auto"/>
          <w:szCs w:val="24"/>
        </w:rPr>
      </w:pPr>
      <w:r w:rsidRPr="00CC3C0D">
        <w:rPr>
          <w:rFonts w:hint="eastAsia"/>
          <w:color w:val="auto"/>
          <w:szCs w:val="24"/>
        </w:rPr>
        <w:t>4.7.43 搭乘载货升降机。罚款：1000元（每人/次）。</w:t>
      </w:r>
    </w:p>
    <w:p w14:paraId="5E7EC88F" w14:textId="77777777" w:rsidR="0043317C" w:rsidRPr="00CC3C0D" w:rsidRDefault="0043317C" w:rsidP="0043317C">
      <w:pPr>
        <w:pStyle w:val="ad"/>
        <w:rPr>
          <w:color w:val="auto"/>
          <w:szCs w:val="24"/>
        </w:rPr>
      </w:pPr>
      <w:r w:rsidRPr="00CC3C0D">
        <w:rPr>
          <w:rFonts w:hint="eastAsia"/>
          <w:color w:val="auto"/>
          <w:szCs w:val="24"/>
        </w:rPr>
        <w:t>4.7.44 无证操作起重机、卷扬机和其它车辆。罚款：3000元（每人/次）。</w:t>
      </w:r>
    </w:p>
    <w:p w14:paraId="40E109B7" w14:textId="77777777" w:rsidR="0043317C" w:rsidRPr="00CC3C0D" w:rsidRDefault="0043317C" w:rsidP="0043317C">
      <w:pPr>
        <w:pStyle w:val="ad"/>
        <w:rPr>
          <w:color w:val="auto"/>
          <w:szCs w:val="24"/>
        </w:rPr>
      </w:pPr>
      <w:r w:rsidRPr="00CC3C0D">
        <w:rPr>
          <w:rFonts w:hint="eastAsia"/>
          <w:color w:val="auto"/>
          <w:szCs w:val="24"/>
        </w:rPr>
        <w:t>4.7.45.非起重工指挥吊车。罚款：300元（每人/次）。</w:t>
      </w:r>
    </w:p>
    <w:p w14:paraId="143E7D50" w14:textId="77777777" w:rsidR="0043317C" w:rsidRPr="00CC3C0D" w:rsidRDefault="0043317C" w:rsidP="0043317C">
      <w:pPr>
        <w:pStyle w:val="ad"/>
        <w:rPr>
          <w:color w:val="auto"/>
          <w:szCs w:val="24"/>
        </w:rPr>
      </w:pPr>
      <w:r w:rsidRPr="00CC3C0D">
        <w:rPr>
          <w:rFonts w:hint="eastAsia"/>
          <w:color w:val="auto"/>
          <w:szCs w:val="24"/>
        </w:rPr>
        <w:t>4.7.46 操作大型机械人员在驾驶室内从事与工作无关活动，或擅自脱岗。罚款：3000元（每人/次）。</w:t>
      </w:r>
    </w:p>
    <w:p w14:paraId="3C5A12A5" w14:textId="77777777" w:rsidR="0043317C" w:rsidRPr="00CC3C0D" w:rsidRDefault="0043317C" w:rsidP="0043317C">
      <w:pPr>
        <w:pStyle w:val="ad"/>
        <w:rPr>
          <w:color w:val="auto"/>
          <w:szCs w:val="24"/>
        </w:rPr>
      </w:pPr>
      <w:r w:rsidRPr="00CC3C0D">
        <w:rPr>
          <w:rFonts w:hint="eastAsia"/>
          <w:color w:val="auto"/>
          <w:szCs w:val="24"/>
        </w:rPr>
        <w:t>4.7.47 擅自撬开门锁用电，操作机械。罚款：5000元（每次）。</w:t>
      </w:r>
    </w:p>
    <w:p w14:paraId="668A20B3" w14:textId="77777777" w:rsidR="0043317C" w:rsidRPr="00CC3C0D" w:rsidRDefault="0043317C" w:rsidP="0043317C">
      <w:pPr>
        <w:pStyle w:val="ad"/>
        <w:rPr>
          <w:color w:val="auto"/>
          <w:szCs w:val="24"/>
        </w:rPr>
      </w:pPr>
      <w:r w:rsidRPr="00CC3C0D">
        <w:rPr>
          <w:rFonts w:hint="eastAsia"/>
          <w:color w:val="auto"/>
          <w:szCs w:val="24"/>
        </w:rPr>
        <w:t>4.7.48 无证从事特种作业。罚款：5000元（每人/次）。</w:t>
      </w:r>
    </w:p>
    <w:p w14:paraId="5C156E48" w14:textId="77777777" w:rsidR="0043317C" w:rsidRPr="00CC3C0D" w:rsidRDefault="0043317C" w:rsidP="0043317C">
      <w:pPr>
        <w:pStyle w:val="ad"/>
        <w:rPr>
          <w:color w:val="auto"/>
          <w:szCs w:val="24"/>
        </w:rPr>
      </w:pPr>
      <w:r w:rsidRPr="00CC3C0D">
        <w:rPr>
          <w:rFonts w:hint="eastAsia"/>
          <w:color w:val="auto"/>
          <w:szCs w:val="24"/>
        </w:rPr>
        <w:t>4.7.49 吊物捆扎、吊装方法不当，起吊时悬挂零星物件，发现后不整改。罚款：5000元（每人/次）。</w:t>
      </w:r>
    </w:p>
    <w:p w14:paraId="3D34B8A4" w14:textId="77777777" w:rsidR="0043317C" w:rsidRPr="00CC3C0D" w:rsidRDefault="0043317C" w:rsidP="0043317C">
      <w:pPr>
        <w:pStyle w:val="ad"/>
        <w:rPr>
          <w:color w:val="auto"/>
          <w:szCs w:val="24"/>
        </w:rPr>
      </w:pPr>
      <w:r w:rsidRPr="00CC3C0D">
        <w:rPr>
          <w:rFonts w:hint="eastAsia"/>
          <w:color w:val="auto"/>
          <w:szCs w:val="24"/>
        </w:rPr>
        <w:t>4.7.50 被吊物重量不清楚时起吊。罚款：500元（每次）。</w:t>
      </w:r>
    </w:p>
    <w:p w14:paraId="2A9C486A" w14:textId="77777777" w:rsidR="0043317C" w:rsidRPr="00CC3C0D" w:rsidRDefault="0043317C" w:rsidP="0043317C">
      <w:pPr>
        <w:pStyle w:val="ad"/>
        <w:rPr>
          <w:color w:val="auto"/>
          <w:szCs w:val="24"/>
        </w:rPr>
      </w:pPr>
      <w:r w:rsidRPr="00CC3C0D">
        <w:rPr>
          <w:rFonts w:hint="eastAsia"/>
          <w:color w:val="auto"/>
          <w:szCs w:val="24"/>
        </w:rPr>
        <w:t>4.7.51 吊车吊物时在物件上悬空作业。罚款：500元（每人/次）。</w:t>
      </w:r>
    </w:p>
    <w:p w14:paraId="4892E65F" w14:textId="77777777" w:rsidR="0043317C" w:rsidRPr="00CC3C0D" w:rsidRDefault="0043317C" w:rsidP="0043317C">
      <w:pPr>
        <w:pStyle w:val="ad"/>
        <w:rPr>
          <w:color w:val="auto"/>
          <w:szCs w:val="24"/>
        </w:rPr>
      </w:pPr>
      <w:r w:rsidRPr="00CC3C0D">
        <w:rPr>
          <w:rFonts w:hint="eastAsia"/>
          <w:color w:val="auto"/>
          <w:szCs w:val="24"/>
        </w:rPr>
        <w:t>4.7.52 吊车作业时歪拉，斜吊。罚款：2000元 （每次）。</w:t>
      </w:r>
    </w:p>
    <w:p w14:paraId="469C9883" w14:textId="77777777" w:rsidR="0043317C" w:rsidRPr="00CC3C0D" w:rsidRDefault="0043317C" w:rsidP="0043317C">
      <w:pPr>
        <w:pStyle w:val="ad"/>
        <w:rPr>
          <w:color w:val="auto"/>
          <w:szCs w:val="24"/>
        </w:rPr>
      </w:pPr>
      <w:r w:rsidRPr="00CC3C0D">
        <w:rPr>
          <w:rFonts w:hint="eastAsia"/>
          <w:color w:val="auto"/>
          <w:szCs w:val="24"/>
        </w:rPr>
        <w:t>4.7.53 工件上站人，或工件上置有不牢固物品时起吊。罚款：2000元（每次）。</w:t>
      </w:r>
    </w:p>
    <w:p w14:paraId="0093B6CE" w14:textId="77777777" w:rsidR="0043317C" w:rsidRPr="00CC3C0D" w:rsidRDefault="0043317C" w:rsidP="0043317C">
      <w:pPr>
        <w:pStyle w:val="ad"/>
        <w:rPr>
          <w:color w:val="auto"/>
          <w:szCs w:val="24"/>
        </w:rPr>
      </w:pPr>
      <w:r w:rsidRPr="00CC3C0D">
        <w:rPr>
          <w:rFonts w:hint="eastAsia"/>
          <w:color w:val="auto"/>
          <w:szCs w:val="24"/>
        </w:rPr>
        <w:t>4.7.54 氧气、乙炔瓶在一起混放。罚款：2000元（每次）。</w:t>
      </w:r>
    </w:p>
    <w:p w14:paraId="3DD8AED0" w14:textId="77777777" w:rsidR="0043317C" w:rsidRPr="00CC3C0D" w:rsidRDefault="0043317C" w:rsidP="0043317C">
      <w:pPr>
        <w:pStyle w:val="ad"/>
        <w:rPr>
          <w:color w:val="auto"/>
          <w:szCs w:val="24"/>
        </w:rPr>
      </w:pPr>
      <w:r w:rsidRPr="00CC3C0D">
        <w:rPr>
          <w:rFonts w:hint="eastAsia"/>
          <w:color w:val="auto"/>
          <w:szCs w:val="24"/>
        </w:rPr>
        <w:t>4.7.55 带棱角、刃口的物件，未加保护措施起吊。罚款：500元 （每次）。</w:t>
      </w:r>
    </w:p>
    <w:p w14:paraId="3CB74153" w14:textId="77777777" w:rsidR="0043317C" w:rsidRPr="00CC3C0D" w:rsidRDefault="0043317C" w:rsidP="0043317C">
      <w:pPr>
        <w:pStyle w:val="ad"/>
        <w:rPr>
          <w:color w:val="auto"/>
          <w:szCs w:val="24"/>
        </w:rPr>
      </w:pPr>
      <w:r w:rsidRPr="00CC3C0D">
        <w:rPr>
          <w:rFonts w:hint="eastAsia"/>
          <w:color w:val="auto"/>
          <w:szCs w:val="24"/>
        </w:rPr>
        <w:t>4.7.56 起吊地下不明物件。罚款：5000元（每次）。</w:t>
      </w:r>
    </w:p>
    <w:p w14:paraId="5D51D156" w14:textId="77777777" w:rsidR="0043317C" w:rsidRPr="00CC3C0D" w:rsidRDefault="0043317C" w:rsidP="0043317C">
      <w:pPr>
        <w:pStyle w:val="ad"/>
        <w:rPr>
          <w:color w:val="auto"/>
          <w:szCs w:val="24"/>
        </w:rPr>
      </w:pPr>
      <w:r w:rsidRPr="00CC3C0D">
        <w:rPr>
          <w:rFonts w:hint="eastAsia"/>
          <w:color w:val="auto"/>
          <w:szCs w:val="24"/>
        </w:rPr>
        <w:t>4.7.57 钢板、管排、管子等较长易滑构件时采用兜吊。罚款：500元（每次）。</w:t>
      </w:r>
    </w:p>
    <w:p w14:paraId="26D8B553" w14:textId="77777777" w:rsidR="0043317C" w:rsidRPr="00CC3C0D" w:rsidRDefault="0043317C" w:rsidP="0043317C">
      <w:pPr>
        <w:pStyle w:val="ad"/>
        <w:rPr>
          <w:color w:val="auto"/>
          <w:szCs w:val="24"/>
        </w:rPr>
      </w:pPr>
      <w:r w:rsidRPr="00CC3C0D">
        <w:rPr>
          <w:rFonts w:hint="eastAsia"/>
          <w:color w:val="auto"/>
          <w:szCs w:val="24"/>
        </w:rPr>
        <w:t>4.7.58 起吊大件，或不规则组件，有风载时，不拴控制溜绳。罚款：500元（每次）。</w:t>
      </w:r>
    </w:p>
    <w:p w14:paraId="62B0E5E6" w14:textId="77777777" w:rsidR="0043317C" w:rsidRPr="00CC3C0D" w:rsidRDefault="0043317C" w:rsidP="0043317C">
      <w:pPr>
        <w:pStyle w:val="ad"/>
        <w:rPr>
          <w:color w:val="auto"/>
          <w:szCs w:val="24"/>
        </w:rPr>
      </w:pPr>
      <w:r w:rsidRPr="00CC3C0D">
        <w:rPr>
          <w:rFonts w:hint="eastAsia"/>
          <w:color w:val="auto"/>
          <w:szCs w:val="24"/>
        </w:rPr>
        <w:t>4.7.59 起重机工作完毕后，未及时摘除吊钩上的千斤绳，并将吊钩升起，或不切断电源。     罚款：500元（每次）。</w:t>
      </w:r>
    </w:p>
    <w:p w14:paraId="3770A3F6" w14:textId="77777777" w:rsidR="0043317C" w:rsidRPr="00CC3C0D" w:rsidRDefault="0043317C" w:rsidP="0043317C">
      <w:pPr>
        <w:pStyle w:val="ad"/>
        <w:rPr>
          <w:color w:val="auto"/>
          <w:szCs w:val="24"/>
        </w:rPr>
      </w:pPr>
      <w:r w:rsidRPr="00CC3C0D">
        <w:rPr>
          <w:rFonts w:hint="eastAsia"/>
          <w:color w:val="auto"/>
          <w:szCs w:val="24"/>
        </w:rPr>
        <w:lastRenderedPageBreak/>
        <w:t>4.7.60 跨越或手扶正在运行的卷扬机钢丝绳。罚款：300元（每次）。</w:t>
      </w:r>
    </w:p>
    <w:p w14:paraId="774EF46C" w14:textId="77777777" w:rsidR="0043317C" w:rsidRPr="00CC3C0D" w:rsidRDefault="0043317C" w:rsidP="0043317C">
      <w:pPr>
        <w:pStyle w:val="ad"/>
        <w:rPr>
          <w:color w:val="auto"/>
          <w:szCs w:val="24"/>
        </w:rPr>
      </w:pPr>
      <w:r w:rsidRPr="00CC3C0D">
        <w:rPr>
          <w:rFonts w:hint="eastAsia"/>
          <w:color w:val="auto"/>
          <w:szCs w:val="24"/>
        </w:rPr>
        <w:t>4.7.61 将双链条葫芦拆成单链系使用。罚款：300元（每次）。</w:t>
      </w:r>
    </w:p>
    <w:p w14:paraId="2B03CE31" w14:textId="77777777" w:rsidR="0043317C" w:rsidRPr="00CC3C0D" w:rsidRDefault="0043317C" w:rsidP="0043317C">
      <w:pPr>
        <w:pStyle w:val="ad"/>
        <w:rPr>
          <w:color w:val="auto"/>
          <w:szCs w:val="24"/>
        </w:rPr>
      </w:pPr>
      <w:r w:rsidRPr="00CC3C0D">
        <w:rPr>
          <w:rFonts w:hint="eastAsia"/>
          <w:color w:val="auto"/>
          <w:szCs w:val="24"/>
        </w:rPr>
        <w:t>4.7.62 操作链条葫芦时链条打扭使用或操作者站在葫芦的正下方。罚款：200元（每次）。</w:t>
      </w:r>
    </w:p>
    <w:p w14:paraId="4C0A0A7D" w14:textId="77777777" w:rsidR="0043317C" w:rsidRPr="00CC3C0D" w:rsidRDefault="0043317C" w:rsidP="0043317C">
      <w:pPr>
        <w:pStyle w:val="ad"/>
        <w:rPr>
          <w:color w:val="auto"/>
          <w:szCs w:val="24"/>
        </w:rPr>
      </w:pPr>
      <w:r w:rsidRPr="00CC3C0D">
        <w:rPr>
          <w:rFonts w:hint="eastAsia"/>
          <w:color w:val="auto"/>
          <w:szCs w:val="24"/>
        </w:rPr>
        <w:t>4.7.63 无证人员操作3吨以上（含3吨）的电动葫芦。罚款：200元（每人/次）。</w:t>
      </w:r>
    </w:p>
    <w:p w14:paraId="38412B56" w14:textId="77777777" w:rsidR="0043317C" w:rsidRPr="00CC3C0D" w:rsidRDefault="0043317C" w:rsidP="0043317C">
      <w:pPr>
        <w:pStyle w:val="ad"/>
        <w:rPr>
          <w:color w:val="auto"/>
          <w:szCs w:val="24"/>
        </w:rPr>
      </w:pPr>
      <w:r w:rsidRPr="00CC3C0D">
        <w:rPr>
          <w:rFonts w:hint="eastAsia"/>
          <w:color w:val="auto"/>
          <w:szCs w:val="24"/>
        </w:rPr>
        <w:t>4.7.64 厂内运输车辆货箱内（除大型货车外）载人，司机罚款300元、乘者罚款每人200元（每人/次）。</w:t>
      </w:r>
    </w:p>
    <w:p w14:paraId="3728587C" w14:textId="77777777" w:rsidR="0043317C" w:rsidRPr="00CC3C0D" w:rsidRDefault="0043317C" w:rsidP="0043317C">
      <w:pPr>
        <w:pStyle w:val="ad"/>
        <w:rPr>
          <w:color w:val="auto"/>
          <w:szCs w:val="24"/>
        </w:rPr>
      </w:pPr>
      <w:r w:rsidRPr="00CC3C0D">
        <w:rPr>
          <w:rFonts w:hint="eastAsia"/>
          <w:color w:val="auto"/>
          <w:szCs w:val="24"/>
        </w:rPr>
        <w:t>4.7.65 现场运输材料设备不拢车（封车）。罚款：500元（每次）。</w:t>
      </w:r>
    </w:p>
    <w:p w14:paraId="21D76983" w14:textId="77777777" w:rsidR="0043317C" w:rsidRPr="00CC3C0D" w:rsidRDefault="0043317C" w:rsidP="0043317C">
      <w:pPr>
        <w:pStyle w:val="ad"/>
        <w:rPr>
          <w:color w:val="auto"/>
          <w:szCs w:val="24"/>
        </w:rPr>
      </w:pPr>
      <w:r w:rsidRPr="00CC3C0D">
        <w:rPr>
          <w:rFonts w:hint="eastAsia"/>
          <w:color w:val="auto"/>
          <w:szCs w:val="24"/>
        </w:rPr>
        <w:t>4.7.66 机械、交通工具超铭牌使用未办审批手续。罚款：10000元（每次）。</w:t>
      </w:r>
    </w:p>
    <w:p w14:paraId="5FF77F9C" w14:textId="77777777" w:rsidR="0043317C" w:rsidRPr="00CC3C0D" w:rsidRDefault="0043317C" w:rsidP="0043317C">
      <w:pPr>
        <w:pStyle w:val="ad"/>
        <w:rPr>
          <w:color w:val="auto"/>
          <w:szCs w:val="24"/>
        </w:rPr>
      </w:pPr>
      <w:r w:rsidRPr="00CC3C0D">
        <w:rPr>
          <w:rFonts w:hint="eastAsia"/>
          <w:color w:val="auto"/>
          <w:szCs w:val="24"/>
        </w:rPr>
        <w:t>4.7.67 转动机械的操作人员在作业时戴手套。罚款：200元（每人/次）。</w:t>
      </w:r>
    </w:p>
    <w:p w14:paraId="34E76647" w14:textId="77777777" w:rsidR="0043317C" w:rsidRPr="00CC3C0D" w:rsidRDefault="0043317C" w:rsidP="0043317C">
      <w:pPr>
        <w:pStyle w:val="ad"/>
        <w:rPr>
          <w:color w:val="auto"/>
          <w:szCs w:val="24"/>
        </w:rPr>
      </w:pPr>
      <w:r w:rsidRPr="00CC3C0D">
        <w:rPr>
          <w:rFonts w:hint="eastAsia"/>
          <w:color w:val="auto"/>
          <w:szCs w:val="24"/>
        </w:rPr>
        <w:t>4.7.68 使用砂轮机、车、钳、钻等切割机械不戴防护眼镜。罚款：200元（每人/次）。</w:t>
      </w:r>
    </w:p>
    <w:p w14:paraId="2C4B8D22" w14:textId="77777777" w:rsidR="0043317C" w:rsidRPr="00CC3C0D" w:rsidRDefault="0043317C" w:rsidP="0043317C">
      <w:pPr>
        <w:pStyle w:val="ad"/>
        <w:rPr>
          <w:color w:val="auto"/>
          <w:szCs w:val="24"/>
        </w:rPr>
      </w:pPr>
      <w:r w:rsidRPr="00CC3C0D">
        <w:rPr>
          <w:rFonts w:hint="eastAsia"/>
          <w:color w:val="auto"/>
          <w:szCs w:val="24"/>
        </w:rPr>
        <w:t>4.7.69 运行、转动设备无防护罩、遮栏，对责任单位罚款500元（每次）。</w:t>
      </w:r>
    </w:p>
    <w:p w14:paraId="697214EF" w14:textId="77777777" w:rsidR="0043317C" w:rsidRPr="00CC3C0D" w:rsidRDefault="0043317C" w:rsidP="0043317C">
      <w:pPr>
        <w:pStyle w:val="ad"/>
        <w:rPr>
          <w:color w:val="auto"/>
          <w:szCs w:val="24"/>
        </w:rPr>
      </w:pPr>
      <w:r w:rsidRPr="00CC3C0D">
        <w:rPr>
          <w:rFonts w:hint="eastAsia"/>
          <w:color w:val="auto"/>
          <w:szCs w:val="24"/>
        </w:rPr>
        <w:t>4.7.70 戴手套或用布、棉纱、擦试清扫转动设备或手摸旋转中工件。罚款：200元（每人/次）。</w:t>
      </w:r>
    </w:p>
    <w:p w14:paraId="589A0EE2" w14:textId="77777777" w:rsidR="0043317C" w:rsidRPr="00CC3C0D" w:rsidRDefault="0043317C" w:rsidP="0043317C">
      <w:pPr>
        <w:pStyle w:val="ad"/>
        <w:rPr>
          <w:color w:val="auto"/>
          <w:szCs w:val="24"/>
        </w:rPr>
      </w:pPr>
      <w:r w:rsidRPr="00CC3C0D">
        <w:rPr>
          <w:rFonts w:hint="eastAsia"/>
          <w:color w:val="auto"/>
          <w:szCs w:val="24"/>
        </w:rPr>
        <w:t>4.7.71 使用卷板机卷板作业时，板上站人。罚款：2000元（每人/次）。</w:t>
      </w:r>
    </w:p>
    <w:p w14:paraId="2939C9D2" w14:textId="77777777" w:rsidR="0043317C" w:rsidRPr="00CC3C0D" w:rsidRDefault="0043317C" w:rsidP="0043317C">
      <w:pPr>
        <w:pStyle w:val="ad"/>
        <w:rPr>
          <w:color w:val="auto"/>
          <w:szCs w:val="24"/>
        </w:rPr>
      </w:pPr>
      <w:r w:rsidRPr="00CC3C0D">
        <w:rPr>
          <w:rFonts w:hint="eastAsia"/>
          <w:color w:val="auto"/>
          <w:szCs w:val="24"/>
        </w:rPr>
        <w:t>4.7.72 电梯运行时电梯门或层间门关闭不严。罚款：2000元（每次）。</w:t>
      </w:r>
    </w:p>
    <w:p w14:paraId="29004F56" w14:textId="77777777" w:rsidR="0043317C" w:rsidRPr="00CC3C0D" w:rsidRDefault="0043317C" w:rsidP="0043317C">
      <w:pPr>
        <w:pStyle w:val="ad"/>
        <w:rPr>
          <w:color w:val="auto"/>
          <w:szCs w:val="24"/>
        </w:rPr>
      </w:pPr>
      <w:r w:rsidRPr="00CC3C0D">
        <w:rPr>
          <w:rFonts w:hint="eastAsia"/>
          <w:color w:val="auto"/>
          <w:szCs w:val="24"/>
        </w:rPr>
        <w:t>4.7.73 电梯超载或人货混装载。罚款：2000元（每次）。</w:t>
      </w:r>
    </w:p>
    <w:p w14:paraId="0BF06C1D" w14:textId="77777777" w:rsidR="0043317C" w:rsidRPr="00CC3C0D" w:rsidRDefault="0043317C" w:rsidP="0043317C">
      <w:pPr>
        <w:pStyle w:val="ad"/>
        <w:rPr>
          <w:color w:val="auto"/>
          <w:szCs w:val="24"/>
        </w:rPr>
      </w:pPr>
      <w:r w:rsidRPr="00CC3C0D">
        <w:rPr>
          <w:rFonts w:hint="eastAsia"/>
          <w:color w:val="auto"/>
          <w:szCs w:val="24"/>
        </w:rPr>
        <w:t>4.7.74 在易燃易爆或禁火区域携带火种、吸烟、无证动用明火。罚款：5000元（每次）。</w:t>
      </w:r>
    </w:p>
    <w:p w14:paraId="21704E28" w14:textId="77777777" w:rsidR="0043317C" w:rsidRPr="00CC3C0D" w:rsidRDefault="0043317C" w:rsidP="0043317C">
      <w:pPr>
        <w:pStyle w:val="ad"/>
        <w:rPr>
          <w:color w:val="auto"/>
          <w:szCs w:val="24"/>
        </w:rPr>
      </w:pPr>
      <w:r w:rsidRPr="00CC3C0D">
        <w:rPr>
          <w:rFonts w:hint="eastAsia"/>
          <w:color w:val="auto"/>
          <w:szCs w:val="24"/>
        </w:rPr>
        <w:t>4.7.75 不及时关闭氧乙炔或采用拧带的办法离开工作岗位。罚款：500元（每人/次）。</w:t>
      </w:r>
    </w:p>
    <w:p w14:paraId="6C732228" w14:textId="77777777" w:rsidR="0043317C" w:rsidRPr="00CC3C0D" w:rsidRDefault="0043317C" w:rsidP="0043317C">
      <w:pPr>
        <w:pStyle w:val="ad"/>
        <w:rPr>
          <w:color w:val="auto"/>
          <w:szCs w:val="24"/>
        </w:rPr>
      </w:pPr>
      <w:r w:rsidRPr="00CC3C0D">
        <w:rPr>
          <w:rFonts w:hint="eastAsia"/>
          <w:color w:val="auto"/>
          <w:szCs w:val="24"/>
        </w:rPr>
        <w:t>4.7.76 乙炔瓶、氧气瓶间距小于5米，氧乙炔带混用。罚款：1000元（每次）。</w:t>
      </w:r>
    </w:p>
    <w:p w14:paraId="17F23944" w14:textId="77777777" w:rsidR="0043317C" w:rsidRPr="00CC3C0D" w:rsidRDefault="0043317C" w:rsidP="0043317C">
      <w:pPr>
        <w:pStyle w:val="ad"/>
        <w:rPr>
          <w:color w:val="auto"/>
          <w:szCs w:val="24"/>
        </w:rPr>
      </w:pPr>
      <w:r w:rsidRPr="00CC3C0D">
        <w:rPr>
          <w:rFonts w:hint="eastAsia"/>
          <w:color w:val="auto"/>
          <w:szCs w:val="24"/>
        </w:rPr>
        <w:t>4.7.77 高处电火焊作业，对下方的设备不采取防火隔离措施或在地板砖网格栅处作业未采取保护措施。罚款：5000元（每次）。</w:t>
      </w:r>
    </w:p>
    <w:p w14:paraId="428BAC5C" w14:textId="77777777" w:rsidR="0043317C" w:rsidRPr="00CC3C0D" w:rsidRDefault="0043317C" w:rsidP="0043317C">
      <w:pPr>
        <w:pStyle w:val="ad"/>
        <w:rPr>
          <w:color w:val="auto"/>
          <w:szCs w:val="24"/>
        </w:rPr>
      </w:pPr>
      <w:r w:rsidRPr="00CC3C0D">
        <w:rPr>
          <w:rFonts w:hint="eastAsia"/>
          <w:color w:val="auto"/>
          <w:szCs w:val="24"/>
        </w:rPr>
        <w:t>4.7.78 作业时无意损坏用电设施或照明灯具不报告。罚款：500元（每次）。</w:t>
      </w:r>
    </w:p>
    <w:p w14:paraId="03602A48" w14:textId="77777777" w:rsidR="0043317C" w:rsidRPr="00CC3C0D" w:rsidRDefault="0043317C" w:rsidP="0043317C">
      <w:pPr>
        <w:pStyle w:val="ad"/>
        <w:rPr>
          <w:color w:val="auto"/>
          <w:szCs w:val="24"/>
        </w:rPr>
      </w:pPr>
      <w:r w:rsidRPr="00CC3C0D">
        <w:rPr>
          <w:rFonts w:hint="eastAsia"/>
          <w:color w:val="auto"/>
          <w:szCs w:val="24"/>
        </w:rPr>
        <w:t>4.7.79 擅自挪用消防器材。罚款：500元（每次）。</w:t>
      </w:r>
    </w:p>
    <w:p w14:paraId="1B42AC01" w14:textId="77777777" w:rsidR="0043317C" w:rsidRPr="00CC3C0D" w:rsidRDefault="0043317C" w:rsidP="0043317C">
      <w:pPr>
        <w:pStyle w:val="ad"/>
        <w:rPr>
          <w:color w:val="auto"/>
          <w:szCs w:val="24"/>
        </w:rPr>
      </w:pPr>
      <w:r w:rsidRPr="00CC3C0D">
        <w:rPr>
          <w:rFonts w:hint="eastAsia"/>
          <w:color w:val="auto"/>
          <w:szCs w:val="24"/>
        </w:rPr>
        <w:lastRenderedPageBreak/>
        <w:t>4.7.80 随意堵塞消防通道或取用消防水。罚款：500元 （每次）。</w:t>
      </w:r>
    </w:p>
    <w:p w14:paraId="67CD5D68" w14:textId="77777777" w:rsidR="0043317C" w:rsidRPr="00CC3C0D" w:rsidRDefault="0043317C" w:rsidP="0043317C">
      <w:pPr>
        <w:pStyle w:val="ad"/>
        <w:rPr>
          <w:color w:val="auto"/>
          <w:szCs w:val="24"/>
        </w:rPr>
      </w:pPr>
      <w:r w:rsidRPr="00CC3C0D">
        <w:rPr>
          <w:rFonts w:hint="eastAsia"/>
          <w:color w:val="auto"/>
          <w:szCs w:val="24"/>
        </w:rPr>
        <w:t>4.7.81 在承压的容器、锅炉水压试验升压过程中在承压部件上作业。罚款：200元（每次）。</w:t>
      </w:r>
    </w:p>
    <w:p w14:paraId="4C853DB7" w14:textId="77777777" w:rsidR="0043317C" w:rsidRPr="00CC3C0D" w:rsidRDefault="0043317C" w:rsidP="0043317C">
      <w:pPr>
        <w:pStyle w:val="ad"/>
        <w:rPr>
          <w:color w:val="auto"/>
          <w:szCs w:val="24"/>
        </w:rPr>
      </w:pPr>
      <w:r w:rsidRPr="00CC3C0D">
        <w:rPr>
          <w:rFonts w:hint="eastAsia"/>
          <w:color w:val="auto"/>
          <w:szCs w:val="24"/>
        </w:rPr>
        <w:t>4.7.82 擅自点燃垃圾箱内的垃圾、拆箱包装物、明火取暖。罚款：2000元（每次）。</w:t>
      </w:r>
    </w:p>
    <w:p w14:paraId="2E9D74A4" w14:textId="77777777" w:rsidR="0043317C" w:rsidRPr="00CC3C0D" w:rsidRDefault="0043317C" w:rsidP="0043317C">
      <w:pPr>
        <w:pStyle w:val="ad"/>
        <w:rPr>
          <w:color w:val="auto"/>
          <w:szCs w:val="24"/>
        </w:rPr>
      </w:pPr>
      <w:r w:rsidRPr="00CC3C0D">
        <w:rPr>
          <w:rFonts w:hint="eastAsia"/>
          <w:color w:val="auto"/>
          <w:szCs w:val="24"/>
        </w:rPr>
        <w:t xml:space="preserve">4.7.83 擅自在有压力、带电、充油的容器上施焊而未采取措施。罚款：3000元（每次）。 </w:t>
      </w:r>
    </w:p>
    <w:p w14:paraId="69908547" w14:textId="77777777" w:rsidR="0043317C" w:rsidRPr="00CC3C0D" w:rsidRDefault="0043317C" w:rsidP="0043317C">
      <w:pPr>
        <w:pStyle w:val="ad"/>
        <w:rPr>
          <w:color w:val="auto"/>
          <w:szCs w:val="24"/>
        </w:rPr>
      </w:pPr>
      <w:r w:rsidRPr="00CC3C0D">
        <w:rPr>
          <w:rFonts w:hint="eastAsia"/>
          <w:color w:val="auto"/>
          <w:szCs w:val="24"/>
        </w:rPr>
        <w:t>4.7.84 焊接切割工作前未清理周围的易燃物，工作结束后未检查清理遗留物，留下火种。   罚款：3000元（每次）。</w:t>
      </w:r>
    </w:p>
    <w:p w14:paraId="6855DC7E" w14:textId="77777777" w:rsidR="0043317C" w:rsidRPr="00CC3C0D" w:rsidRDefault="0043317C" w:rsidP="0043317C">
      <w:pPr>
        <w:pStyle w:val="ad"/>
        <w:rPr>
          <w:color w:val="auto"/>
          <w:szCs w:val="24"/>
        </w:rPr>
      </w:pPr>
      <w:r w:rsidRPr="00CC3C0D">
        <w:rPr>
          <w:rFonts w:hint="eastAsia"/>
          <w:color w:val="auto"/>
          <w:szCs w:val="24"/>
        </w:rPr>
        <w:t>4.7.85 打锤作业带手套，挥锤方向对着人。罚款：200元（每次）。</w:t>
      </w:r>
    </w:p>
    <w:p w14:paraId="40F8B699" w14:textId="77777777" w:rsidR="0043317C" w:rsidRPr="00CC3C0D" w:rsidRDefault="0043317C" w:rsidP="0043317C">
      <w:pPr>
        <w:pStyle w:val="ad"/>
        <w:rPr>
          <w:color w:val="auto"/>
          <w:szCs w:val="24"/>
        </w:rPr>
      </w:pPr>
      <w:r w:rsidRPr="00CC3C0D">
        <w:rPr>
          <w:rFonts w:hint="eastAsia"/>
          <w:color w:val="auto"/>
          <w:szCs w:val="24"/>
        </w:rPr>
        <w:t>4.7.86 夜间趁无人之机高处抛掷作业垃圾。罚款：800元（每次）。</w:t>
      </w:r>
    </w:p>
    <w:p w14:paraId="2081E9D8" w14:textId="77777777" w:rsidR="0043317C" w:rsidRPr="00CC3C0D" w:rsidRDefault="0043317C" w:rsidP="0043317C">
      <w:pPr>
        <w:pStyle w:val="ad"/>
        <w:rPr>
          <w:color w:val="auto"/>
          <w:szCs w:val="24"/>
        </w:rPr>
      </w:pPr>
      <w:r w:rsidRPr="00CC3C0D">
        <w:rPr>
          <w:rFonts w:hint="eastAsia"/>
          <w:color w:val="auto"/>
          <w:szCs w:val="24"/>
        </w:rPr>
        <w:t>4.7.87 随地大小便。罚款：500元（每次）。</w:t>
      </w:r>
    </w:p>
    <w:p w14:paraId="32F4CA47" w14:textId="77777777" w:rsidR="0043317C" w:rsidRPr="00CC3C0D" w:rsidRDefault="0043317C" w:rsidP="0043317C">
      <w:pPr>
        <w:pStyle w:val="ad"/>
        <w:rPr>
          <w:color w:val="auto"/>
          <w:szCs w:val="24"/>
        </w:rPr>
      </w:pPr>
      <w:r w:rsidRPr="00CC3C0D">
        <w:rPr>
          <w:rFonts w:hint="eastAsia"/>
          <w:color w:val="auto"/>
          <w:szCs w:val="24"/>
        </w:rPr>
        <w:t>4.7.88 自行车、摩托车不按指定地点停放。罚款：200元（每人/次）。</w:t>
      </w:r>
    </w:p>
    <w:p w14:paraId="7400D238" w14:textId="77777777" w:rsidR="0043317C" w:rsidRPr="00CC3C0D" w:rsidRDefault="0043317C" w:rsidP="0043317C">
      <w:pPr>
        <w:pStyle w:val="ad"/>
        <w:rPr>
          <w:color w:val="auto"/>
          <w:szCs w:val="24"/>
        </w:rPr>
      </w:pPr>
      <w:r w:rsidRPr="00CC3C0D">
        <w:rPr>
          <w:rFonts w:hint="eastAsia"/>
          <w:color w:val="auto"/>
          <w:szCs w:val="24"/>
        </w:rPr>
        <w:t>4.7.89 机械车辆随意停放阻塞交通。罚款：1000元（每次）。</w:t>
      </w:r>
    </w:p>
    <w:p w14:paraId="5E8D92AC" w14:textId="77777777" w:rsidR="0043317C" w:rsidRPr="00CC3C0D" w:rsidRDefault="0043317C" w:rsidP="0043317C">
      <w:pPr>
        <w:pStyle w:val="ad"/>
        <w:rPr>
          <w:color w:val="auto"/>
          <w:szCs w:val="24"/>
        </w:rPr>
      </w:pPr>
      <w:r w:rsidRPr="00CC3C0D">
        <w:rPr>
          <w:rFonts w:hint="eastAsia"/>
          <w:color w:val="auto"/>
          <w:szCs w:val="24"/>
        </w:rPr>
        <w:t>4.7.90 用拆箱板当脚手架板使用，模板当脚手板使用。罚款：200元（每次）。</w:t>
      </w:r>
    </w:p>
    <w:p w14:paraId="7840B2B6" w14:textId="77777777" w:rsidR="0043317C" w:rsidRPr="00CC3C0D" w:rsidRDefault="0043317C" w:rsidP="0043317C">
      <w:pPr>
        <w:pStyle w:val="ad"/>
        <w:rPr>
          <w:color w:val="auto"/>
          <w:szCs w:val="24"/>
        </w:rPr>
      </w:pPr>
      <w:r w:rsidRPr="00CC3C0D">
        <w:rPr>
          <w:rFonts w:hint="eastAsia"/>
          <w:color w:val="auto"/>
          <w:szCs w:val="24"/>
        </w:rPr>
        <w:t>4.7.91 掉入安全网或防护棚内的杂物在收工之前未及时清理。罚款：200元（每次）。</w:t>
      </w:r>
    </w:p>
    <w:p w14:paraId="6514F556" w14:textId="77777777" w:rsidR="0043317C" w:rsidRPr="00CC3C0D" w:rsidRDefault="0043317C" w:rsidP="0043317C">
      <w:pPr>
        <w:pStyle w:val="ad"/>
        <w:rPr>
          <w:color w:val="auto"/>
          <w:szCs w:val="24"/>
        </w:rPr>
      </w:pPr>
      <w:r w:rsidRPr="00CC3C0D">
        <w:rPr>
          <w:rFonts w:hint="eastAsia"/>
          <w:color w:val="auto"/>
          <w:szCs w:val="24"/>
        </w:rPr>
        <w:t>4.7.92 作业需要解开的安全网，作业后不及时恢复原状。罚款：500元 （每次）。</w:t>
      </w:r>
    </w:p>
    <w:p w14:paraId="7014E2F1" w14:textId="77777777" w:rsidR="0043317C" w:rsidRPr="00CC3C0D" w:rsidRDefault="0043317C" w:rsidP="0043317C">
      <w:pPr>
        <w:pStyle w:val="ad"/>
        <w:rPr>
          <w:color w:val="auto"/>
          <w:szCs w:val="24"/>
        </w:rPr>
      </w:pPr>
      <w:r w:rsidRPr="00CC3C0D">
        <w:rPr>
          <w:rFonts w:hint="eastAsia"/>
          <w:color w:val="auto"/>
          <w:szCs w:val="24"/>
        </w:rPr>
        <w:t>4.7.93 用模板、脚手板铺路或堆放杂乱。罚款：500元（每次）。</w:t>
      </w:r>
    </w:p>
    <w:p w14:paraId="6C533DAC" w14:textId="77777777" w:rsidR="0043317C" w:rsidRPr="00CC3C0D" w:rsidRDefault="0043317C" w:rsidP="0043317C">
      <w:pPr>
        <w:pStyle w:val="ad"/>
        <w:rPr>
          <w:color w:val="auto"/>
          <w:szCs w:val="24"/>
        </w:rPr>
      </w:pPr>
      <w:r w:rsidRPr="00CC3C0D">
        <w:rPr>
          <w:rFonts w:hint="eastAsia"/>
          <w:color w:val="auto"/>
          <w:szCs w:val="24"/>
        </w:rPr>
        <w:t>4.7.94 文明作业责任区内脏乱差，失去控制。罚款：1000元（每次）。</w:t>
      </w:r>
    </w:p>
    <w:p w14:paraId="5071CEB8" w14:textId="77777777" w:rsidR="0043317C" w:rsidRPr="00CC3C0D" w:rsidRDefault="0043317C" w:rsidP="0043317C">
      <w:pPr>
        <w:pStyle w:val="ad"/>
        <w:rPr>
          <w:color w:val="auto"/>
          <w:szCs w:val="24"/>
        </w:rPr>
      </w:pPr>
      <w:r w:rsidRPr="00CC3C0D">
        <w:rPr>
          <w:rFonts w:hint="eastAsia"/>
          <w:color w:val="auto"/>
          <w:szCs w:val="24"/>
        </w:rPr>
        <w:t>4.7.95 盗接他人电源使用位置，强行在他人使用的开关处接线。罚款500元（每次）。</w:t>
      </w:r>
    </w:p>
    <w:p w14:paraId="39143D97" w14:textId="77777777" w:rsidR="0043317C" w:rsidRPr="00CC3C0D" w:rsidRDefault="0043317C" w:rsidP="0043317C">
      <w:pPr>
        <w:pStyle w:val="ad"/>
        <w:rPr>
          <w:color w:val="auto"/>
          <w:szCs w:val="24"/>
        </w:rPr>
      </w:pPr>
      <w:r w:rsidRPr="00CC3C0D">
        <w:rPr>
          <w:rFonts w:hint="eastAsia"/>
          <w:color w:val="auto"/>
          <w:szCs w:val="24"/>
        </w:rPr>
        <w:t>4.7.96 未经甲方同意，随意挖掘作业通道、排水通道、断电、对责任单位罚款10000元（每次）。</w:t>
      </w:r>
    </w:p>
    <w:p w14:paraId="588B8E0A" w14:textId="77777777" w:rsidR="0043317C" w:rsidRPr="00CC3C0D" w:rsidRDefault="0043317C" w:rsidP="0043317C">
      <w:pPr>
        <w:pStyle w:val="ad"/>
        <w:rPr>
          <w:color w:val="auto"/>
          <w:szCs w:val="24"/>
        </w:rPr>
      </w:pPr>
      <w:r w:rsidRPr="00CC3C0D">
        <w:rPr>
          <w:rFonts w:hint="eastAsia"/>
          <w:color w:val="auto"/>
          <w:szCs w:val="24"/>
        </w:rPr>
        <w:t>4.7.97 擅自开启设备装置造成跑水、跑油、跑酸碱造成环境污染等，对责任单位罚款50000元至100000元，个人罚款5000元（每次）。</w:t>
      </w:r>
    </w:p>
    <w:p w14:paraId="7CD4FAB5" w14:textId="77777777" w:rsidR="0043317C" w:rsidRPr="00CC3C0D" w:rsidRDefault="0043317C" w:rsidP="0043317C">
      <w:pPr>
        <w:pStyle w:val="ad"/>
        <w:rPr>
          <w:color w:val="auto"/>
          <w:szCs w:val="24"/>
        </w:rPr>
      </w:pPr>
      <w:r w:rsidRPr="00CC3C0D">
        <w:rPr>
          <w:rFonts w:hint="eastAsia"/>
          <w:color w:val="auto"/>
          <w:szCs w:val="24"/>
        </w:rPr>
        <w:lastRenderedPageBreak/>
        <w:t>4.7.98 配电盘、电源箱非防雨型临时开关箱等配电设施无可靠防雨设施。罚款：500元（每次）。</w:t>
      </w:r>
    </w:p>
    <w:p w14:paraId="11A2F33C" w14:textId="77777777" w:rsidR="0043317C" w:rsidRPr="00CC3C0D" w:rsidRDefault="0043317C" w:rsidP="0043317C">
      <w:pPr>
        <w:pStyle w:val="ad"/>
        <w:rPr>
          <w:color w:val="auto"/>
          <w:szCs w:val="24"/>
        </w:rPr>
      </w:pPr>
      <w:r w:rsidRPr="00CC3C0D">
        <w:rPr>
          <w:rFonts w:hint="eastAsia"/>
          <w:color w:val="auto"/>
          <w:szCs w:val="24"/>
        </w:rPr>
        <w:t>4.7.99 电焊机、卷扬机等小型作业机械无可靠防雨设施。罚款：500元（每次）。</w:t>
      </w:r>
    </w:p>
    <w:p w14:paraId="3359F37A" w14:textId="77777777" w:rsidR="0043317C" w:rsidRPr="00CC3C0D" w:rsidRDefault="0043317C" w:rsidP="0043317C">
      <w:pPr>
        <w:pStyle w:val="ad"/>
        <w:rPr>
          <w:color w:val="auto"/>
          <w:szCs w:val="24"/>
        </w:rPr>
      </w:pPr>
      <w:r w:rsidRPr="00CC3C0D">
        <w:rPr>
          <w:rFonts w:hint="eastAsia"/>
          <w:color w:val="auto"/>
          <w:szCs w:val="24"/>
        </w:rPr>
        <w:t>4.7.100 电缆沟、隧道、夹层、钢烟道内作业不使用安全电压、行灯超过36伏。罚款300元（每次）。</w:t>
      </w:r>
    </w:p>
    <w:p w14:paraId="1CDE6F61" w14:textId="77777777" w:rsidR="0043317C" w:rsidRPr="00CC3C0D" w:rsidRDefault="0043317C" w:rsidP="0043317C">
      <w:pPr>
        <w:pStyle w:val="ad"/>
        <w:rPr>
          <w:color w:val="auto"/>
          <w:szCs w:val="24"/>
        </w:rPr>
      </w:pPr>
      <w:r w:rsidRPr="00CC3C0D">
        <w:rPr>
          <w:rFonts w:hint="eastAsia"/>
          <w:color w:val="auto"/>
          <w:szCs w:val="24"/>
        </w:rPr>
        <w:t>4.7.101 在金属容器内施焊时，容器外未设专人监护。罚款：500元（每次）。</w:t>
      </w:r>
    </w:p>
    <w:p w14:paraId="1C63B0D6" w14:textId="77777777" w:rsidR="0043317C" w:rsidRPr="00CC3C0D" w:rsidRDefault="0043317C" w:rsidP="0043317C">
      <w:pPr>
        <w:pStyle w:val="ad"/>
        <w:rPr>
          <w:color w:val="auto"/>
          <w:szCs w:val="24"/>
        </w:rPr>
      </w:pPr>
      <w:r w:rsidRPr="00CC3C0D">
        <w:rPr>
          <w:rFonts w:hint="eastAsia"/>
          <w:color w:val="auto"/>
          <w:szCs w:val="24"/>
        </w:rPr>
        <w:t>4.7.102 焊把或电焊机二次线绝缘不良、有破损。罚款：200元（每次）。</w:t>
      </w:r>
    </w:p>
    <w:p w14:paraId="3783B7FE" w14:textId="77777777" w:rsidR="0043317C" w:rsidRPr="00CC3C0D" w:rsidRDefault="0043317C" w:rsidP="0043317C">
      <w:pPr>
        <w:pStyle w:val="ad"/>
        <w:rPr>
          <w:color w:val="auto"/>
          <w:szCs w:val="24"/>
        </w:rPr>
      </w:pPr>
      <w:r w:rsidRPr="00CC3C0D">
        <w:rPr>
          <w:rFonts w:hint="eastAsia"/>
          <w:color w:val="auto"/>
          <w:szCs w:val="24"/>
        </w:rPr>
        <w:t>4.7.103 电焊机地线与焊接体搭接不符合安全规定。罚款：200元（每次）。</w:t>
      </w:r>
    </w:p>
    <w:p w14:paraId="5336523B" w14:textId="77777777" w:rsidR="0043317C" w:rsidRPr="00CC3C0D" w:rsidRDefault="0043317C" w:rsidP="0043317C">
      <w:pPr>
        <w:pStyle w:val="ad"/>
        <w:rPr>
          <w:color w:val="auto"/>
          <w:szCs w:val="24"/>
        </w:rPr>
      </w:pPr>
      <w:r w:rsidRPr="00CC3C0D">
        <w:rPr>
          <w:rFonts w:hint="eastAsia"/>
          <w:color w:val="auto"/>
          <w:szCs w:val="24"/>
        </w:rPr>
        <w:t>4.7.104 电焊机外壳无接地线。罚款：200元（每次）。</w:t>
      </w:r>
    </w:p>
    <w:p w14:paraId="65FD7BCC" w14:textId="77777777" w:rsidR="0043317C" w:rsidRPr="00CC3C0D" w:rsidRDefault="0043317C" w:rsidP="0043317C">
      <w:pPr>
        <w:pStyle w:val="ad"/>
        <w:rPr>
          <w:color w:val="auto"/>
          <w:szCs w:val="24"/>
        </w:rPr>
      </w:pPr>
      <w:r w:rsidRPr="00CC3C0D">
        <w:rPr>
          <w:rFonts w:hint="eastAsia"/>
          <w:color w:val="auto"/>
          <w:szCs w:val="24"/>
        </w:rPr>
        <w:t>4.7.105 厂房内电焊带、火焊带、电源线不集中布置，走向混乱，人行通道处无保护措施。       罚款：500元（每次）。</w:t>
      </w:r>
    </w:p>
    <w:p w14:paraId="48831D32" w14:textId="77777777" w:rsidR="0043317C" w:rsidRPr="00CC3C0D" w:rsidRDefault="0043317C" w:rsidP="0043317C">
      <w:pPr>
        <w:pStyle w:val="ad"/>
        <w:rPr>
          <w:color w:val="auto"/>
          <w:szCs w:val="24"/>
        </w:rPr>
      </w:pPr>
      <w:r w:rsidRPr="00CC3C0D">
        <w:rPr>
          <w:rFonts w:hint="eastAsia"/>
          <w:color w:val="auto"/>
          <w:szCs w:val="24"/>
        </w:rPr>
        <w:t>4.7.106 现场低压配电开关，护盖不全、导电部分裸露。罚款：500元 （每次）。</w:t>
      </w:r>
    </w:p>
    <w:p w14:paraId="6903EA11" w14:textId="77777777" w:rsidR="0043317C" w:rsidRPr="00CC3C0D" w:rsidRDefault="0043317C" w:rsidP="0043317C">
      <w:pPr>
        <w:pStyle w:val="ad"/>
        <w:rPr>
          <w:color w:val="auto"/>
          <w:szCs w:val="24"/>
        </w:rPr>
      </w:pPr>
      <w:r w:rsidRPr="00CC3C0D">
        <w:rPr>
          <w:rFonts w:hint="eastAsia"/>
          <w:color w:val="auto"/>
          <w:szCs w:val="24"/>
        </w:rPr>
        <w:t>4.7.107 电气安装工器具，绝缘工具未按规定进行定期试验。罚款：500元 （每次）。</w:t>
      </w:r>
    </w:p>
    <w:p w14:paraId="56378563" w14:textId="77777777" w:rsidR="0043317C" w:rsidRPr="00CC3C0D" w:rsidRDefault="0043317C" w:rsidP="0043317C">
      <w:pPr>
        <w:pStyle w:val="ad"/>
        <w:rPr>
          <w:color w:val="auto"/>
          <w:szCs w:val="24"/>
        </w:rPr>
      </w:pPr>
      <w:r w:rsidRPr="00CC3C0D">
        <w:rPr>
          <w:rFonts w:hint="eastAsia"/>
          <w:color w:val="auto"/>
          <w:szCs w:val="24"/>
        </w:rPr>
        <w:t>4.7.108 一个开关控制两台以上电动设备。罚款：200元（每次）。</w:t>
      </w:r>
    </w:p>
    <w:p w14:paraId="2B05006E" w14:textId="77777777" w:rsidR="0043317C" w:rsidRPr="00CC3C0D" w:rsidRDefault="0043317C" w:rsidP="0043317C">
      <w:pPr>
        <w:pStyle w:val="ad"/>
        <w:rPr>
          <w:color w:val="auto"/>
          <w:szCs w:val="24"/>
        </w:rPr>
      </w:pPr>
      <w:r w:rsidRPr="00CC3C0D">
        <w:rPr>
          <w:rFonts w:hint="eastAsia"/>
          <w:color w:val="auto"/>
          <w:szCs w:val="24"/>
        </w:rPr>
        <w:t>4.7.109 流动电流箱，无漏电保护器或保护器失灵。罚款：300元（每次）。</w:t>
      </w:r>
    </w:p>
    <w:p w14:paraId="79EE5127" w14:textId="77777777" w:rsidR="0043317C" w:rsidRPr="00CC3C0D" w:rsidRDefault="0043317C" w:rsidP="0043317C">
      <w:pPr>
        <w:pStyle w:val="ad"/>
        <w:rPr>
          <w:color w:val="auto"/>
          <w:szCs w:val="24"/>
        </w:rPr>
      </w:pPr>
      <w:r w:rsidRPr="00CC3C0D">
        <w:rPr>
          <w:rFonts w:hint="eastAsia"/>
          <w:color w:val="auto"/>
          <w:szCs w:val="24"/>
        </w:rPr>
        <w:t>4.7.110 现场使用不规范的电源箱、刀闸、电源板。罚款：300元（每次）。</w:t>
      </w:r>
    </w:p>
    <w:p w14:paraId="46AC332A" w14:textId="77777777" w:rsidR="0043317C" w:rsidRPr="00CC3C0D" w:rsidRDefault="0043317C" w:rsidP="0043317C">
      <w:pPr>
        <w:pStyle w:val="ad"/>
        <w:rPr>
          <w:color w:val="auto"/>
          <w:szCs w:val="24"/>
        </w:rPr>
      </w:pPr>
      <w:r w:rsidRPr="00CC3C0D">
        <w:rPr>
          <w:rFonts w:hint="eastAsia"/>
          <w:color w:val="auto"/>
          <w:szCs w:val="24"/>
        </w:rPr>
        <w:t>4.7.111 脚手架搭设后未经专人验收就开始使用，并未挂牌。罚款：300元（每次）。</w:t>
      </w:r>
    </w:p>
    <w:p w14:paraId="57339E9C" w14:textId="77777777" w:rsidR="0043317C" w:rsidRPr="00CC3C0D" w:rsidRDefault="0043317C" w:rsidP="0043317C">
      <w:pPr>
        <w:pStyle w:val="ad"/>
        <w:rPr>
          <w:color w:val="auto"/>
          <w:szCs w:val="24"/>
        </w:rPr>
      </w:pPr>
      <w:r w:rsidRPr="00CC3C0D">
        <w:rPr>
          <w:rFonts w:hint="eastAsia"/>
          <w:color w:val="auto"/>
          <w:szCs w:val="24"/>
        </w:rPr>
        <w:t>4.7.112 脚手架上有浮板，单板且不绑扎牢固，探头板。罚责任单位1000元，罚使用者200元（每次）。</w:t>
      </w:r>
    </w:p>
    <w:p w14:paraId="7258A408" w14:textId="77777777" w:rsidR="0043317C" w:rsidRPr="00CC3C0D" w:rsidRDefault="0043317C" w:rsidP="0043317C">
      <w:pPr>
        <w:pStyle w:val="ad"/>
        <w:rPr>
          <w:color w:val="auto"/>
          <w:szCs w:val="24"/>
        </w:rPr>
      </w:pPr>
      <w:r w:rsidRPr="00CC3C0D">
        <w:rPr>
          <w:rFonts w:hint="eastAsia"/>
          <w:color w:val="auto"/>
          <w:szCs w:val="24"/>
        </w:rPr>
        <w:t>4.7.113 使用虫蚀、断裂、强度不够、严重腐蚀的脚手材料搭设脚手架。罚款：2000元（每次）。</w:t>
      </w:r>
    </w:p>
    <w:p w14:paraId="4D99AD2F" w14:textId="77777777" w:rsidR="0043317C" w:rsidRPr="00CC3C0D" w:rsidRDefault="0043317C" w:rsidP="0043317C">
      <w:pPr>
        <w:pStyle w:val="ad"/>
        <w:rPr>
          <w:color w:val="auto"/>
          <w:szCs w:val="24"/>
        </w:rPr>
      </w:pPr>
      <w:r w:rsidRPr="00CC3C0D">
        <w:rPr>
          <w:rFonts w:hint="eastAsia"/>
          <w:color w:val="auto"/>
          <w:szCs w:val="24"/>
        </w:rPr>
        <w:t>4.7.114 高处作业的平台、走道、斜道等处未装设防护栏，安全立网。罚款：2000元（每次）。</w:t>
      </w:r>
    </w:p>
    <w:p w14:paraId="1B95BBAB" w14:textId="77777777" w:rsidR="0043317C" w:rsidRPr="00CC3C0D" w:rsidRDefault="0043317C" w:rsidP="0043317C">
      <w:pPr>
        <w:pStyle w:val="ad"/>
        <w:rPr>
          <w:color w:val="auto"/>
          <w:szCs w:val="24"/>
        </w:rPr>
      </w:pPr>
      <w:r w:rsidRPr="00CC3C0D">
        <w:rPr>
          <w:rFonts w:hint="eastAsia"/>
          <w:color w:val="auto"/>
          <w:szCs w:val="24"/>
        </w:rPr>
        <w:t>4.7.115 高处危险作业下方未搭设牢靠的安全网，且无其它措施。罚款：500元（每次）。</w:t>
      </w:r>
    </w:p>
    <w:p w14:paraId="5A4D4F8F" w14:textId="77777777" w:rsidR="0043317C" w:rsidRPr="00CC3C0D" w:rsidRDefault="0043317C" w:rsidP="0043317C">
      <w:pPr>
        <w:pStyle w:val="ad"/>
        <w:rPr>
          <w:color w:val="auto"/>
          <w:szCs w:val="24"/>
        </w:rPr>
      </w:pPr>
      <w:r w:rsidRPr="00CC3C0D">
        <w:rPr>
          <w:rFonts w:hint="eastAsia"/>
          <w:color w:val="auto"/>
          <w:szCs w:val="24"/>
        </w:rPr>
        <w:lastRenderedPageBreak/>
        <w:t>4.7.116 防护层安全网搭设不牢固、不可靠，且安全网质量不合格，无认可证。 罚款：1000元（每次）。</w:t>
      </w:r>
    </w:p>
    <w:p w14:paraId="62F202E1" w14:textId="77777777" w:rsidR="0043317C" w:rsidRPr="00CC3C0D" w:rsidRDefault="0043317C" w:rsidP="0043317C">
      <w:pPr>
        <w:pStyle w:val="ad"/>
        <w:rPr>
          <w:color w:val="auto"/>
          <w:szCs w:val="24"/>
        </w:rPr>
      </w:pPr>
      <w:r w:rsidRPr="00CC3C0D">
        <w:rPr>
          <w:rFonts w:hint="eastAsia"/>
          <w:color w:val="auto"/>
          <w:szCs w:val="24"/>
        </w:rPr>
        <w:t>4.7.117 高处水平梁上不设手扶安全绳。罚款：500元（每次）。</w:t>
      </w:r>
    </w:p>
    <w:p w14:paraId="79655B16" w14:textId="77777777" w:rsidR="0043317C" w:rsidRPr="00CC3C0D" w:rsidRDefault="0043317C" w:rsidP="0043317C">
      <w:pPr>
        <w:pStyle w:val="ad"/>
        <w:rPr>
          <w:color w:val="auto"/>
          <w:szCs w:val="24"/>
        </w:rPr>
      </w:pPr>
      <w:r w:rsidRPr="00CC3C0D">
        <w:rPr>
          <w:rFonts w:hint="eastAsia"/>
          <w:color w:val="auto"/>
          <w:szCs w:val="24"/>
        </w:rPr>
        <w:t>4.7.118 深沟、深坑四周无安全警戒围栏，夜间无红灯示警。罚款：200元（每次）。</w:t>
      </w:r>
    </w:p>
    <w:p w14:paraId="406443AB" w14:textId="77777777" w:rsidR="0043317C" w:rsidRPr="00CC3C0D" w:rsidRDefault="0043317C" w:rsidP="0043317C">
      <w:pPr>
        <w:pStyle w:val="ad"/>
        <w:rPr>
          <w:color w:val="auto"/>
          <w:szCs w:val="24"/>
        </w:rPr>
      </w:pPr>
      <w:r w:rsidRPr="00CC3C0D">
        <w:rPr>
          <w:rFonts w:hint="eastAsia"/>
          <w:color w:val="auto"/>
          <w:szCs w:val="24"/>
        </w:rPr>
        <w:t>4.7.119 夜间作业照明不足。罚款：500元（每次）。</w:t>
      </w:r>
    </w:p>
    <w:p w14:paraId="6184C784" w14:textId="77777777" w:rsidR="0043317C" w:rsidRPr="00CC3C0D" w:rsidRDefault="0043317C" w:rsidP="0043317C">
      <w:pPr>
        <w:pStyle w:val="ad"/>
        <w:rPr>
          <w:color w:val="auto"/>
          <w:szCs w:val="24"/>
        </w:rPr>
      </w:pPr>
      <w:r w:rsidRPr="00CC3C0D">
        <w:rPr>
          <w:rFonts w:hint="eastAsia"/>
          <w:color w:val="auto"/>
          <w:szCs w:val="24"/>
        </w:rPr>
        <w:t>4.7.120 高处交叉作业、拆除工程等危险作业、四周无安全警戒线。罚款：500元（每次）。</w:t>
      </w:r>
    </w:p>
    <w:p w14:paraId="3DE70F56" w14:textId="77777777" w:rsidR="0043317C" w:rsidRPr="00CC3C0D" w:rsidRDefault="0043317C" w:rsidP="0043317C">
      <w:pPr>
        <w:pStyle w:val="ad"/>
        <w:rPr>
          <w:color w:val="auto"/>
          <w:szCs w:val="24"/>
        </w:rPr>
      </w:pPr>
      <w:r w:rsidRPr="00CC3C0D">
        <w:rPr>
          <w:rFonts w:hint="eastAsia"/>
          <w:color w:val="auto"/>
          <w:szCs w:val="24"/>
        </w:rPr>
        <w:t>4.7.121 高空通道、平台边缘不设挡脚板。罚款：500元（每次）。</w:t>
      </w:r>
    </w:p>
    <w:p w14:paraId="64441DCC" w14:textId="77777777" w:rsidR="0043317C" w:rsidRPr="00CC3C0D" w:rsidRDefault="0043317C" w:rsidP="0043317C">
      <w:pPr>
        <w:pStyle w:val="ad"/>
        <w:rPr>
          <w:color w:val="auto"/>
          <w:szCs w:val="24"/>
        </w:rPr>
      </w:pPr>
      <w:r w:rsidRPr="00CC3C0D">
        <w:rPr>
          <w:rFonts w:hint="eastAsia"/>
          <w:color w:val="auto"/>
          <w:szCs w:val="24"/>
        </w:rPr>
        <w:t>4.7.122 作业时不慎损坏安全设施不组织修理、恢复。罚款：1000元（每次）。</w:t>
      </w:r>
    </w:p>
    <w:p w14:paraId="243806DC" w14:textId="77777777" w:rsidR="0043317C" w:rsidRPr="00CC3C0D" w:rsidRDefault="0043317C" w:rsidP="0043317C">
      <w:pPr>
        <w:pStyle w:val="ad"/>
        <w:rPr>
          <w:color w:val="auto"/>
          <w:szCs w:val="24"/>
        </w:rPr>
      </w:pPr>
      <w:r w:rsidRPr="00CC3C0D">
        <w:rPr>
          <w:rFonts w:hint="eastAsia"/>
          <w:color w:val="auto"/>
          <w:szCs w:val="24"/>
        </w:rPr>
        <w:t>4.7.123 用完后的安全设施随意散放，不及时收回。罚款：500元（每次）。</w:t>
      </w:r>
    </w:p>
    <w:p w14:paraId="146BE10B" w14:textId="77777777" w:rsidR="0043317C" w:rsidRPr="00CC3C0D" w:rsidRDefault="0043317C" w:rsidP="0043317C">
      <w:pPr>
        <w:pStyle w:val="ad"/>
        <w:rPr>
          <w:color w:val="auto"/>
          <w:szCs w:val="24"/>
        </w:rPr>
      </w:pPr>
      <w:r w:rsidRPr="00CC3C0D">
        <w:rPr>
          <w:rFonts w:hint="eastAsia"/>
          <w:color w:val="auto"/>
          <w:szCs w:val="24"/>
        </w:rPr>
        <w:t>4.7.124 在有粉尘、有害气体的室内或容器内作业未设通风装置。罚款：500元（每次）。</w:t>
      </w:r>
    </w:p>
    <w:p w14:paraId="09A5228A" w14:textId="77777777" w:rsidR="0043317C" w:rsidRPr="00CC3C0D" w:rsidRDefault="0043317C" w:rsidP="0043317C">
      <w:pPr>
        <w:pStyle w:val="ad"/>
        <w:rPr>
          <w:color w:val="auto"/>
          <w:szCs w:val="24"/>
        </w:rPr>
      </w:pPr>
      <w:r w:rsidRPr="00CC3C0D">
        <w:rPr>
          <w:rFonts w:hint="eastAsia"/>
          <w:color w:val="auto"/>
          <w:szCs w:val="24"/>
        </w:rPr>
        <w:t>4.7.125 集中供应的氧乙炔耙头无防护罩，有泄漏点等。罚款：1000元（每次）。</w:t>
      </w:r>
    </w:p>
    <w:p w14:paraId="1F2ABCCF" w14:textId="77777777" w:rsidR="0043317C" w:rsidRPr="00CC3C0D" w:rsidRDefault="0043317C" w:rsidP="0043317C">
      <w:pPr>
        <w:pStyle w:val="ad"/>
        <w:rPr>
          <w:color w:val="auto"/>
          <w:szCs w:val="24"/>
        </w:rPr>
      </w:pPr>
      <w:r w:rsidRPr="00CC3C0D">
        <w:rPr>
          <w:rFonts w:hint="eastAsia"/>
          <w:color w:val="auto"/>
          <w:szCs w:val="24"/>
        </w:rPr>
        <w:t>4.7.126 易燃易爆区域使用无防爆电器。罚款：1000元（每次）。</w:t>
      </w:r>
    </w:p>
    <w:p w14:paraId="459A1F46" w14:textId="77777777" w:rsidR="0043317C" w:rsidRPr="00CC3C0D" w:rsidRDefault="0043317C" w:rsidP="0043317C">
      <w:pPr>
        <w:pStyle w:val="ad"/>
        <w:rPr>
          <w:color w:val="auto"/>
          <w:szCs w:val="24"/>
        </w:rPr>
      </w:pPr>
      <w:r w:rsidRPr="00CC3C0D">
        <w:rPr>
          <w:rFonts w:hint="eastAsia"/>
          <w:color w:val="auto"/>
          <w:szCs w:val="24"/>
        </w:rPr>
        <w:t>4.7.127 易燃，易爆区重点防火区，消防器材配备不齐全，不符合消防规定要求，无警戒标志。罚款：1000元（每次）。</w:t>
      </w:r>
    </w:p>
    <w:p w14:paraId="44AEA49C" w14:textId="77777777" w:rsidR="0043317C" w:rsidRPr="00CC3C0D" w:rsidRDefault="0043317C" w:rsidP="0043317C">
      <w:pPr>
        <w:pStyle w:val="ad"/>
        <w:rPr>
          <w:color w:val="auto"/>
          <w:szCs w:val="24"/>
        </w:rPr>
      </w:pPr>
      <w:r w:rsidRPr="00CC3C0D">
        <w:rPr>
          <w:rFonts w:hint="eastAsia"/>
          <w:color w:val="auto"/>
          <w:szCs w:val="24"/>
        </w:rPr>
        <w:t>4.7.128 消防器材不定期检查，超期不更换。罚款：2000元（每次）。</w:t>
      </w:r>
    </w:p>
    <w:p w14:paraId="7AEDC8E3" w14:textId="77777777" w:rsidR="0043317C" w:rsidRPr="00CC3C0D" w:rsidRDefault="0043317C" w:rsidP="0043317C">
      <w:pPr>
        <w:pStyle w:val="ad"/>
        <w:rPr>
          <w:color w:val="auto"/>
          <w:szCs w:val="24"/>
        </w:rPr>
      </w:pPr>
      <w:r w:rsidRPr="00CC3C0D">
        <w:rPr>
          <w:rFonts w:hint="eastAsia"/>
          <w:color w:val="auto"/>
          <w:szCs w:val="24"/>
        </w:rPr>
        <w:t>4.7.129 消防通道不畅通，被其它物品挤占。罚款：2000元（每次）。</w:t>
      </w:r>
    </w:p>
    <w:p w14:paraId="0F40B2F7" w14:textId="77777777" w:rsidR="0043317C" w:rsidRPr="00CC3C0D" w:rsidRDefault="0043317C" w:rsidP="0043317C">
      <w:pPr>
        <w:pStyle w:val="ad"/>
        <w:rPr>
          <w:color w:val="auto"/>
          <w:szCs w:val="24"/>
        </w:rPr>
      </w:pPr>
      <w:r w:rsidRPr="00CC3C0D">
        <w:rPr>
          <w:rFonts w:hint="eastAsia"/>
          <w:color w:val="auto"/>
          <w:szCs w:val="24"/>
        </w:rPr>
        <w:t>4.7.130 安全用品未按期检查、更换。罚款：1000元（每次）。</w:t>
      </w:r>
    </w:p>
    <w:p w14:paraId="401E6301" w14:textId="77777777" w:rsidR="0043317C" w:rsidRPr="00CC3C0D" w:rsidRDefault="0043317C" w:rsidP="0043317C">
      <w:pPr>
        <w:pStyle w:val="ad"/>
        <w:rPr>
          <w:color w:val="auto"/>
          <w:szCs w:val="24"/>
        </w:rPr>
      </w:pPr>
      <w:r w:rsidRPr="00CC3C0D">
        <w:rPr>
          <w:rFonts w:hint="eastAsia"/>
          <w:color w:val="auto"/>
          <w:szCs w:val="24"/>
        </w:rPr>
        <w:t>4.7.131 焊接作业使用的挡风装置距火源不足1.5米，材料不防火。罚款：2000元（每次）。</w:t>
      </w:r>
    </w:p>
    <w:p w14:paraId="68C8FCD2" w14:textId="77777777" w:rsidR="0043317C" w:rsidRPr="00CC3C0D" w:rsidRDefault="0043317C" w:rsidP="0043317C">
      <w:pPr>
        <w:pStyle w:val="ad"/>
        <w:rPr>
          <w:color w:val="auto"/>
          <w:szCs w:val="24"/>
        </w:rPr>
      </w:pPr>
      <w:r w:rsidRPr="00CC3C0D">
        <w:rPr>
          <w:rFonts w:hint="eastAsia"/>
          <w:color w:val="auto"/>
          <w:szCs w:val="24"/>
        </w:rPr>
        <w:t>4.7.132 起重机械制动信号装置，显示保护装置失灵、缺损。罚款：5000元（每次）。</w:t>
      </w:r>
    </w:p>
    <w:p w14:paraId="0197EDDE" w14:textId="77777777" w:rsidR="0043317C" w:rsidRPr="00CC3C0D" w:rsidRDefault="0043317C" w:rsidP="0043317C">
      <w:pPr>
        <w:pStyle w:val="ad"/>
        <w:rPr>
          <w:color w:val="auto"/>
          <w:szCs w:val="24"/>
        </w:rPr>
      </w:pPr>
      <w:r w:rsidRPr="00CC3C0D">
        <w:rPr>
          <w:rFonts w:hint="eastAsia"/>
          <w:color w:val="auto"/>
          <w:szCs w:val="24"/>
        </w:rPr>
        <w:t>4.7.133 配制使用不合格的吊装工器具或未按规定要求定期检验。罚款：5000元（每次）。</w:t>
      </w:r>
    </w:p>
    <w:p w14:paraId="3C8D0E81" w14:textId="77777777" w:rsidR="0043317C" w:rsidRPr="00CC3C0D" w:rsidRDefault="0043317C" w:rsidP="0043317C">
      <w:pPr>
        <w:pStyle w:val="ad"/>
        <w:rPr>
          <w:color w:val="auto"/>
          <w:szCs w:val="24"/>
        </w:rPr>
      </w:pPr>
      <w:r w:rsidRPr="00CC3C0D">
        <w:rPr>
          <w:rFonts w:hint="eastAsia"/>
          <w:color w:val="auto"/>
          <w:szCs w:val="24"/>
        </w:rPr>
        <w:t>4.7.134 手拉葫芦吊挂重物在空中停留较长时间，手拉链条未栓挂起重链上。罚</w:t>
      </w:r>
      <w:r w:rsidRPr="00CC3C0D">
        <w:rPr>
          <w:rFonts w:hint="eastAsia"/>
          <w:color w:val="auto"/>
          <w:szCs w:val="24"/>
        </w:rPr>
        <w:lastRenderedPageBreak/>
        <w:t>款：500元（每次）。</w:t>
      </w:r>
    </w:p>
    <w:p w14:paraId="0A722ED4" w14:textId="77777777" w:rsidR="0043317C" w:rsidRPr="00CC3C0D" w:rsidRDefault="0043317C" w:rsidP="0043317C">
      <w:pPr>
        <w:pStyle w:val="ad"/>
        <w:rPr>
          <w:color w:val="auto"/>
          <w:szCs w:val="24"/>
        </w:rPr>
      </w:pPr>
      <w:r w:rsidRPr="00CC3C0D">
        <w:rPr>
          <w:rFonts w:hint="eastAsia"/>
          <w:color w:val="auto"/>
          <w:szCs w:val="24"/>
        </w:rPr>
        <w:t>4.7.135 作业材料不按规定存放，随意占领其他单位责任区、占道。罚款：500元（每次）。</w:t>
      </w:r>
    </w:p>
    <w:p w14:paraId="597B304A" w14:textId="77777777" w:rsidR="0043317C" w:rsidRPr="00CC3C0D" w:rsidRDefault="0043317C" w:rsidP="0043317C">
      <w:pPr>
        <w:pStyle w:val="ad"/>
        <w:rPr>
          <w:color w:val="auto"/>
          <w:szCs w:val="24"/>
        </w:rPr>
      </w:pPr>
      <w:r w:rsidRPr="00CC3C0D">
        <w:rPr>
          <w:rFonts w:hint="eastAsia"/>
          <w:color w:val="auto"/>
          <w:szCs w:val="24"/>
        </w:rPr>
        <w:t>4.7.136 拆除的材料不及时运走堆放杂乱。罚款：500元（每次）。</w:t>
      </w:r>
    </w:p>
    <w:p w14:paraId="65F86657" w14:textId="77777777" w:rsidR="0043317C" w:rsidRPr="00CC3C0D" w:rsidRDefault="0043317C" w:rsidP="0043317C">
      <w:pPr>
        <w:pStyle w:val="ad"/>
        <w:rPr>
          <w:color w:val="auto"/>
          <w:szCs w:val="24"/>
        </w:rPr>
      </w:pPr>
      <w:r w:rsidRPr="00CC3C0D">
        <w:rPr>
          <w:rFonts w:hint="eastAsia"/>
          <w:color w:val="auto"/>
          <w:szCs w:val="24"/>
        </w:rPr>
        <w:t>4.7.137 现场材料、构件、设备堆放杂乱、未分类摆放。罚款：300元（每次）。</w:t>
      </w:r>
    </w:p>
    <w:p w14:paraId="057B012F" w14:textId="77777777" w:rsidR="0043317C" w:rsidRPr="00CC3C0D" w:rsidRDefault="0043317C" w:rsidP="0043317C">
      <w:pPr>
        <w:pStyle w:val="ad"/>
        <w:rPr>
          <w:color w:val="auto"/>
          <w:szCs w:val="24"/>
        </w:rPr>
      </w:pPr>
      <w:r w:rsidRPr="00CC3C0D">
        <w:rPr>
          <w:rFonts w:hint="eastAsia"/>
          <w:color w:val="auto"/>
          <w:szCs w:val="24"/>
        </w:rPr>
        <w:t>4.7.138 办公室、工具房、车间门前或周围杂乱，垃圾遍地。罚款：300元（每次）。</w:t>
      </w:r>
    </w:p>
    <w:p w14:paraId="5AE918ED" w14:textId="77777777" w:rsidR="0043317C" w:rsidRPr="00CC3C0D" w:rsidRDefault="0043317C" w:rsidP="0043317C">
      <w:pPr>
        <w:pStyle w:val="ad"/>
        <w:rPr>
          <w:color w:val="auto"/>
          <w:szCs w:val="24"/>
        </w:rPr>
      </w:pPr>
      <w:r w:rsidRPr="00CC3C0D">
        <w:rPr>
          <w:rFonts w:hint="eastAsia"/>
          <w:color w:val="auto"/>
          <w:szCs w:val="24"/>
        </w:rPr>
        <w:t>4.7.139 发布违反有关安全生产法令、法规和规章制度的命令，违章指挥作业。罚款：1000元（每次）。</w:t>
      </w:r>
    </w:p>
    <w:p w14:paraId="3B6E266C" w14:textId="77777777" w:rsidR="0043317C" w:rsidRPr="00CC3C0D" w:rsidRDefault="0043317C" w:rsidP="0043317C">
      <w:pPr>
        <w:pStyle w:val="ad"/>
        <w:rPr>
          <w:color w:val="auto"/>
          <w:szCs w:val="24"/>
        </w:rPr>
      </w:pPr>
      <w:r w:rsidRPr="00CC3C0D">
        <w:rPr>
          <w:rFonts w:hint="eastAsia"/>
          <w:color w:val="auto"/>
          <w:szCs w:val="24"/>
        </w:rPr>
        <w:t>4.7.140 无视安监部门、监理机构门警告，未及时消除事故隐患。罚款：5000元（每次）。</w:t>
      </w:r>
    </w:p>
    <w:p w14:paraId="0BC4CD69" w14:textId="77777777" w:rsidR="0043317C" w:rsidRPr="00CC3C0D" w:rsidRDefault="0043317C" w:rsidP="0043317C">
      <w:pPr>
        <w:pStyle w:val="ad"/>
        <w:rPr>
          <w:color w:val="auto"/>
          <w:szCs w:val="24"/>
        </w:rPr>
      </w:pPr>
      <w:r w:rsidRPr="00CC3C0D">
        <w:rPr>
          <w:rFonts w:hint="eastAsia"/>
          <w:color w:val="auto"/>
          <w:szCs w:val="24"/>
        </w:rPr>
        <w:t>4.7.141 对有关人员的合理化建议，反违章措施不闻不问，不组织消除隐患。罚款：1000元（每次）。</w:t>
      </w:r>
    </w:p>
    <w:p w14:paraId="1808F643" w14:textId="77777777" w:rsidR="0043317C" w:rsidRPr="00CC3C0D" w:rsidRDefault="0043317C" w:rsidP="0043317C">
      <w:pPr>
        <w:pStyle w:val="ad"/>
        <w:rPr>
          <w:color w:val="auto"/>
          <w:szCs w:val="24"/>
        </w:rPr>
      </w:pPr>
      <w:r w:rsidRPr="00CC3C0D">
        <w:rPr>
          <w:rFonts w:hint="eastAsia"/>
          <w:color w:val="auto"/>
          <w:szCs w:val="24"/>
        </w:rPr>
        <w:t>4.7.142 不认真吸取教训，不及时采取措施，致使同类事故重复发生。罚款：10000元（每次）。</w:t>
      </w:r>
    </w:p>
    <w:p w14:paraId="2ADC15E6" w14:textId="77777777" w:rsidR="0043317C" w:rsidRPr="00CC3C0D" w:rsidRDefault="0043317C" w:rsidP="0043317C">
      <w:pPr>
        <w:pStyle w:val="ad"/>
        <w:rPr>
          <w:color w:val="auto"/>
          <w:szCs w:val="24"/>
        </w:rPr>
      </w:pPr>
      <w:r w:rsidRPr="00CC3C0D">
        <w:rPr>
          <w:rFonts w:hint="eastAsia"/>
          <w:color w:val="auto"/>
          <w:szCs w:val="24"/>
        </w:rPr>
        <w:t>4.7.143 无视现场规章制度建设，本单位制度不健全，明显有缺陷。罚款：5000元（每次）。</w:t>
      </w:r>
    </w:p>
    <w:p w14:paraId="5840DCD0" w14:textId="77777777" w:rsidR="0043317C" w:rsidRPr="00CC3C0D" w:rsidRDefault="0043317C" w:rsidP="0043317C">
      <w:pPr>
        <w:pStyle w:val="ad"/>
        <w:rPr>
          <w:color w:val="auto"/>
          <w:szCs w:val="24"/>
        </w:rPr>
      </w:pPr>
      <w:r w:rsidRPr="00CC3C0D">
        <w:rPr>
          <w:rFonts w:hint="eastAsia"/>
          <w:color w:val="auto"/>
          <w:szCs w:val="24"/>
        </w:rPr>
        <w:t>4.7.144 招用未经资质审查或审查不合格的外包队伍，将主要工程分包给不具备相应资质的外包队伍。罚款：10000元（每次）。</w:t>
      </w:r>
    </w:p>
    <w:p w14:paraId="4B64039C" w14:textId="77777777" w:rsidR="0043317C" w:rsidRPr="00CC3C0D" w:rsidRDefault="0043317C" w:rsidP="0043317C">
      <w:pPr>
        <w:pStyle w:val="ad"/>
        <w:rPr>
          <w:color w:val="auto"/>
          <w:szCs w:val="24"/>
        </w:rPr>
      </w:pPr>
      <w:r w:rsidRPr="00CC3C0D">
        <w:rPr>
          <w:rFonts w:hint="eastAsia"/>
          <w:color w:val="auto"/>
          <w:szCs w:val="24"/>
        </w:rPr>
        <w:t>4.7.145 安排未经安全教育或安全教育不合格人员进入作业现场。罚款：500元（每次）。</w:t>
      </w:r>
    </w:p>
    <w:p w14:paraId="56EB4EAA" w14:textId="77777777" w:rsidR="0043317C" w:rsidRPr="00CC3C0D" w:rsidRDefault="0043317C" w:rsidP="0043317C">
      <w:pPr>
        <w:pStyle w:val="ad"/>
        <w:rPr>
          <w:color w:val="auto"/>
          <w:szCs w:val="24"/>
        </w:rPr>
      </w:pPr>
      <w:r w:rsidRPr="00CC3C0D">
        <w:rPr>
          <w:rFonts w:hint="eastAsia"/>
          <w:color w:val="auto"/>
          <w:szCs w:val="24"/>
        </w:rPr>
        <w:t>4.7.146 安排不具备特种作业资格人员进行特种作业。罚款：5000元（每次）。</w:t>
      </w:r>
    </w:p>
    <w:p w14:paraId="1C35A52E" w14:textId="77777777" w:rsidR="0043317C" w:rsidRPr="00CC3C0D" w:rsidRDefault="0043317C" w:rsidP="0043317C">
      <w:pPr>
        <w:pStyle w:val="ad"/>
        <w:rPr>
          <w:color w:val="auto"/>
          <w:szCs w:val="24"/>
        </w:rPr>
      </w:pPr>
      <w:r w:rsidRPr="00CC3C0D">
        <w:rPr>
          <w:rFonts w:hint="eastAsia"/>
          <w:color w:val="auto"/>
          <w:szCs w:val="24"/>
        </w:rPr>
        <w:t>4.7.147 违反职业禁忌症的有关规定，安排不符合身体健康要求人员上岗。罚款：5000元（每次）。</w:t>
      </w:r>
    </w:p>
    <w:p w14:paraId="510E8BE2" w14:textId="77777777" w:rsidR="0043317C" w:rsidRPr="00CC3C0D" w:rsidRDefault="0043317C" w:rsidP="0043317C">
      <w:pPr>
        <w:pStyle w:val="ad"/>
        <w:rPr>
          <w:color w:val="auto"/>
          <w:szCs w:val="24"/>
        </w:rPr>
      </w:pPr>
      <w:r w:rsidRPr="00CC3C0D">
        <w:rPr>
          <w:rFonts w:hint="eastAsia"/>
          <w:color w:val="auto"/>
          <w:szCs w:val="24"/>
        </w:rPr>
        <w:t>4.7.148 不顾职工身体实际状况，强令工作加班加点，超负荷劳动。（正常赶工期加班加点除外）罚款：5000元（每次）。</w:t>
      </w:r>
    </w:p>
    <w:p w14:paraId="36194374" w14:textId="77777777" w:rsidR="0043317C" w:rsidRPr="00CC3C0D" w:rsidRDefault="0043317C" w:rsidP="0043317C">
      <w:pPr>
        <w:pStyle w:val="ad"/>
        <w:rPr>
          <w:color w:val="auto"/>
          <w:szCs w:val="24"/>
        </w:rPr>
      </w:pPr>
      <w:r w:rsidRPr="00CC3C0D">
        <w:rPr>
          <w:rFonts w:hint="eastAsia"/>
          <w:color w:val="auto"/>
          <w:szCs w:val="24"/>
        </w:rPr>
        <w:t>4.7.149 默认工人违章作业、冒险作业、没有可靠技术措施和安全保障措施的状</w:t>
      </w:r>
      <w:r w:rsidRPr="00CC3C0D">
        <w:rPr>
          <w:rFonts w:hint="eastAsia"/>
          <w:color w:val="auto"/>
          <w:szCs w:val="24"/>
        </w:rPr>
        <w:lastRenderedPageBreak/>
        <w:t>态下作业。   罚款：2000元（每次）。</w:t>
      </w:r>
    </w:p>
    <w:p w14:paraId="023D97A1" w14:textId="77777777" w:rsidR="0043317C" w:rsidRPr="00CC3C0D" w:rsidRDefault="0043317C" w:rsidP="0043317C">
      <w:pPr>
        <w:pStyle w:val="ad"/>
        <w:rPr>
          <w:color w:val="auto"/>
          <w:szCs w:val="24"/>
        </w:rPr>
      </w:pPr>
      <w:r w:rsidRPr="00CC3C0D">
        <w:rPr>
          <w:rFonts w:hint="eastAsia"/>
          <w:color w:val="auto"/>
          <w:szCs w:val="24"/>
        </w:rPr>
        <w:t>4.7.150 乙方含辖区内专业单位，未按规定召开安全会议。罚款：1000元（每次）。</w:t>
      </w:r>
    </w:p>
    <w:p w14:paraId="0FEEB0D7" w14:textId="77777777" w:rsidR="0043317C" w:rsidRPr="00CC3C0D" w:rsidRDefault="0043317C" w:rsidP="0043317C">
      <w:pPr>
        <w:pStyle w:val="ad"/>
        <w:rPr>
          <w:color w:val="auto"/>
          <w:szCs w:val="24"/>
        </w:rPr>
      </w:pPr>
      <w:r w:rsidRPr="00CC3C0D">
        <w:rPr>
          <w:rFonts w:hint="eastAsia"/>
          <w:color w:val="auto"/>
          <w:szCs w:val="24"/>
        </w:rPr>
        <w:t>4.7.151 乙方含辖区内专业单位未按规定进行安全检查。罚款：1000元（每次）。</w:t>
      </w:r>
    </w:p>
    <w:p w14:paraId="5302E82C" w14:textId="77777777" w:rsidR="0043317C" w:rsidRPr="00CC3C0D" w:rsidRDefault="0043317C" w:rsidP="0043317C">
      <w:pPr>
        <w:pStyle w:val="ad"/>
        <w:rPr>
          <w:color w:val="auto"/>
          <w:szCs w:val="24"/>
        </w:rPr>
      </w:pPr>
      <w:r w:rsidRPr="00CC3C0D">
        <w:rPr>
          <w:rFonts w:hint="eastAsia"/>
          <w:color w:val="auto"/>
          <w:szCs w:val="24"/>
        </w:rPr>
        <w:t>4.7.152 乙方未按要求每周进行一次安全检查活动（检查到辖区内专业单位）。罚款：1000元（每次）。</w:t>
      </w:r>
    </w:p>
    <w:p w14:paraId="3191B614" w14:textId="77777777" w:rsidR="0043317C" w:rsidRPr="00CC3C0D" w:rsidRDefault="0043317C" w:rsidP="0043317C">
      <w:pPr>
        <w:pStyle w:val="ad"/>
        <w:rPr>
          <w:color w:val="auto"/>
          <w:szCs w:val="24"/>
        </w:rPr>
      </w:pPr>
      <w:r w:rsidRPr="00CC3C0D">
        <w:rPr>
          <w:rFonts w:hint="eastAsia"/>
          <w:color w:val="auto"/>
          <w:szCs w:val="24"/>
        </w:rPr>
        <w:t>4.7.153 未进行作业项目开工前安全作业条件的检查、落实、确认。罚款：2000元（每次）。</w:t>
      </w:r>
    </w:p>
    <w:p w14:paraId="3E02EBCA" w14:textId="77777777" w:rsidR="0043317C" w:rsidRPr="00CC3C0D" w:rsidRDefault="0043317C" w:rsidP="0043317C">
      <w:pPr>
        <w:pStyle w:val="ad"/>
        <w:rPr>
          <w:color w:val="auto"/>
          <w:szCs w:val="24"/>
        </w:rPr>
      </w:pPr>
      <w:r w:rsidRPr="00CC3C0D">
        <w:rPr>
          <w:rFonts w:hint="eastAsia"/>
          <w:color w:val="auto"/>
          <w:szCs w:val="24"/>
        </w:rPr>
        <w:t>4.7.154 未按隐患整改通知单要求进行整改、整改不彻底、拒绝整改。罚款：5000元（每次）。</w:t>
      </w:r>
    </w:p>
    <w:p w14:paraId="111C8C03" w14:textId="77777777" w:rsidR="0043317C" w:rsidRPr="00CC3C0D" w:rsidRDefault="0043317C" w:rsidP="0043317C">
      <w:pPr>
        <w:pStyle w:val="ad"/>
        <w:rPr>
          <w:color w:val="auto"/>
          <w:szCs w:val="24"/>
        </w:rPr>
      </w:pPr>
      <w:r w:rsidRPr="00CC3C0D">
        <w:rPr>
          <w:rFonts w:hint="eastAsia"/>
          <w:color w:val="auto"/>
          <w:szCs w:val="24"/>
        </w:rPr>
        <w:t>4.7.155 根据检查，无法体现隐患“五同时”原则。罚款：1000元（每次）。</w:t>
      </w:r>
    </w:p>
    <w:p w14:paraId="0F340A96" w14:textId="77777777" w:rsidR="0043317C" w:rsidRPr="00CC3C0D" w:rsidRDefault="0043317C" w:rsidP="0043317C">
      <w:pPr>
        <w:pStyle w:val="ad"/>
        <w:rPr>
          <w:color w:val="auto"/>
          <w:szCs w:val="24"/>
        </w:rPr>
      </w:pPr>
      <w:r w:rsidRPr="00CC3C0D">
        <w:rPr>
          <w:rFonts w:hint="eastAsia"/>
          <w:color w:val="auto"/>
          <w:szCs w:val="24"/>
        </w:rPr>
        <w:t>4.7.156 班组班前不进行安全交底、无交底记录。罚款：1000元（每次）。</w:t>
      </w:r>
    </w:p>
    <w:p w14:paraId="5A86D882" w14:textId="77777777" w:rsidR="0043317C" w:rsidRPr="00CC3C0D" w:rsidRDefault="0043317C" w:rsidP="0043317C">
      <w:pPr>
        <w:pStyle w:val="ad"/>
        <w:rPr>
          <w:color w:val="auto"/>
          <w:szCs w:val="24"/>
        </w:rPr>
      </w:pPr>
      <w:r w:rsidRPr="00CC3C0D">
        <w:rPr>
          <w:rFonts w:hint="eastAsia"/>
          <w:color w:val="auto"/>
          <w:szCs w:val="24"/>
        </w:rPr>
        <w:t>4.7.157 重大的起重、运输作业、特殊高处及带电作业等危险作业项目，未办理安全作业票、未事先找出危险点、制定防范措施、未向作业人员交底、未办理交底人、被交底人双方签字盲目进行作业。罚款：2000元（每次）。</w:t>
      </w:r>
    </w:p>
    <w:p w14:paraId="022CE007" w14:textId="77777777" w:rsidR="0043317C" w:rsidRPr="00CC3C0D" w:rsidRDefault="0043317C" w:rsidP="0043317C">
      <w:pPr>
        <w:pStyle w:val="ad"/>
        <w:rPr>
          <w:color w:val="auto"/>
          <w:szCs w:val="24"/>
        </w:rPr>
      </w:pPr>
      <w:r w:rsidRPr="00CC3C0D">
        <w:rPr>
          <w:rFonts w:hint="eastAsia"/>
          <w:color w:val="auto"/>
          <w:szCs w:val="24"/>
        </w:rPr>
        <w:t>4.7.158 不认真编制作业指导书中的安全措施，找不出此项作业的危险点，编写者、审批者负直接责任，每人各罚款1000元（每次）。</w:t>
      </w:r>
    </w:p>
    <w:p w14:paraId="0E9B1622" w14:textId="77777777" w:rsidR="0043317C" w:rsidRPr="00CC3C0D" w:rsidRDefault="0043317C" w:rsidP="0043317C">
      <w:pPr>
        <w:pStyle w:val="ad"/>
        <w:rPr>
          <w:color w:val="auto"/>
          <w:szCs w:val="24"/>
        </w:rPr>
      </w:pPr>
      <w:r w:rsidRPr="00CC3C0D">
        <w:rPr>
          <w:rFonts w:hint="eastAsia"/>
          <w:color w:val="auto"/>
          <w:szCs w:val="24"/>
        </w:rPr>
        <w:t>4.7.159 作业负责人、审批人不按规定要求填写签发工作票、操作票、安全作业票，有险情出现。罚款：2000元（每次）。</w:t>
      </w:r>
    </w:p>
    <w:p w14:paraId="6EACC28F" w14:textId="77777777" w:rsidR="0043317C" w:rsidRPr="00CC3C0D" w:rsidRDefault="0043317C" w:rsidP="0043317C">
      <w:pPr>
        <w:pStyle w:val="ad"/>
        <w:rPr>
          <w:color w:val="auto"/>
          <w:szCs w:val="24"/>
        </w:rPr>
      </w:pPr>
      <w:r w:rsidRPr="00CC3C0D">
        <w:rPr>
          <w:rFonts w:hint="eastAsia"/>
          <w:color w:val="auto"/>
          <w:szCs w:val="24"/>
        </w:rPr>
        <w:t>4.7.160 劳动力组织不合理，致使险情出现。罚款：2000元（每次）。</w:t>
      </w:r>
    </w:p>
    <w:p w14:paraId="74B0DF3B" w14:textId="77777777" w:rsidR="0043317C" w:rsidRPr="00CC3C0D" w:rsidRDefault="0043317C" w:rsidP="0043317C">
      <w:pPr>
        <w:pStyle w:val="ad"/>
        <w:rPr>
          <w:color w:val="auto"/>
          <w:szCs w:val="24"/>
        </w:rPr>
      </w:pPr>
      <w:r w:rsidRPr="00CC3C0D">
        <w:rPr>
          <w:rFonts w:hint="eastAsia"/>
          <w:color w:val="auto"/>
          <w:szCs w:val="24"/>
        </w:rPr>
        <w:t>4.7.161 安排工人同时在金属容器内进行电、火焊作业。罚款：2000元（每次）。</w:t>
      </w:r>
    </w:p>
    <w:p w14:paraId="4070E13B" w14:textId="77777777" w:rsidR="0043317C" w:rsidRPr="00CC3C0D" w:rsidRDefault="0043317C" w:rsidP="0043317C">
      <w:pPr>
        <w:pStyle w:val="ad"/>
        <w:rPr>
          <w:color w:val="auto"/>
          <w:szCs w:val="24"/>
        </w:rPr>
      </w:pPr>
      <w:r w:rsidRPr="00CC3C0D">
        <w:rPr>
          <w:rFonts w:hint="eastAsia"/>
          <w:color w:val="auto"/>
          <w:szCs w:val="24"/>
        </w:rPr>
        <w:t>4.7.162 默认六级大风或恶劣天气进行高处露天作业，或霜雪雨冻天气无防滑、防跌作业。    罚款：5000元（每次）。</w:t>
      </w:r>
    </w:p>
    <w:p w14:paraId="457D6595" w14:textId="77777777" w:rsidR="0043317C" w:rsidRPr="00CC3C0D" w:rsidRDefault="0043317C" w:rsidP="0043317C">
      <w:pPr>
        <w:pStyle w:val="ad"/>
        <w:rPr>
          <w:color w:val="auto"/>
          <w:szCs w:val="24"/>
        </w:rPr>
      </w:pPr>
      <w:r w:rsidRPr="00CC3C0D">
        <w:rPr>
          <w:rFonts w:hint="eastAsia"/>
          <w:color w:val="auto"/>
          <w:szCs w:val="24"/>
        </w:rPr>
        <w:t>4.7.163 辖区内没有及时划分作业责任区，且较混乱。罚款：1000元（每次）。</w:t>
      </w:r>
    </w:p>
    <w:p w14:paraId="76AED41A" w14:textId="77777777" w:rsidR="0043317C" w:rsidRPr="00CC3C0D" w:rsidRDefault="0043317C" w:rsidP="0043317C">
      <w:pPr>
        <w:pStyle w:val="ad"/>
        <w:rPr>
          <w:color w:val="auto"/>
          <w:szCs w:val="24"/>
        </w:rPr>
      </w:pPr>
      <w:r w:rsidRPr="00CC3C0D">
        <w:rPr>
          <w:rFonts w:hint="eastAsia"/>
          <w:color w:val="auto"/>
          <w:szCs w:val="24"/>
        </w:rPr>
        <w:t>4.7.164 默认机械设备超负荷运行，带病运行，不及时组织维修。罚款：5000元（每次）。</w:t>
      </w:r>
    </w:p>
    <w:p w14:paraId="2C0BD485" w14:textId="77777777" w:rsidR="0043317C" w:rsidRPr="00CC3C0D" w:rsidRDefault="0043317C" w:rsidP="0043317C">
      <w:pPr>
        <w:pStyle w:val="ad"/>
        <w:rPr>
          <w:color w:val="auto"/>
          <w:szCs w:val="24"/>
        </w:rPr>
      </w:pPr>
      <w:r w:rsidRPr="00CC3C0D">
        <w:rPr>
          <w:rFonts w:hint="eastAsia"/>
          <w:color w:val="auto"/>
          <w:szCs w:val="24"/>
        </w:rPr>
        <w:t>4.7.165 发生事故后不及时组织事故调查分析。罚款：10000元（每次）。</w:t>
      </w:r>
    </w:p>
    <w:p w14:paraId="5CE4BB85" w14:textId="77777777" w:rsidR="0043317C" w:rsidRPr="00CC3C0D" w:rsidRDefault="0043317C" w:rsidP="0043317C">
      <w:pPr>
        <w:pStyle w:val="ad"/>
        <w:rPr>
          <w:color w:val="auto"/>
          <w:szCs w:val="24"/>
        </w:rPr>
      </w:pPr>
      <w:r w:rsidRPr="00CC3C0D">
        <w:rPr>
          <w:rFonts w:hint="eastAsia"/>
          <w:color w:val="auto"/>
          <w:szCs w:val="24"/>
        </w:rPr>
        <w:lastRenderedPageBreak/>
        <w:t>4.7.166 见到下属违章作业不制止、不纠正、不处罚、不教育。罚款：1000元（每次）。</w:t>
      </w:r>
    </w:p>
    <w:p w14:paraId="4DFAC8EA" w14:textId="77777777" w:rsidR="0043317C" w:rsidRPr="00CC3C0D" w:rsidRDefault="0043317C" w:rsidP="0043317C">
      <w:pPr>
        <w:pStyle w:val="ad"/>
        <w:rPr>
          <w:color w:val="auto"/>
          <w:szCs w:val="24"/>
        </w:rPr>
      </w:pPr>
      <w:r w:rsidRPr="00CC3C0D">
        <w:rPr>
          <w:rFonts w:hint="eastAsia"/>
          <w:color w:val="auto"/>
          <w:szCs w:val="24"/>
        </w:rPr>
        <w:t>4.7.167 消防设施器材满足不了需要，经通知15日内不完善者。罚款：1000元（每次）。</w:t>
      </w:r>
    </w:p>
    <w:p w14:paraId="28FA8C8E" w14:textId="77777777" w:rsidR="0043317C" w:rsidRPr="00CC3C0D" w:rsidRDefault="0043317C" w:rsidP="0043317C">
      <w:pPr>
        <w:pStyle w:val="ad"/>
        <w:rPr>
          <w:color w:val="auto"/>
          <w:szCs w:val="24"/>
        </w:rPr>
      </w:pPr>
      <w:r w:rsidRPr="00CC3C0D">
        <w:rPr>
          <w:rFonts w:hint="eastAsia"/>
          <w:color w:val="auto"/>
          <w:szCs w:val="24"/>
        </w:rPr>
        <w:t>4.7.168 擅自搭设违章建筑，经通知不按期消除者。罚款：5000元（每次）。</w:t>
      </w:r>
    </w:p>
    <w:p w14:paraId="2EEEEB5E" w14:textId="77777777" w:rsidR="0043317C" w:rsidRPr="00CC3C0D" w:rsidRDefault="0043317C" w:rsidP="0043317C">
      <w:pPr>
        <w:pStyle w:val="ad"/>
        <w:rPr>
          <w:color w:val="auto"/>
          <w:szCs w:val="24"/>
        </w:rPr>
      </w:pPr>
      <w:r w:rsidRPr="00CC3C0D">
        <w:rPr>
          <w:rFonts w:hint="eastAsia"/>
          <w:color w:val="auto"/>
          <w:szCs w:val="24"/>
        </w:rPr>
        <w:t>4.7.169 物资库房各种材料堆放混乱、无标识。罚款：1000元（每次）。</w:t>
      </w:r>
    </w:p>
    <w:p w14:paraId="1EC84F70" w14:textId="77777777" w:rsidR="0043317C" w:rsidRPr="00CC3C0D" w:rsidRDefault="0043317C" w:rsidP="0043317C">
      <w:pPr>
        <w:pStyle w:val="ad"/>
        <w:rPr>
          <w:color w:val="auto"/>
          <w:szCs w:val="24"/>
        </w:rPr>
      </w:pPr>
      <w:r w:rsidRPr="00CC3C0D">
        <w:rPr>
          <w:rFonts w:hint="eastAsia"/>
          <w:color w:val="auto"/>
          <w:szCs w:val="24"/>
        </w:rPr>
        <w:t>4.7.170 发生环境保护方面遭到居民有效投诉，或受到新闻媒体、NGO属实负面报道。罚款5000元（每次）。</w:t>
      </w:r>
    </w:p>
    <w:p w14:paraId="059C50CF" w14:textId="77777777" w:rsidR="0043317C" w:rsidRPr="00CC3C0D" w:rsidRDefault="0043317C" w:rsidP="0043317C">
      <w:pPr>
        <w:pStyle w:val="ad"/>
        <w:rPr>
          <w:color w:val="auto"/>
          <w:szCs w:val="24"/>
        </w:rPr>
      </w:pPr>
      <w:r w:rsidRPr="00CC3C0D">
        <w:rPr>
          <w:rFonts w:hint="eastAsia"/>
          <w:color w:val="auto"/>
          <w:szCs w:val="24"/>
        </w:rPr>
        <w:t>4.7.171 发生环境保护方面受到政府部门书面警告、限期整改或公开通报的。罚款10000元（每次）。</w:t>
      </w:r>
    </w:p>
    <w:p w14:paraId="58D4D5DC" w14:textId="77777777" w:rsidR="0043317C" w:rsidRPr="00CC3C0D" w:rsidRDefault="0043317C" w:rsidP="0043317C">
      <w:pPr>
        <w:pStyle w:val="ad"/>
        <w:rPr>
          <w:color w:val="auto"/>
          <w:szCs w:val="24"/>
        </w:rPr>
      </w:pPr>
      <w:r w:rsidRPr="00CC3C0D">
        <w:rPr>
          <w:rFonts w:hint="eastAsia"/>
          <w:color w:val="auto"/>
          <w:szCs w:val="24"/>
        </w:rPr>
        <w:t>4.7.172</w:t>
      </w:r>
      <w:r w:rsidRPr="00CC3C0D">
        <w:rPr>
          <w:color w:val="auto"/>
          <w:szCs w:val="24"/>
        </w:rPr>
        <w:t xml:space="preserve"> </w:t>
      </w:r>
      <w:r w:rsidRPr="00CC3C0D">
        <w:rPr>
          <w:rFonts w:hint="eastAsia"/>
          <w:color w:val="auto"/>
          <w:szCs w:val="24"/>
        </w:rPr>
        <w:t>其它上述情形之外的安环违章行为，参照类似条款进行处罚。</w:t>
      </w:r>
    </w:p>
    <w:p w14:paraId="781D4FC1" w14:textId="77777777" w:rsidR="0043317C" w:rsidRPr="00CC3C0D" w:rsidRDefault="0043317C" w:rsidP="0043317C">
      <w:pPr>
        <w:spacing w:line="500" w:lineRule="exact"/>
        <w:ind w:firstLineChars="200" w:firstLine="482"/>
        <w:rPr>
          <w:rFonts w:ascii="宋体" w:hAnsi="宋体"/>
          <w:b/>
          <w:bCs/>
          <w:sz w:val="24"/>
        </w:rPr>
      </w:pPr>
      <w:r w:rsidRPr="00CC3C0D">
        <w:rPr>
          <w:rFonts w:ascii="宋体" w:hAnsi="宋体" w:hint="eastAsia"/>
          <w:b/>
          <w:bCs/>
          <w:sz w:val="24"/>
        </w:rPr>
        <w:t>5.</w:t>
      </w:r>
      <w:r w:rsidRPr="00CC3C0D">
        <w:rPr>
          <w:rFonts w:ascii="宋体" w:hAnsi="宋体"/>
          <w:b/>
          <w:bCs/>
          <w:sz w:val="24"/>
        </w:rPr>
        <w:t xml:space="preserve">  </w:t>
      </w:r>
      <w:r w:rsidRPr="00CC3C0D">
        <w:rPr>
          <w:rFonts w:ascii="宋体" w:hAnsi="宋体" w:hint="eastAsia"/>
          <w:b/>
          <w:bCs/>
          <w:sz w:val="24"/>
        </w:rPr>
        <w:t>重要说明</w:t>
      </w:r>
    </w:p>
    <w:p w14:paraId="1789A277" w14:textId="77777777" w:rsidR="0043317C" w:rsidRPr="00CC3C0D" w:rsidRDefault="0043317C" w:rsidP="0043317C">
      <w:pPr>
        <w:pStyle w:val="ad"/>
        <w:rPr>
          <w:color w:val="auto"/>
          <w:szCs w:val="24"/>
        </w:rPr>
        <w:sectPr w:rsidR="0043317C" w:rsidRPr="00CC3C0D">
          <w:pgSz w:w="11907" w:h="16839"/>
          <w:pgMar w:top="1440" w:right="1559" w:bottom="1440" w:left="1276" w:header="851" w:footer="992" w:gutter="0"/>
          <w:cols w:space="425"/>
          <w:titlePg/>
          <w:docGrid w:type="lines" w:linePitch="312"/>
        </w:sectPr>
      </w:pPr>
      <w:r w:rsidRPr="00CC3C0D">
        <w:rPr>
          <w:rFonts w:hint="eastAsia"/>
          <w:color w:val="auto"/>
          <w:szCs w:val="24"/>
        </w:rPr>
        <w:t>凡是违章违规行为均要受到处罚，在限期内整改完毕，拖延整改，拒不整改，甲方有权直接下停工令，并在原处罚的基础上加倍进行处罚，至清除出现场。</w:t>
      </w:r>
    </w:p>
    <w:p w14:paraId="162A72BE" w14:textId="77777777" w:rsidR="0043317C" w:rsidRPr="00CC3C0D" w:rsidRDefault="0043317C" w:rsidP="0043317C">
      <w:pPr>
        <w:pStyle w:val="ad"/>
        <w:rPr>
          <w:color w:val="auto"/>
          <w:szCs w:val="24"/>
        </w:rPr>
      </w:pPr>
      <w:r w:rsidRPr="00CC3C0D">
        <w:rPr>
          <w:rFonts w:hint="eastAsia"/>
          <w:color w:val="auto"/>
          <w:szCs w:val="24"/>
        </w:rPr>
        <w:lastRenderedPageBreak/>
        <w:t>（签字页）</w:t>
      </w:r>
    </w:p>
    <w:p w14:paraId="7580AFBF" w14:textId="77777777" w:rsidR="0043317C" w:rsidRPr="00CC3C0D" w:rsidRDefault="0043317C" w:rsidP="0043317C">
      <w:pPr>
        <w:pStyle w:val="ad"/>
        <w:ind w:firstLine="482"/>
        <w:rPr>
          <w:b/>
          <w:color w:val="auto"/>
          <w:szCs w:val="24"/>
        </w:rPr>
      </w:pPr>
    </w:p>
    <w:p w14:paraId="64E33296" w14:textId="77777777" w:rsidR="0043317C" w:rsidRPr="00CC3C0D" w:rsidRDefault="0043317C" w:rsidP="0043317C">
      <w:pPr>
        <w:pStyle w:val="ad"/>
        <w:ind w:firstLine="482"/>
        <w:rPr>
          <w:color w:val="auto"/>
          <w:szCs w:val="24"/>
        </w:rPr>
      </w:pPr>
      <w:r w:rsidRPr="00CC3C0D">
        <w:rPr>
          <w:rFonts w:hint="eastAsia"/>
          <w:b/>
          <w:color w:val="auto"/>
          <w:szCs w:val="24"/>
        </w:rPr>
        <w:t>签字盖章：</w:t>
      </w:r>
    </w:p>
    <w:p w14:paraId="7B189C99" w14:textId="77777777" w:rsidR="0043317C" w:rsidRPr="00CC3C0D" w:rsidRDefault="0043317C" w:rsidP="0043317C">
      <w:pPr>
        <w:pStyle w:val="ad"/>
        <w:rPr>
          <w:color w:val="auto"/>
          <w:szCs w:val="24"/>
        </w:rPr>
      </w:pPr>
    </w:p>
    <w:p w14:paraId="7A3CA04D" w14:textId="77777777" w:rsidR="0043317C" w:rsidRPr="00CC3C0D" w:rsidRDefault="0043317C" w:rsidP="0043317C">
      <w:pPr>
        <w:spacing w:line="360" w:lineRule="auto"/>
        <w:ind w:firstLineChars="200" w:firstLine="482"/>
        <w:rPr>
          <w:rFonts w:ascii="宋体" w:hAnsi="宋体"/>
          <w:b/>
          <w:sz w:val="24"/>
        </w:rPr>
      </w:pPr>
      <w:r w:rsidRPr="00CC3C0D">
        <w:rPr>
          <w:rFonts w:ascii="宋体" w:hAnsi="宋体" w:hint="eastAsia"/>
          <w:b/>
          <w:sz w:val="24"/>
        </w:rPr>
        <w:t>甲方（盖章）：</w:t>
      </w:r>
      <w:r w:rsidRPr="00CC3C0D">
        <w:rPr>
          <w:rFonts w:ascii="宋体" w:hAnsi="宋体"/>
          <w:b/>
          <w:sz w:val="24"/>
        </w:rPr>
        <w:t xml:space="preserve"> </w:t>
      </w:r>
    </w:p>
    <w:p w14:paraId="02DE9A98" w14:textId="77777777" w:rsidR="0043317C" w:rsidRPr="00CC3C0D" w:rsidRDefault="0043317C" w:rsidP="0043317C">
      <w:pPr>
        <w:spacing w:line="360" w:lineRule="auto"/>
        <w:ind w:firstLineChars="200" w:firstLine="480"/>
        <w:rPr>
          <w:rFonts w:ascii="宋体" w:hAnsi="宋体"/>
          <w:sz w:val="24"/>
        </w:rPr>
      </w:pPr>
      <w:r w:rsidRPr="00CC3C0D">
        <w:rPr>
          <w:rFonts w:ascii="宋体" w:hAnsi="宋体" w:hint="eastAsia"/>
          <w:sz w:val="24"/>
        </w:rPr>
        <w:t>法定代表人或授权代理人（签字或盖章）：</w:t>
      </w:r>
    </w:p>
    <w:p w14:paraId="30DD6CFF" w14:textId="77777777" w:rsidR="0043317C" w:rsidRPr="00CC3C0D" w:rsidRDefault="0043317C" w:rsidP="0043317C">
      <w:pPr>
        <w:spacing w:line="360" w:lineRule="auto"/>
        <w:ind w:firstLineChars="200" w:firstLine="480"/>
        <w:rPr>
          <w:rFonts w:ascii="宋体" w:hAnsi="宋体"/>
          <w:sz w:val="24"/>
        </w:rPr>
      </w:pPr>
      <w:r w:rsidRPr="00CC3C0D">
        <w:rPr>
          <w:rFonts w:ascii="宋体" w:hAnsi="宋体" w:hint="eastAsia"/>
          <w:sz w:val="24"/>
        </w:rPr>
        <w:t xml:space="preserve">日期： </w:t>
      </w:r>
      <w:r w:rsidRPr="00CC3C0D">
        <w:rPr>
          <w:rFonts w:ascii="宋体" w:hAnsi="宋体"/>
          <w:sz w:val="24"/>
        </w:rPr>
        <w:t xml:space="preserve"> </w:t>
      </w:r>
      <w:r w:rsidRPr="00CC3C0D">
        <w:rPr>
          <w:rFonts w:ascii="宋体" w:hAnsi="宋体" w:hint="eastAsia"/>
          <w:sz w:val="24"/>
        </w:rPr>
        <w:t xml:space="preserve">年 </w:t>
      </w:r>
      <w:r w:rsidRPr="00CC3C0D">
        <w:rPr>
          <w:rFonts w:ascii="宋体" w:hAnsi="宋体"/>
          <w:sz w:val="24"/>
        </w:rPr>
        <w:t xml:space="preserve">   </w:t>
      </w:r>
      <w:r w:rsidRPr="00CC3C0D">
        <w:rPr>
          <w:rFonts w:ascii="宋体" w:hAnsi="宋体" w:hint="eastAsia"/>
          <w:sz w:val="24"/>
        </w:rPr>
        <w:t xml:space="preserve">月 </w:t>
      </w:r>
      <w:r w:rsidRPr="00CC3C0D">
        <w:rPr>
          <w:rFonts w:ascii="宋体" w:hAnsi="宋体"/>
          <w:sz w:val="24"/>
        </w:rPr>
        <w:t xml:space="preserve">   </w:t>
      </w:r>
      <w:r w:rsidRPr="00CC3C0D">
        <w:rPr>
          <w:rFonts w:ascii="宋体" w:hAnsi="宋体" w:hint="eastAsia"/>
          <w:sz w:val="24"/>
        </w:rPr>
        <w:t>日</w:t>
      </w:r>
    </w:p>
    <w:p w14:paraId="39AB39D2" w14:textId="77777777" w:rsidR="0043317C" w:rsidRPr="00CC3C0D" w:rsidRDefault="0043317C" w:rsidP="0043317C">
      <w:pPr>
        <w:spacing w:line="360" w:lineRule="auto"/>
        <w:ind w:firstLineChars="200" w:firstLine="480"/>
        <w:rPr>
          <w:rFonts w:ascii="宋体" w:hAnsi="宋体"/>
          <w:sz w:val="24"/>
        </w:rPr>
      </w:pPr>
    </w:p>
    <w:p w14:paraId="78D60D32" w14:textId="77777777" w:rsidR="0043317C" w:rsidRPr="00CC3C0D" w:rsidRDefault="0043317C" w:rsidP="0043317C">
      <w:pPr>
        <w:spacing w:line="360" w:lineRule="auto"/>
        <w:ind w:firstLineChars="200" w:firstLine="480"/>
        <w:rPr>
          <w:rFonts w:ascii="宋体" w:hAnsi="宋体"/>
          <w:sz w:val="24"/>
        </w:rPr>
      </w:pPr>
    </w:p>
    <w:p w14:paraId="46C5242F" w14:textId="77777777" w:rsidR="0043317C" w:rsidRPr="00CC3C0D" w:rsidRDefault="0043317C" w:rsidP="0043317C">
      <w:pPr>
        <w:spacing w:line="360" w:lineRule="auto"/>
        <w:ind w:firstLineChars="200" w:firstLine="480"/>
        <w:rPr>
          <w:rFonts w:ascii="宋体" w:hAnsi="宋体"/>
          <w:sz w:val="24"/>
        </w:rPr>
      </w:pPr>
    </w:p>
    <w:p w14:paraId="140A0401" w14:textId="77777777" w:rsidR="0043317C" w:rsidRPr="00CC3C0D" w:rsidRDefault="0043317C" w:rsidP="0043317C">
      <w:pPr>
        <w:spacing w:line="360" w:lineRule="auto"/>
        <w:ind w:firstLineChars="200" w:firstLine="482"/>
        <w:rPr>
          <w:rFonts w:ascii="宋体" w:hAnsi="宋体"/>
          <w:b/>
          <w:sz w:val="24"/>
        </w:rPr>
      </w:pPr>
      <w:r w:rsidRPr="00CC3C0D">
        <w:rPr>
          <w:rFonts w:ascii="宋体" w:hAnsi="宋体" w:hint="eastAsia"/>
          <w:b/>
          <w:sz w:val="24"/>
        </w:rPr>
        <w:t xml:space="preserve">乙方（盖章）： </w:t>
      </w:r>
      <w:r w:rsidRPr="00CC3C0D">
        <w:rPr>
          <w:rFonts w:ascii="宋体" w:hAnsi="宋体"/>
          <w:b/>
          <w:sz w:val="24"/>
        </w:rPr>
        <w:t xml:space="preserve">    </w:t>
      </w:r>
    </w:p>
    <w:p w14:paraId="5F48678A" w14:textId="77777777" w:rsidR="0043317C" w:rsidRPr="00CC3C0D" w:rsidRDefault="0043317C" w:rsidP="0043317C">
      <w:pPr>
        <w:spacing w:line="360" w:lineRule="auto"/>
        <w:ind w:firstLineChars="200" w:firstLine="480"/>
        <w:rPr>
          <w:rFonts w:ascii="宋体" w:hAnsi="宋体"/>
          <w:sz w:val="24"/>
        </w:rPr>
      </w:pPr>
      <w:r w:rsidRPr="00CC3C0D">
        <w:rPr>
          <w:rFonts w:ascii="宋体" w:hAnsi="宋体" w:hint="eastAsia"/>
          <w:sz w:val="24"/>
        </w:rPr>
        <w:t>法定代表人或授权代理人（签字或盖章）：</w:t>
      </w:r>
    </w:p>
    <w:p w14:paraId="77B8F66A" w14:textId="77777777" w:rsidR="0043317C" w:rsidRPr="00CC3C0D" w:rsidRDefault="0043317C" w:rsidP="0043317C">
      <w:pPr>
        <w:spacing w:line="360" w:lineRule="auto"/>
        <w:ind w:firstLineChars="200" w:firstLine="480"/>
        <w:rPr>
          <w:rFonts w:ascii="宋体" w:hAnsi="宋体"/>
          <w:sz w:val="24"/>
        </w:rPr>
      </w:pPr>
      <w:r w:rsidRPr="00CC3C0D">
        <w:rPr>
          <w:rFonts w:ascii="宋体" w:hAnsi="宋体" w:hint="eastAsia"/>
          <w:sz w:val="24"/>
        </w:rPr>
        <w:t xml:space="preserve">日期：  年 </w:t>
      </w:r>
      <w:r w:rsidRPr="00CC3C0D">
        <w:rPr>
          <w:rFonts w:ascii="宋体" w:hAnsi="宋体"/>
          <w:sz w:val="24"/>
        </w:rPr>
        <w:t xml:space="preserve">   </w:t>
      </w:r>
      <w:r w:rsidRPr="00CC3C0D">
        <w:rPr>
          <w:rFonts w:ascii="宋体" w:hAnsi="宋体" w:hint="eastAsia"/>
          <w:sz w:val="24"/>
        </w:rPr>
        <w:t xml:space="preserve">月 </w:t>
      </w:r>
      <w:r w:rsidRPr="00CC3C0D">
        <w:rPr>
          <w:rFonts w:ascii="宋体" w:hAnsi="宋体"/>
          <w:sz w:val="24"/>
        </w:rPr>
        <w:t xml:space="preserve">   </w:t>
      </w:r>
      <w:r w:rsidRPr="00CC3C0D">
        <w:rPr>
          <w:rFonts w:ascii="宋体" w:hAnsi="宋体" w:hint="eastAsia"/>
          <w:sz w:val="24"/>
        </w:rPr>
        <w:t>日</w:t>
      </w:r>
    </w:p>
    <w:p w14:paraId="0DD2462F" w14:textId="77777777" w:rsidR="00905F31" w:rsidRDefault="00905F31"/>
    <w:sectPr w:rsidR="00905F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A10B4" w14:textId="77777777" w:rsidR="00D06126" w:rsidRDefault="00D06126" w:rsidP="0043317C">
      <w:r>
        <w:separator/>
      </w:r>
    </w:p>
  </w:endnote>
  <w:endnote w:type="continuationSeparator" w:id="0">
    <w:p w14:paraId="7F050CB4" w14:textId="77777777" w:rsidR="00D06126" w:rsidRDefault="00D06126" w:rsidP="0043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CB47" w14:textId="77777777" w:rsidR="0043317C" w:rsidRDefault="0043317C">
    <w:pPr>
      <w:pStyle w:val="a4"/>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D35568E" w14:textId="77777777" w:rsidR="0043317C" w:rsidRDefault="0043317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C02F" w14:textId="77777777" w:rsidR="0043317C" w:rsidRDefault="0043317C">
    <w:pPr>
      <w:pStyle w:val="a4"/>
      <w:jc w:val="center"/>
      <w:rPr>
        <w:sz w:val="21"/>
        <w:szCs w:val="21"/>
      </w:rPr>
    </w:pPr>
    <w:r>
      <w:rPr>
        <w:noProof/>
      </w:rPr>
      <mc:AlternateContent>
        <mc:Choice Requires="wps">
          <w:drawing>
            <wp:anchor distT="0" distB="0" distL="114300" distR="114300" simplePos="0" relativeHeight="251659264" behindDoc="0" locked="0" layoutInCell="1" allowOverlap="1" wp14:anchorId="5FBE1CEA" wp14:editId="1B681D12">
              <wp:simplePos x="0" y="0"/>
              <wp:positionH relativeFrom="margin">
                <wp:align>center</wp:align>
              </wp:positionH>
              <wp:positionV relativeFrom="paragraph">
                <wp:posOffset>0</wp:posOffset>
              </wp:positionV>
              <wp:extent cx="1828800" cy="1828800"/>
              <wp:effectExtent l="0" t="0" r="18415" b="1841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43A836AB" w14:textId="77777777" w:rsidR="0043317C" w:rsidRDefault="0043317C">
                          <w:pPr>
                            <w:pStyle w:val="a4"/>
                            <w:jc w:val="center"/>
                          </w:pPr>
                          <w:r>
                            <w:rPr>
                              <w:sz w:val="21"/>
                              <w:szCs w:val="21"/>
                            </w:rPr>
                            <w:fldChar w:fldCharType="begin"/>
                          </w:r>
                          <w:r>
                            <w:rPr>
                              <w:sz w:val="21"/>
                              <w:szCs w:val="21"/>
                            </w:rPr>
                            <w:instrText>PAGE   \* MERGEFORMAT</w:instrText>
                          </w:r>
                          <w:r>
                            <w:rPr>
                              <w:sz w:val="21"/>
                              <w:szCs w:val="21"/>
                            </w:rPr>
                            <w:fldChar w:fldCharType="separate"/>
                          </w:r>
                          <w:r w:rsidRPr="0043317C">
                            <w:rPr>
                              <w:noProof/>
                              <w:sz w:val="21"/>
                              <w:szCs w:val="21"/>
                              <w:lang w:val="zh-CN"/>
                            </w:rPr>
                            <w:t>2</w:t>
                          </w:r>
                          <w:r>
                            <w:rPr>
                              <w:sz w:val="21"/>
                              <w:szCs w:val="21"/>
                            </w:rP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w14:anchorId="5FBE1CEA"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" filled="f" stroked="f">
              <v:textbox style="mso-fit-shape-to-text:t" inset="0,0,0,0">
                <w:txbxContent>
                  <w:p w14:paraId="43A836AB" w14:textId="77777777" w:rsidR="0043317C" w:rsidRDefault="0043317C">
                    <w:pPr>
                      <w:pStyle w:val="a4"/>
                      <w:jc w:val="center"/>
                    </w:pPr>
                    <w:r>
                      <w:rPr>
                        <w:sz w:val="21"/>
                        <w:szCs w:val="21"/>
                      </w:rPr>
                      <w:fldChar w:fldCharType="begin"/>
                    </w:r>
                    <w:r>
                      <w:rPr>
                        <w:sz w:val="21"/>
                        <w:szCs w:val="21"/>
                      </w:rPr>
                      <w:instrText>PAGE   \* MERGEFORMAT</w:instrText>
                    </w:r>
                    <w:r>
                      <w:rPr>
                        <w:sz w:val="21"/>
                        <w:szCs w:val="21"/>
                      </w:rPr>
                      <w:fldChar w:fldCharType="separate"/>
                    </w:r>
                    <w:r w:rsidRPr="0043317C">
                      <w:rPr>
                        <w:noProof/>
                        <w:sz w:val="21"/>
                        <w:szCs w:val="21"/>
                        <w:lang w:val="zh-CN"/>
                      </w:rPr>
                      <w:t>2</w:t>
                    </w:r>
                    <w:r>
                      <w:rPr>
                        <w:sz w:val="21"/>
                        <w:szCs w:val="21"/>
                      </w:rPr>
                      <w:fldChar w:fldCharType="end"/>
                    </w:r>
                  </w:p>
                </w:txbxContent>
              </v:textbox>
              <w10:wrap anchorx="margin"/>
            </v:shape>
          </w:pict>
        </mc:Fallback>
      </mc:AlternateContent>
    </w:r>
  </w:p>
  <w:p w14:paraId="5489AAAF" w14:textId="77777777" w:rsidR="0043317C" w:rsidRDefault="0043317C">
    <w:pPr>
      <w:pStyle w:val="a4"/>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0D65" w14:textId="77777777" w:rsidR="0043317C" w:rsidRDefault="0043317C">
    <w:pPr>
      <w:pStyle w:val="a4"/>
    </w:pPr>
    <w:r>
      <w:rPr>
        <w:noProof/>
      </w:rPr>
      <mc:AlternateContent>
        <mc:Choice Requires="wps">
          <w:drawing>
            <wp:anchor distT="0" distB="0" distL="114300" distR="114300" simplePos="0" relativeHeight="251660288" behindDoc="0" locked="0" layoutInCell="1" allowOverlap="1" wp14:anchorId="042FE9C6" wp14:editId="3D28072E">
              <wp:simplePos x="0" y="0"/>
              <wp:positionH relativeFrom="margin">
                <wp:align>center</wp:align>
              </wp:positionH>
              <wp:positionV relativeFrom="paragraph">
                <wp:posOffset>0</wp:posOffset>
              </wp:positionV>
              <wp:extent cx="1828800" cy="1828800"/>
              <wp:effectExtent l="0" t="0" r="18415" b="19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47262922" w14:textId="77777777" w:rsidR="0043317C" w:rsidRDefault="0043317C">
                          <w:pPr>
                            <w:pStyle w:val="a4"/>
                          </w:pPr>
                          <w:r>
                            <w:fldChar w:fldCharType="begin"/>
                          </w:r>
                          <w:r>
                            <w:instrText xml:space="preserve"> PAGE  \* MERGEFORMAT </w:instrText>
                          </w:r>
                          <w:r>
                            <w:fldChar w:fldCharType="separate"/>
                          </w:r>
                          <w:r>
                            <w:rPr>
                              <w:noProof/>
                            </w:rPr>
                            <w:t>1</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w14:anchorId="042FE9C6"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" filled="f" stroked="f">
              <v:textbox style="mso-fit-shape-to-text:t" inset="0,0,0,0">
                <w:txbxContent>
                  <w:p w14:paraId="47262922" w14:textId="77777777" w:rsidR="0043317C" w:rsidRDefault="0043317C">
                    <w:pPr>
                      <w:pStyle w:val="a4"/>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91ED1" w14:textId="77777777" w:rsidR="00D06126" w:rsidRDefault="00D06126" w:rsidP="0043317C">
      <w:r>
        <w:separator/>
      </w:r>
    </w:p>
  </w:footnote>
  <w:footnote w:type="continuationSeparator" w:id="0">
    <w:p w14:paraId="10B64913" w14:textId="77777777" w:rsidR="00D06126" w:rsidRDefault="00D06126" w:rsidP="00433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4C3F" w14:textId="77777777" w:rsidR="0043317C" w:rsidRDefault="0043317C">
    <w:pPr>
      <w:ind w:right="840"/>
      <w:outlineLv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1C7B" w14:textId="77777777" w:rsidR="0043317C" w:rsidRDefault="0043317C">
    <w:pPr>
      <w:pStyle w:val="a3"/>
      <w:pBdr>
        <w:bottom w:val="single" w:sz="6" w:space="0" w:color="auto"/>
      </w:pBdr>
      <w:ind w:right="724"/>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724D3"/>
    <w:multiLevelType w:val="multilevel"/>
    <w:tmpl w:val="07B724D3"/>
    <w:lvl w:ilvl="0">
      <w:start w:val="1"/>
      <w:numFmt w:val="decimal"/>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4FB797A"/>
    <w:multiLevelType w:val="multilevel"/>
    <w:tmpl w:val="24FB797A"/>
    <w:lvl w:ilvl="0">
      <w:start w:val="1"/>
      <w:numFmt w:val="decimal"/>
      <w:lvlText w:val="(%1)"/>
      <w:lvlJc w:val="left"/>
      <w:pPr>
        <w:ind w:left="1260" w:hanging="7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83A01B7"/>
    <w:multiLevelType w:val="multilevel"/>
    <w:tmpl w:val="283A01B7"/>
    <w:lvl w:ilvl="0">
      <w:start w:val="1"/>
      <w:numFmt w:val="decimal"/>
      <w:lvlText w:val="(%1)"/>
      <w:lvlJc w:val="left"/>
      <w:pPr>
        <w:ind w:left="1260" w:hanging="780"/>
      </w:pPr>
      <w:rPr>
        <w:rFonts w:hint="default"/>
      </w:rPr>
    </w:lvl>
    <w:lvl w:ilvl="1">
      <w:start w:val="1"/>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299E5FCB"/>
    <w:multiLevelType w:val="multilevel"/>
    <w:tmpl w:val="299E5FCB"/>
    <w:lvl w:ilvl="0">
      <w:start w:val="1"/>
      <w:numFmt w:val="japaneseCounting"/>
      <w:lvlText w:val="（%1）"/>
      <w:lvlJc w:val="left"/>
      <w:pPr>
        <w:tabs>
          <w:tab w:val="left" w:pos="1410"/>
        </w:tabs>
        <w:ind w:left="1410" w:hanging="855"/>
      </w:pPr>
      <w:rPr>
        <w:rFonts w:hint="eastAsia"/>
      </w:rPr>
    </w:lvl>
    <w:lvl w:ilvl="1">
      <w:start w:val="1"/>
      <w:numFmt w:val="lowerLetter"/>
      <w:lvlText w:val="%2)"/>
      <w:lvlJc w:val="left"/>
      <w:pPr>
        <w:tabs>
          <w:tab w:val="left" w:pos="1395"/>
        </w:tabs>
        <w:ind w:left="1395" w:hanging="420"/>
      </w:p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4" w15:restartNumberingAfterBreak="0">
    <w:nsid w:val="5FFD43B0"/>
    <w:multiLevelType w:val="multilevel"/>
    <w:tmpl w:val="5FFD43B0"/>
    <w:lvl w:ilvl="0">
      <w:start w:val="1"/>
      <w:numFmt w:val="decimal"/>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B2A0141"/>
    <w:multiLevelType w:val="multilevel"/>
    <w:tmpl w:val="6B2A014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C8309E5"/>
    <w:multiLevelType w:val="multilevel"/>
    <w:tmpl w:val="7C8309E5"/>
    <w:lvl w:ilvl="0">
      <w:start w:val="1"/>
      <w:numFmt w:val="decimal"/>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C907F72"/>
    <w:multiLevelType w:val="multilevel"/>
    <w:tmpl w:val="7C907F72"/>
    <w:lvl w:ilvl="0">
      <w:start w:val="1"/>
      <w:numFmt w:val="decimal"/>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77481577">
    <w:abstractNumId w:val="5"/>
  </w:num>
  <w:num w:numId="2" w16cid:durableId="2027053544">
    <w:abstractNumId w:val="2"/>
  </w:num>
  <w:num w:numId="3" w16cid:durableId="1261137056">
    <w:abstractNumId w:val="1"/>
  </w:num>
  <w:num w:numId="4" w16cid:durableId="941187448">
    <w:abstractNumId w:val="7"/>
  </w:num>
  <w:num w:numId="5" w16cid:durableId="22946029">
    <w:abstractNumId w:val="6"/>
  </w:num>
  <w:num w:numId="6" w16cid:durableId="280379884">
    <w:abstractNumId w:val="0"/>
  </w:num>
  <w:num w:numId="7" w16cid:durableId="643042596">
    <w:abstractNumId w:val="4"/>
  </w:num>
  <w:num w:numId="8" w16cid:durableId="710037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13"/>
    <w:rsid w:val="00072B72"/>
    <w:rsid w:val="001364C7"/>
    <w:rsid w:val="002308E4"/>
    <w:rsid w:val="0043317C"/>
    <w:rsid w:val="00464B13"/>
    <w:rsid w:val="00466194"/>
    <w:rsid w:val="004D240A"/>
    <w:rsid w:val="00553CCA"/>
    <w:rsid w:val="00763F18"/>
    <w:rsid w:val="00905F31"/>
    <w:rsid w:val="009624C7"/>
    <w:rsid w:val="00D06126"/>
    <w:rsid w:val="00E4416C"/>
    <w:rsid w:val="00FF0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8A017"/>
  <w15:chartTrackingRefBased/>
  <w15:docId w15:val="{EF38EC46-B597-45EA-B735-84ABADD0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17C"/>
    <w:pPr>
      <w:widowControl w:val="0"/>
      <w:jc w:val="both"/>
    </w:pPr>
    <w:rPr>
      <w:rFonts w:ascii="Times New Roman" w:eastAsia="宋体" w:hAnsi="Times New Roman" w:cs="Times New Roman"/>
    </w:rPr>
  </w:style>
  <w:style w:type="paragraph" w:styleId="1">
    <w:name w:val="heading 1"/>
    <w:basedOn w:val="a"/>
    <w:next w:val="a"/>
    <w:link w:val="10"/>
    <w:uiPriority w:val="9"/>
    <w:qFormat/>
    <w:rsid w:val="0043317C"/>
    <w:pPr>
      <w:autoSpaceDE w:val="0"/>
      <w:autoSpaceDN w:val="0"/>
      <w:adjustRightInd w:val="0"/>
      <w:ind w:left="710"/>
      <w:jc w:val="left"/>
      <w:outlineLvl w:val="0"/>
    </w:pPr>
    <w:rPr>
      <w:rFonts w:ascii="宋体"/>
      <w:kern w:val="0"/>
      <w:sz w:val="44"/>
      <w:szCs w:val="44"/>
    </w:rPr>
  </w:style>
  <w:style w:type="paragraph" w:styleId="2">
    <w:name w:val="heading 2"/>
    <w:basedOn w:val="a"/>
    <w:next w:val="a"/>
    <w:link w:val="20"/>
    <w:uiPriority w:val="9"/>
    <w:qFormat/>
    <w:rsid w:val="0043317C"/>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43317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uiPriority w:val="99"/>
    <w:unhideWhenUsed/>
    <w:qFormat/>
    <w:rsid w:val="0043317C"/>
    <w:pPr>
      <w:pBdr>
        <w:bottom w:val="single" w:sz="6" w:space="1" w:color="auto"/>
      </w:pBdr>
      <w:tabs>
        <w:tab w:val="center" w:pos="4153"/>
        <w:tab w:val="right" w:pos="8306"/>
      </w:tabs>
      <w:snapToGrid w:val="0"/>
      <w:jc w:val="center"/>
    </w:pPr>
    <w:rPr>
      <w:sz w:val="18"/>
      <w:szCs w:val="18"/>
    </w:rPr>
  </w:style>
  <w:style w:type="character" w:customStyle="1" w:styleId="11">
    <w:name w:val="页眉 字符1"/>
    <w:basedOn w:val="a0"/>
    <w:link w:val="a3"/>
    <w:uiPriority w:val="99"/>
    <w:rsid w:val="0043317C"/>
    <w:rPr>
      <w:sz w:val="18"/>
      <w:szCs w:val="18"/>
    </w:rPr>
  </w:style>
  <w:style w:type="paragraph" w:styleId="a4">
    <w:name w:val="footer"/>
    <w:basedOn w:val="a"/>
    <w:link w:val="12"/>
    <w:uiPriority w:val="99"/>
    <w:unhideWhenUsed/>
    <w:qFormat/>
    <w:rsid w:val="0043317C"/>
    <w:pPr>
      <w:tabs>
        <w:tab w:val="center" w:pos="4153"/>
        <w:tab w:val="right" w:pos="8306"/>
      </w:tabs>
      <w:snapToGrid w:val="0"/>
      <w:jc w:val="left"/>
    </w:pPr>
    <w:rPr>
      <w:sz w:val="18"/>
      <w:szCs w:val="18"/>
    </w:rPr>
  </w:style>
  <w:style w:type="character" w:customStyle="1" w:styleId="12">
    <w:name w:val="页脚 字符1"/>
    <w:basedOn w:val="a0"/>
    <w:link w:val="a4"/>
    <w:uiPriority w:val="99"/>
    <w:rsid w:val="0043317C"/>
    <w:rPr>
      <w:sz w:val="18"/>
      <w:szCs w:val="18"/>
    </w:rPr>
  </w:style>
  <w:style w:type="character" w:customStyle="1" w:styleId="1Char">
    <w:name w:val="标题 1 Char"/>
    <w:basedOn w:val="a0"/>
    <w:uiPriority w:val="9"/>
    <w:rsid w:val="0043317C"/>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43317C"/>
    <w:rPr>
      <w:rFonts w:asciiTheme="majorHAnsi" w:eastAsiaTheme="majorEastAsia" w:hAnsiTheme="majorHAnsi" w:cstheme="majorBidi"/>
      <w:b/>
      <w:bCs/>
      <w:sz w:val="32"/>
      <w:szCs w:val="32"/>
    </w:rPr>
  </w:style>
  <w:style w:type="character" w:customStyle="1" w:styleId="30">
    <w:name w:val="标题 3 字符"/>
    <w:basedOn w:val="a0"/>
    <w:link w:val="3"/>
    <w:uiPriority w:val="9"/>
    <w:rsid w:val="0043317C"/>
    <w:rPr>
      <w:rFonts w:ascii="Times New Roman" w:eastAsia="宋体" w:hAnsi="Times New Roman" w:cs="Times New Roman"/>
      <w:b/>
      <w:bCs/>
      <w:sz w:val="32"/>
      <w:szCs w:val="32"/>
    </w:rPr>
  </w:style>
  <w:style w:type="character" w:customStyle="1" w:styleId="10">
    <w:name w:val="标题 1 字符"/>
    <w:link w:val="1"/>
    <w:uiPriority w:val="9"/>
    <w:rsid w:val="0043317C"/>
    <w:rPr>
      <w:rFonts w:ascii="宋体" w:eastAsia="宋体" w:hAnsi="Times New Roman" w:cs="Times New Roman"/>
      <w:kern w:val="0"/>
      <w:sz w:val="44"/>
      <w:szCs w:val="44"/>
    </w:rPr>
  </w:style>
  <w:style w:type="character" w:customStyle="1" w:styleId="20">
    <w:name w:val="标题 2 字符"/>
    <w:link w:val="2"/>
    <w:uiPriority w:val="9"/>
    <w:rsid w:val="0043317C"/>
    <w:rPr>
      <w:rFonts w:ascii="Cambria" w:eastAsia="宋体" w:hAnsi="Cambria" w:cs="Times New Roman"/>
      <w:b/>
      <w:bCs/>
      <w:sz w:val="32"/>
      <w:szCs w:val="32"/>
    </w:rPr>
  </w:style>
  <w:style w:type="paragraph" w:styleId="a5">
    <w:name w:val="Body Text"/>
    <w:basedOn w:val="a"/>
    <w:link w:val="a6"/>
    <w:qFormat/>
    <w:rsid w:val="0043317C"/>
    <w:pPr>
      <w:spacing w:after="120"/>
    </w:pPr>
    <w:rPr>
      <w:szCs w:val="20"/>
    </w:rPr>
  </w:style>
  <w:style w:type="character" w:customStyle="1" w:styleId="Char">
    <w:name w:val="正文文本 Char"/>
    <w:basedOn w:val="a0"/>
    <w:uiPriority w:val="99"/>
    <w:semiHidden/>
    <w:rsid w:val="0043317C"/>
    <w:rPr>
      <w:rFonts w:ascii="Times New Roman" w:eastAsia="宋体" w:hAnsi="Times New Roman" w:cs="Times New Roman"/>
    </w:rPr>
  </w:style>
  <w:style w:type="character" w:customStyle="1" w:styleId="a6">
    <w:name w:val="正文文本 字符"/>
    <w:link w:val="a5"/>
    <w:locked/>
    <w:rsid w:val="0043317C"/>
    <w:rPr>
      <w:rFonts w:ascii="Times New Roman" w:eastAsia="宋体" w:hAnsi="Times New Roman" w:cs="Times New Roman"/>
      <w:szCs w:val="20"/>
    </w:rPr>
  </w:style>
  <w:style w:type="character" w:customStyle="1" w:styleId="a7">
    <w:name w:val="页脚 字符"/>
    <w:uiPriority w:val="99"/>
    <w:rsid w:val="0043317C"/>
    <w:rPr>
      <w:kern w:val="2"/>
      <w:sz w:val="18"/>
      <w:szCs w:val="18"/>
    </w:rPr>
  </w:style>
  <w:style w:type="character" w:customStyle="1" w:styleId="a8">
    <w:name w:val="页眉 字符"/>
    <w:uiPriority w:val="99"/>
    <w:rsid w:val="0043317C"/>
    <w:rPr>
      <w:kern w:val="2"/>
      <w:sz w:val="18"/>
      <w:szCs w:val="18"/>
    </w:rPr>
  </w:style>
  <w:style w:type="paragraph" w:styleId="a9">
    <w:name w:val="Normal (Web)"/>
    <w:basedOn w:val="a"/>
    <w:unhideWhenUsed/>
    <w:qFormat/>
    <w:rsid w:val="0043317C"/>
    <w:pPr>
      <w:spacing w:before="100" w:beforeAutospacing="1" w:after="100" w:afterAutospacing="1"/>
      <w:jc w:val="left"/>
    </w:pPr>
    <w:rPr>
      <w:kern w:val="0"/>
      <w:sz w:val="24"/>
    </w:rPr>
  </w:style>
  <w:style w:type="character" w:styleId="aa">
    <w:name w:val="Hyperlink"/>
    <w:uiPriority w:val="99"/>
    <w:unhideWhenUsed/>
    <w:qFormat/>
    <w:rsid w:val="0043317C"/>
    <w:rPr>
      <w:color w:val="0563C1"/>
      <w:u w:val="single"/>
    </w:rPr>
  </w:style>
  <w:style w:type="paragraph" w:styleId="ab">
    <w:name w:val="List Paragraph"/>
    <w:basedOn w:val="a"/>
    <w:uiPriority w:val="34"/>
    <w:qFormat/>
    <w:rsid w:val="0043317C"/>
    <w:pPr>
      <w:ind w:firstLineChars="200" w:firstLine="420"/>
    </w:pPr>
    <w:rPr>
      <w:szCs w:val="20"/>
    </w:rPr>
  </w:style>
  <w:style w:type="character" w:styleId="ac">
    <w:name w:val="page number"/>
    <w:qFormat/>
    <w:rsid w:val="0043317C"/>
  </w:style>
  <w:style w:type="paragraph" w:customStyle="1" w:styleId="ad">
    <w:name w:val="首行文字缩进"/>
    <w:basedOn w:val="a"/>
    <w:qFormat/>
    <w:rsid w:val="0043317C"/>
    <w:pPr>
      <w:overflowPunct w:val="0"/>
      <w:autoSpaceDE w:val="0"/>
      <w:autoSpaceDN w:val="0"/>
      <w:adjustRightInd w:val="0"/>
      <w:spacing w:line="500" w:lineRule="exact"/>
      <w:ind w:firstLineChars="200" w:firstLine="480"/>
      <w:jc w:val="left"/>
      <w:textAlignment w:val="baseline"/>
    </w:pPr>
    <w:rPr>
      <w:rFonts w:ascii="宋体" w:hAnsi="宋体"/>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gts@cebenvironment.com.c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38</Pages>
  <Words>3697</Words>
  <Characters>21074</Characters>
  <Application>Microsoft Office Word</Application>
  <DocSecurity>0</DocSecurity>
  <Lines>175</Lines>
  <Paragraphs>49</Paragraphs>
  <ScaleCrop>false</ScaleCrop>
  <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scott</cp:lastModifiedBy>
  <cp:revision>5</cp:revision>
  <dcterms:created xsi:type="dcterms:W3CDTF">2023-10-12T01:58:00Z</dcterms:created>
  <dcterms:modified xsi:type="dcterms:W3CDTF">2023-11-02T01:53:00Z</dcterms:modified>
</cp:coreProperties>
</file>