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45F" w:rsidRPr="00EC6E37" w:rsidRDefault="00EC6E37" w:rsidP="00EC6E37">
      <w:pPr>
        <w:jc w:val="center"/>
        <w:rPr>
          <w:rFonts w:ascii="宋体" w:hAnsi="宋体" w:cs="宋体"/>
          <w:b/>
          <w:bCs/>
          <w:sz w:val="36"/>
          <w:szCs w:val="36"/>
        </w:rPr>
      </w:pPr>
      <w:r w:rsidRPr="00EC6E37">
        <w:rPr>
          <w:rFonts w:ascii="宋体" w:hAnsi="宋体" w:cs="宋体" w:hint="eastAsia"/>
          <w:b/>
          <w:bCs/>
          <w:sz w:val="36"/>
          <w:szCs w:val="36"/>
        </w:rPr>
        <w:t>附件1-采购内容及要求</w:t>
      </w:r>
    </w:p>
    <w:p w:rsidR="00C7645F" w:rsidRDefault="00210BC8">
      <w:pPr>
        <w:spacing w:line="360" w:lineRule="auto"/>
        <w:ind w:firstLineChars="200" w:firstLine="482"/>
        <w:rPr>
          <w:rFonts w:ascii="宋体" w:hAnsi="宋体"/>
          <w:b/>
          <w:sz w:val="24"/>
        </w:rPr>
      </w:pPr>
      <w:r>
        <w:rPr>
          <w:rFonts w:ascii="宋体" w:hAnsi="宋体" w:hint="eastAsia"/>
          <w:b/>
          <w:sz w:val="24"/>
        </w:rPr>
        <w:t>一、项目概况</w:t>
      </w:r>
    </w:p>
    <w:p w:rsidR="00C7645F" w:rsidRDefault="00210BC8">
      <w:pPr>
        <w:spacing w:line="360" w:lineRule="auto"/>
        <w:ind w:firstLineChars="200" w:firstLine="480"/>
        <w:rPr>
          <w:sz w:val="24"/>
        </w:rPr>
      </w:pPr>
      <w:r>
        <w:rPr>
          <w:rFonts w:hint="eastAsia"/>
          <w:sz w:val="24"/>
        </w:rPr>
        <w:t>本次采购内容为常州市排水管理处、常州市城市排水有限公司管网日常运行维护及计划批量更新所需钢纤维混凝土及复合材料检查井井盖座。</w:t>
      </w:r>
    </w:p>
    <w:p w:rsidR="00C7645F" w:rsidRDefault="00210BC8">
      <w:pPr>
        <w:spacing w:line="360" w:lineRule="auto"/>
        <w:ind w:firstLineChars="200" w:firstLine="482"/>
        <w:rPr>
          <w:rFonts w:ascii="宋体" w:hAnsi="宋体"/>
          <w:b/>
          <w:sz w:val="24"/>
        </w:rPr>
      </w:pPr>
      <w:r>
        <w:rPr>
          <w:rFonts w:ascii="宋体" w:hAnsi="宋体" w:hint="eastAsia"/>
          <w:b/>
          <w:sz w:val="24"/>
        </w:rPr>
        <w:t>有效期：本项目一招两年，服务有效期自2023年12月1日起至2025年11月30日，合同一年一签，合同到期后双方若无异议，可续签一年。</w:t>
      </w:r>
    </w:p>
    <w:p w:rsidR="00C26D64" w:rsidRDefault="00C26D64">
      <w:pPr>
        <w:spacing w:line="360" w:lineRule="auto"/>
        <w:ind w:firstLineChars="200" w:firstLine="482"/>
        <w:rPr>
          <w:rFonts w:ascii="宋体" w:hAnsi="宋体"/>
          <w:b/>
          <w:sz w:val="24"/>
        </w:rPr>
      </w:pPr>
      <w:r>
        <w:rPr>
          <w:rFonts w:ascii="宋体" w:hAnsi="宋体" w:hint="eastAsia"/>
          <w:b/>
          <w:sz w:val="24"/>
        </w:rPr>
        <w:t>项目预算：24</w:t>
      </w:r>
      <w:r w:rsidR="006239CE">
        <w:rPr>
          <w:rFonts w:ascii="宋体" w:hAnsi="宋体" w:hint="eastAsia"/>
          <w:b/>
          <w:sz w:val="24"/>
        </w:rPr>
        <w:t>.5</w:t>
      </w:r>
      <w:r>
        <w:rPr>
          <w:rFonts w:ascii="宋体" w:hAnsi="宋体" w:hint="eastAsia"/>
          <w:b/>
          <w:sz w:val="24"/>
        </w:rPr>
        <w:t>万/年。</w:t>
      </w:r>
    </w:p>
    <w:p w:rsidR="00C7645F" w:rsidRDefault="00210BC8">
      <w:pPr>
        <w:spacing w:line="360" w:lineRule="auto"/>
        <w:ind w:firstLineChars="200" w:firstLine="482"/>
        <w:rPr>
          <w:rFonts w:ascii="宋体" w:hAnsi="宋体"/>
          <w:b/>
          <w:sz w:val="24"/>
        </w:rPr>
      </w:pPr>
      <w:r>
        <w:rPr>
          <w:rFonts w:ascii="宋体" w:hAnsi="宋体" w:hint="eastAsia"/>
          <w:b/>
          <w:sz w:val="24"/>
        </w:rPr>
        <w:t>二、项目内容及特点</w:t>
      </w:r>
    </w:p>
    <w:p w:rsidR="00C7645F" w:rsidRDefault="00210BC8">
      <w:pPr>
        <w:spacing w:line="360" w:lineRule="auto"/>
        <w:ind w:firstLineChars="200" w:firstLine="480"/>
        <w:rPr>
          <w:sz w:val="24"/>
        </w:rPr>
      </w:pPr>
      <w:r>
        <w:rPr>
          <w:rFonts w:ascii="宋体" w:hAnsi="宋体"/>
          <w:sz w:val="24"/>
        </w:rPr>
        <w:t>1.</w:t>
      </w:r>
      <w:r>
        <w:rPr>
          <w:rFonts w:hint="eastAsia"/>
          <w:sz w:val="24"/>
        </w:rPr>
        <w:t>本项目为单价招标，结算金额按实际用量计算。</w:t>
      </w:r>
    </w:p>
    <w:p w:rsidR="00C7645F" w:rsidRDefault="00210BC8">
      <w:pPr>
        <w:spacing w:line="360" w:lineRule="auto"/>
        <w:ind w:firstLineChars="200" w:firstLine="480"/>
        <w:rPr>
          <w:sz w:val="24"/>
        </w:rPr>
      </w:pPr>
      <w:r>
        <w:rPr>
          <w:rFonts w:ascii="宋体" w:hAnsi="宋体"/>
          <w:sz w:val="24"/>
        </w:rPr>
        <w:t>2.</w:t>
      </w:r>
      <w:r>
        <w:rPr>
          <w:rFonts w:hint="eastAsia"/>
          <w:sz w:val="24"/>
        </w:rPr>
        <w:t>本项目井盖分批次数不定，每批订货量数量不定。</w:t>
      </w:r>
      <w:r>
        <w:rPr>
          <w:rFonts w:hint="eastAsia"/>
          <w:sz w:val="24"/>
        </w:rPr>
        <w:t xml:space="preserve"> </w:t>
      </w:r>
    </w:p>
    <w:p w:rsidR="00C7645F" w:rsidRDefault="00210BC8">
      <w:pPr>
        <w:spacing w:line="360" w:lineRule="auto"/>
        <w:ind w:firstLineChars="200" w:firstLine="482"/>
        <w:rPr>
          <w:rFonts w:ascii="宋体" w:hAnsi="宋体"/>
          <w:b/>
          <w:sz w:val="24"/>
        </w:rPr>
      </w:pPr>
      <w:r>
        <w:rPr>
          <w:rFonts w:ascii="宋体" w:hAnsi="宋体" w:hint="eastAsia"/>
          <w:b/>
          <w:sz w:val="24"/>
        </w:rPr>
        <w:t>三、技术要求</w:t>
      </w:r>
    </w:p>
    <w:p w:rsidR="00C7645F" w:rsidRDefault="00210BC8">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各井盖座的“外观”、“结构尺寸”、“承载力”等各方面要求应符合GB23858-2009中的规定，其中钢纤维井盖、UHPC井盖应同时符合GB26537-2011中的规定。</w:t>
      </w:r>
    </w:p>
    <w:p w:rsidR="00C7645F" w:rsidRDefault="00210BC8">
      <w:pPr>
        <w:spacing w:line="360" w:lineRule="auto"/>
        <w:ind w:firstLineChars="200" w:firstLine="480"/>
        <w:rPr>
          <w:rFonts w:ascii="宋体" w:hAnsi="宋体"/>
          <w:sz w:val="24"/>
        </w:rPr>
      </w:pPr>
      <w:r>
        <w:rPr>
          <w:rFonts w:ascii="宋体" w:hAnsi="宋体" w:hint="eastAsia"/>
          <w:sz w:val="24"/>
        </w:rPr>
        <w:t>2.标记标识</w:t>
      </w:r>
    </w:p>
    <w:p w:rsidR="00C7645F" w:rsidRDefault="00210BC8">
      <w:pPr>
        <w:spacing w:line="360" w:lineRule="auto"/>
        <w:ind w:firstLineChars="200" w:firstLine="480"/>
        <w:rPr>
          <w:rFonts w:ascii="宋体" w:hAnsi="宋体"/>
          <w:sz w:val="24"/>
        </w:rPr>
      </w:pPr>
      <w:r>
        <w:rPr>
          <w:rFonts w:ascii="宋体" w:hAnsi="宋体" w:hint="eastAsia"/>
          <w:sz w:val="24"/>
        </w:rPr>
        <w:t>每套盖子表面上必须根据</w:t>
      </w:r>
      <w:r w:rsidR="00AE12F3" w:rsidRPr="00AE12F3">
        <w:rPr>
          <w:rFonts w:ascii="宋体" w:hAnsi="宋体" w:hint="eastAsia"/>
          <w:sz w:val="24"/>
        </w:rPr>
        <w:t>采购人</w:t>
      </w:r>
      <w:r>
        <w:rPr>
          <w:rFonts w:ascii="宋体" w:hAnsi="宋体" w:hint="eastAsia"/>
          <w:sz w:val="24"/>
        </w:rPr>
        <w:t>需求，具有清楚且永久性的下列标志：</w:t>
      </w:r>
    </w:p>
    <w:p w:rsidR="00C7645F" w:rsidRDefault="00210BC8">
      <w:pPr>
        <w:spacing w:line="360" w:lineRule="auto"/>
        <w:ind w:firstLineChars="200" w:firstLine="480"/>
        <w:rPr>
          <w:rFonts w:ascii="宋体" w:hAnsi="宋体"/>
          <w:sz w:val="24"/>
        </w:rPr>
      </w:pPr>
      <w:r>
        <w:rPr>
          <w:rFonts w:ascii="宋体" w:hAnsi="宋体" w:hint="eastAsia"/>
          <w:sz w:val="24"/>
        </w:rPr>
        <w:t>（1）属性：雨、污、市政公用；</w:t>
      </w:r>
    </w:p>
    <w:p w:rsidR="00C7645F" w:rsidRDefault="00210BC8">
      <w:pPr>
        <w:spacing w:line="360" w:lineRule="auto"/>
        <w:ind w:firstLineChars="200" w:firstLine="480"/>
        <w:rPr>
          <w:rFonts w:ascii="宋体" w:hAnsi="宋体"/>
          <w:sz w:val="24"/>
        </w:rPr>
      </w:pPr>
      <w:r>
        <w:rPr>
          <w:rFonts w:ascii="宋体" w:hAnsi="宋体" w:hint="eastAsia"/>
          <w:sz w:val="24"/>
        </w:rPr>
        <w:t>（2）所属承载等级标志（A15、B125、C250、D400）。</w:t>
      </w:r>
    </w:p>
    <w:p w:rsidR="00C7645F" w:rsidRDefault="00210BC8">
      <w:pPr>
        <w:spacing w:line="360" w:lineRule="auto"/>
        <w:ind w:firstLineChars="200" w:firstLine="480"/>
        <w:rPr>
          <w:rFonts w:ascii="宋体" w:hAnsi="宋体"/>
          <w:sz w:val="24"/>
        </w:rPr>
      </w:pPr>
      <w:r>
        <w:rPr>
          <w:rFonts w:ascii="宋体" w:hAnsi="宋体" w:hint="eastAsia"/>
          <w:sz w:val="24"/>
        </w:rPr>
        <w:t>3.雨水口收水井盖座开孔面积比率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5130"/>
        <w:gridCol w:w="1843"/>
      </w:tblGrid>
      <w:tr w:rsidR="00AE12F3" w:rsidTr="00AE12F3">
        <w:trPr>
          <w:trHeight w:val="445"/>
          <w:jc w:val="center"/>
        </w:trPr>
        <w:tc>
          <w:tcPr>
            <w:tcW w:w="857" w:type="dxa"/>
            <w:vAlign w:val="center"/>
          </w:tcPr>
          <w:p w:rsidR="00AE12F3" w:rsidRPr="00AE12F3" w:rsidRDefault="00AE12F3" w:rsidP="00AE12F3">
            <w:pPr>
              <w:jc w:val="center"/>
              <w:rPr>
                <w:rFonts w:ascii="宋体" w:hAnsi="宋体" w:hint="eastAsia"/>
                <w:b/>
                <w:sz w:val="24"/>
              </w:rPr>
            </w:pPr>
            <w:r w:rsidRPr="00AE12F3">
              <w:rPr>
                <w:rFonts w:ascii="宋体" w:hAnsi="宋体" w:hint="eastAsia"/>
                <w:b/>
                <w:sz w:val="24"/>
              </w:rPr>
              <w:t>序号</w:t>
            </w:r>
          </w:p>
        </w:tc>
        <w:tc>
          <w:tcPr>
            <w:tcW w:w="5130" w:type="dxa"/>
            <w:noWrap/>
            <w:vAlign w:val="center"/>
          </w:tcPr>
          <w:p w:rsidR="00AE12F3" w:rsidRPr="00AE12F3" w:rsidRDefault="00AE12F3" w:rsidP="00AE12F3">
            <w:pPr>
              <w:jc w:val="center"/>
              <w:rPr>
                <w:rFonts w:ascii="宋体" w:hAnsi="宋体" w:hint="eastAsia"/>
                <w:b/>
                <w:sz w:val="24"/>
              </w:rPr>
            </w:pPr>
            <w:r w:rsidRPr="00AE12F3">
              <w:rPr>
                <w:rFonts w:ascii="宋体" w:hAnsi="宋体" w:hint="eastAsia"/>
                <w:b/>
                <w:sz w:val="24"/>
              </w:rPr>
              <w:t>类型</w:t>
            </w:r>
          </w:p>
        </w:tc>
        <w:tc>
          <w:tcPr>
            <w:tcW w:w="1843" w:type="dxa"/>
            <w:noWrap/>
            <w:vAlign w:val="center"/>
          </w:tcPr>
          <w:p w:rsidR="00AE12F3" w:rsidRPr="00AE12F3" w:rsidRDefault="00AE12F3">
            <w:pPr>
              <w:jc w:val="center"/>
              <w:rPr>
                <w:rFonts w:ascii="宋体" w:hAnsi="宋体" w:hint="eastAsia"/>
                <w:b/>
                <w:sz w:val="24"/>
              </w:rPr>
            </w:pPr>
            <w:r w:rsidRPr="00AE12F3">
              <w:rPr>
                <w:rFonts w:ascii="宋体" w:hAnsi="宋体" w:hint="eastAsia"/>
                <w:b/>
                <w:sz w:val="24"/>
              </w:rPr>
              <w:t>开孔面积比率</w:t>
            </w:r>
          </w:p>
        </w:tc>
      </w:tr>
      <w:tr w:rsidR="00AE12F3" w:rsidTr="00AE12F3">
        <w:trPr>
          <w:trHeight w:val="679"/>
          <w:jc w:val="center"/>
        </w:trPr>
        <w:tc>
          <w:tcPr>
            <w:tcW w:w="857" w:type="dxa"/>
            <w:vAlign w:val="center"/>
          </w:tcPr>
          <w:p w:rsidR="00AE12F3" w:rsidRDefault="00AE12F3" w:rsidP="00AE12F3">
            <w:pPr>
              <w:jc w:val="center"/>
              <w:rPr>
                <w:rFonts w:ascii="宋体" w:hAnsi="宋体" w:hint="eastAsia"/>
                <w:sz w:val="24"/>
              </w:rPr>
            </w:pPr>
            <w:r>
              <w:rPr>
                <w:rFonts w:ascii="宋体" w:hAnsi="宋体" w:hint="eastAsia"/>
                <w:sz w:val="24"/>
              </w:rPr>
              <w:t>1</w:t>
            </w:r>
          </w:p>
        </w:tc>
        <w:tc>
          <w:tcPr>
            <w:tcW w:w="5130" w:type="dxa"/>
            <w:noWrap/>
            <w:vAlign w:val="center"/>
          </w:tcPr>
          <w:p w:rsidR="00AE12F3" w:rsidRDefault="00AE12F3">
            <w:pPr>
              <w:jc w:val="left"/>
              <w:rPr>
                <w:rFonts w:ascii="宋体" w:hAnsi="宋体"/>
                <w:sz w:val="24"/>
              </w:rPr>
            </w:pPr>
            <w:r>
              <w:rPr>
                <w:rFonts w:ascii="宋体" w:hAnsi="宋体" w:hint="eastAsia"/>
                <w:sz w:val="24"/>
              </w:rPr>
              <w:t>钢纤维混凝土雨水口收水井盖座45cm*75cm、38cm*68cm</w:t>
            </w:r>
          </w:p>
        </w:tc>
        <w:tc>
          <w:tcPr>
            <w:tcW w:w="1843" w:type="dxa"/>
            <w:vMerge w:val="restart"/>
            <w:noWrap/>
            <w:vAlign w:val="center"/>
          </w:tcPr>
          <w:p w:rsidR="00AE12F3" w:rsidRDefault="00AE12F3">
            <w:pPr>
              <w:jc w:val="center"/>
              <w:rPr>
                <w:rFonts w:ascii="宋体" w:hAnsi="宋体"/>
                <w:sz w:val="24"/>
              </w:rPr>
            </w:pPr>
            <w:r>
              <w:rPr>
                <w:rFonts w:ascii="宋体" w:hAnsi="宋体" w:hint="eastAsia"/>
                <w:sz w:val="24"/>
              </w:rPr>
              <w:t>开孔面积比率大于等于23%</w:t>
            </w:r>
          </w:p>
        </w:tc>
      </w:tr>
      <w:tr w:rsidR="00AE12F3" w:rsidTr="00AE12F3">
        <w:trPr>
          <w:trHeight w:val="369"/>
          <w:jc w:val="center"/>
        </w:trPr>
        <w:tc>
          <w:tcPr>
            <w:tcW w:w="857" w:type="dxa"/>
            <w:vAlign w:val="center"/>
          </w:tcPr>
          <w:p w:rsidR="00AE12F3" w:rsidRDefault="00AE12F3" w:rsidP="00AE12F3">
            <w:pPr>
              <w:jc w:val="center"/>
              <w:rPr>
                <w:rFonts w:ascii="宋体" w:hAnsi="宋体" w:hint="eastAsia"/>
                <w:sz w:val="24"/>
              </w:rPr>
            </w:pPr>
            <w:r>
              <w:rPr>
                <w:rFonts w:ascii="宋体" w:hAnsi="宋体" w:hint="eastAsia"/>
                <w:sz w:val="24"/>
              </w:rPr>
              <w:t>2</w:t>
            </w:r>
          </w:p>
        </w:tc>
        <w:tc>
          <w:tcPr>
            <w:tcW w:w="5130" w:type="dxa"/>
            <w:noWrap/>
            <w:vAlign w:val="center"/>
          </w:tcPr>
          <w:p w:rsidR="00AE12F3" w:rsidRDefault="00AE12F3">
            <w:pPr>
              <w:jc w:val="left"/>
              <w:rPr>
                <w:rFonts w:ascii="宋体" w:hAnsi="宋体"/>
                <w:sz w:val="24"/>
              </w:rPr>
            </w:pPr>
            <w:r>
              <w:rPr>
                <w:rFonts w:ascii="宋体" w:hAnsi="宋体" w:hint="eastAsia"/>
                <w:sz w:val="24"/>
              </w:rPr>
              <w:t>钢纤维混凝土雨水口收水井盖座38cm*68cm</w:t>
            </w:r>
          </w:p>
        </w:tc>
        <w:tc>
          <w:tcPr>
            <w:tcW w:w="1843" w:type="dxa"/>
            <w:vMerge/>
            <w:noWrap/>
            <w:vAlign w:val="center"/>
          </w:tcPr>
          <w:p w:rsidR="00AE12F3" w:rsidRDefault="00AE12F3">
            <w:pPr>
              <w:jc w:val="center"/>
              <w:rPr>
                <w:rFonts w:ascii="宋体" w:hAnsi="宋体"/>
                <w:sz w:val="24"/>
              </w:rPr>
            </w:pPr>
          </w:p>
        </w:tc>
      </w:tr>
      <w:tr w:rsidR="00AE12F3" w:rsidTr="00AE12F3">
        <w:trPr>
          <w:trHeight w:val="750"/>
          <w:jc w:val="center"/>
        </w:trPr>
        <w:tc>
          <w:tcPr>
            <w:tcW w:w="857" w:type="dxa"/>
            <w:vAlign w:val="center"/>
          </w:tcPr>
          <w:p w:rsidR="00AE12F3" w:rsidRDefault="00AE12F3" w:rsidP="00AE12F3">
            <w:pPr>
              <w:jc w:val="center"/>
              <w:rPr>
                <w:rFonts w:ascii="宋体" w:hAnsi="宋体" w:hint="eastAsia"/>
                <w:sz w:val="24"/>
              </w:rPr>
            </w:pPr>
            <w:r>
              <w:rPr>
                <w:rFonts w:ascii="宋体" w:hAnsi="宋体" w:hint="eastAsia"/>
                <w:sz w:val="24"/>
              </w:rPr>
              <w:t>3</w:t>
            </w:r>
          </w:p>
        </w:tc>
        <w:tc>
          <w:tcPr>
            <w:tcW w:w="5130" w:type="dxa"/>
            <w:noWrap/>
            <w:vAlign w:val="center"/>
          </w:tcPr>
          <w:p w:rsidR="00AE12F3" w:rsidRDefault="00AE12F3">
            <w:pPr>
              <w:jc w:val="left"/>
              <w:rPr>
                <w:rFonts w:ascii="宋体" w:hAnsi="宋体"/>
                <w:sz w:val="24"/>
              </w:rPr>
            </w:pPr>
            <w:r>
              <w:rPr>
                <w:rFonts w:ascii="宋体" w:hAnsi="宋体" w:hint="eastAsia"/>
                <w:sz w:val="24"/>
              </w:rPr>
              <w:t>其他</w:t>
            </w:r>
          </w:p>
        </w:tc>
        <w:tc>
          <w:tcPr>
            <w:tcW w:w="1843" w:type="dxa"/>
            <w:noWrap/>
            <w:vAlign w:val="center"/>
          </w:tcPr>
          <w:p w:rsidR="00AE12F3" w:rsidRDefault="00AE12F3">
            <w:pPr>
              <w:jc w:val="center"/>
              <w:rPr>
                <w:rFonts w:ascii="宋体" w:hAnsi="宋体"/>
                <w:sz w:val="24"/>
              </w:rPr>
            </w:pPr>
            <w:r>
              <w:rPr>
                <w:rFonts w:ascii="宋体" w:hAnsi="宋体" w:hint="eastAsia"/>
                <w:sz w:val="24"/>
              </w:rPr>
              <w:t>开孔面积比率大于等于20%</w:t>
            </w:r>
          </w:p>
        </w:tc>
      </w:tr>
    </w:tbl>
    <w:p w:rsidR="00C7645F" w:rsidRDefault="00210BC8">
      <w:pPr>
        <w:spacing w:line="360" w:lineRule="auto"/>
        <w:ind w:firstLineChars="200" w:firstLine="480"/>
        <w:rPr>
          <w:rFonts w:ascii="宋体" w:hAnsi="宋体"/>
          <w:sz w:val="24"/>
        </w:rPr>
      </w:pPr>
      <w:r>
        <w:rPr>
          <w:rFonts w:ascii="宋体" w:hAnsi="宋体" w:hint="eastAsia"/>
          <w:sz w:val="24"/>
        </w:rPr>
        <w:t>4.各规格井盖座均应进行出厂检验，出厂检验相关要求按GB23858-2009执行，其中钢纤维井盖、UHPC井盖应同时符合GB26537-2011的规定。</w:t>
      </w:r>
    </w:p>
    <w:p w:rsidR="00C7645F" w:rsidRDefault="00210BC8">
      <w:pPr>
        <w:spacing w:line="360" w:lineRule="auto"/>
        <w:ind w:firstLineChars="200" w:firstLine="480"/>
        <w:rPr>
          <w:rFonts w:ascii="宋体" w:hAnsi="宋体"/>
          <w:sz w:val="24"/>
        </w:rPr>
      </w:pPr>
      <w:r>
        <w:rPr>
          <w:rFonts w:ascii="宋体" w:hAnsi="宋体" w:hint="eastAsia"/>
          <w:sz w:val="24"/>
        </w:rPr>
        <w:t>5.</w:t>
      </w:r>
      <w:r w:rsidR="00AE12F3">
        <w:rPr>
          <w:rFonts w:ascii="宋体" w:hAnsi="宋体" w:hint="eastAsia"/>
          <w:sz w:val="24"/>
        </w:rPr>
        <w:t>采购人</w:t>
      </w:r>
      <w:r>
        <w:rPr>
          <w:rFonts w:ascii="宋体" w:hAnsi="宋体" w:hint="eastAsia"/>
          <w:sz w:val="24"/>
        </w:rPr>
        <w:t>在使用中将不定期抽检，检查内容包括“外观”、“结构尺寸”、“承载力”等各方面，并委托具备相应检测资质的质量检测机构，按GB23858-2009和GB26537-2011中的要求进行检测。</w:t>
      </w:r>
    </w:p>
    <w:p w:rsidR="00C7645F" w:rsidRDefault="00210BC8">
      <w:pPr>
        <w:spacing w:line="360" w:lineRule="auto"/>
        <w:ind w:firstLineChars="200" w:firstLine="480"/>
        <w:rPr>
          <w:rFonts w:ascii="宋体" w:hAnsi="宋体"/>
          <w:sz w:val="24"/>
        </w:rPr>
      </w:pPr>
      <w:r>
        <w:rPr>
          <w:rFonts w:ascii="宋体" w:hAnsi="宋体" w:hint="eastAsia"/>
          <w:sz w:val="24"/>
        </w:rPr>
        <w:lastRenderedPageBreak/>
        <w:t>6.所有球铁盖座的制造可参照《市政排水管道工程及附属设施06MS201-8》图样，并根据不同尺寸调整。</w:t>
      </w:r>
    </w:p>
    <w:p w:rsidR="00C7645F" w:rsidRDefault="00210BC8">
      <w:pPr>
        <w:spacing w:line="360" w:lineRule="auto"/>
        <w:ind w:firstLineChars="200" w:firstLine="480"/>
        <w:rPr>
          <w:rFonts w:ascii="宋体" w:hAnsi="宋体"/>
          <w:sz w:val="24"/>
        </w:rPr>
      </w:pPr>
      <w:r>
        <w:rPr>
          <w:rFonts w:ascii="宋体" w:hAnsi="宋体" w:hint="eastAsia"/>
          <w:sz w:val="24"/>
        </w:rPr>
        <w:t>7.井盖座生产用原材料质控技术要求</w:t>
      </w:r>
    </w:p>
    <w:p w:rsidR="00C7645F" w:rsidRDefault="00210BC8">
      <w:pPr>
        <w:spacing w:line="360" w:lineRule="auto"/>
        <w:ind w:firstLineChars="200" w:firstLine="480"/>
        <w:rPr>
          <w:rFonts w:ascii="宋体" w:hAnsi="宋体"/>
          <w:sz w:val="24"/>
        </w:rPr>
      </w:pPr>
      <w:r>
        <w:rPr>
          <w:rFonts w:ascii="宋体" w:hAnsi="宋体" w:hint="eastAsia"/>
          <w:sz w:val="24"/>
        </w:rPr>
        <w:t>（1）井盖座出厂检验：具备钢纤维混凝土抗压强度内控检测报告或第三方检测报告，强度达到C40。</w:t>
      </w:r>
    </w:p>
    <w:p w:rsidR="00C7645F" w:rsidRDefault="00210BC8">
      <w:pPr>
        <w:spacing w:line="360" w:lineRule="auto"/>
        <w:ind w:firstLineChars="200" w:firstLine="480"/>
        <w:rPr>
          <w:rFonts w:ascii="宋体" w:hAnsi="宋体"/>
          <w:sz w:val="24"/>
        </w:rPr>
      </w:pPr>
      <w:r>
        <w:rPr>
          <w:rFonts w:ascii="宋体" w:hAnsi="宋体" w:hint="eastAsia"/>
          <w:sz w:val="24"/>
        </w:rPr>
        <w:t>（2）</w:t>
      </w:r>
      <w:r>
        <w:rPr>
          <w:rFonts w:ascii="宋体" w:hAnsi="宋体"/>
          <w:sz w:val="24"/>
        </w:rPr>
        <w:t>UHPC</w:t>
      </w:r>
      <w:r>
        <w:rPr>
          <w:rFonts w:ascii="宋体" w:hAnsi="宋体" w:hint="eastAsia"/>
          <w:sz w:val="24"/>
        </w:rPr>
        <w:t>井盖座出厂检验：具备UHPC抗压强度内控检测报告或第三方检测报告，强度达到C120。</w:t>
      </w:r>
    </w:p>
    <w:p w:rsidR="00C7645F" w:rsidRDefault="00210BC8">
      <w:pPr>
        <w:spacing w:line="360" w:lineRule="auto"/>
        <w:ind w:firstLineChars="200" w:firstLine="482"/>
        <w:rPr>
          <w:rFonts w:ascii="宋体" w:hAnsi="宋体"/>
          <w:b/>
          <w:sz w:val="24"/>
        </w:rPr>
      </w:pPr>
      <w:r>
        <w:rPr>
          <w:rFonts w:ascii="宋体" w:hAnsi="宋体" w:hint="eastAsia"/>
          <w:b/>
          <w:sz w:val="24"/>
        </w:rPr>
        <w:t>四、其它要求</w:t>
      </w:r>
    </w:p>
    <w:p w:rsidR="00C7645F" w:rsidRDefault="00210BC8">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.本项目所有钢纤维井盖及井框均须采用304不锈钢包边，厚度≥2.5mm。井盖边缘侧应设置洋镐起撬位置，详见如下示意图。</w:t>
      </w:r>
    </w:p>
    <w:p w:rsidR="00C7645F" w:rsidRDefault="00210BC8">
      <w:pPr>
        <w:spacing w:line="360" w:lineRule="auto"/>
        <w:ind w:firstLineChars="200" w:firstLine="420"/>
        <w:jc w:val="center"/>
        <w:rPr>
          <w:rFonts w:ascii="宋体" w:hAnsi="宋体" w:cs="宋体"/>
          <w:sz w:val="24"/>
        </w:rPr>
      </w:pPr>
      <w:r>
        <w:rPr>
          <w:rFonts w:ascii="宋体" w:hAnsi="宋体"/>
          <w:noProof/>
          <w:szCs w:val="21"/>
        </w:rPr>
        <w:drawing>
          <wp:inline distT="0" distB="0" distL="114300" distR="114300">
            <wp:extent cx="2406015" cy="1804670"/>
            <wp:effectExtent l="0" t="0" r="13335" b="5080"/>
            <wp:docPr id="1" name="图片 1" descr="{EA226E0E-DC0F-407B-B28F-4BDADDE88A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226E0E-DC0F-407B-B28F-4BDADDE88A0B}"/>
                    <pic:cNvPicPr>
                      <a:picLocks noChangeAspect="1"/>
                    </pic:cNvPicPr>
                  </pic:nvPicPr>
                  <pic:blipFill>
                    <a:blip r:embed="rId7"/>
                    <a:stretch>
                      <a:fillRect/>
                    </a:stretch>
                  </pic:blipFill>
                  <pic:spPr>
                    <a:xfrm>
                      <a:off x="0" y="0"/>
                      <a:ext cx="2406015" cy="1804670"/>
                    </a:xfrm>
                    <a:prstGeom prst="rect">
                      <a:avLst/>
                    </a:prstGeom>
                    <a:noFill/>
                    <a:ln>
                      <a:noFill/>
                    </a:ln>
                  </pic:spPr>
                </pic:pic>
              </a:graphicData>
            </a:graphic>
          </wp:inline>
        </w:drawing>
      </w:r>
    </w:p>
    <w:p w:rsidR="00C7645F" w:rsidRDefault="00210BC8">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w:t>
      </w:r>
      <w:bookmarkStart w:id="0" w:name="_Hlk151647082"/>
      <w:r w:rsidR="00AE12F3">
        <w:rPr>
          <w:rFonts w:ascii="宋体" w:hAnsi="宋体" w:cs="宋体" w:hint="eastAsia"/>
          <w:sz w:val="24"/>
        </w:rPr>
        <w:t>采购人</w:t>
      </w:r>
      <w:bookmarkEnd w:id="0"/>
      <w:r>
        <w:rPr>
          <w:rFonts w:ascii="宋体" w:hAnsi="宋体" w:cs="宋体" w:hint="eastAsia"/>
          <w:sz w:val="24"/>
        </w:rPr>
        <w:t>有权委托第三方权威机构对产品进行检测，若产品质量未达到要求，</w:t>
      </w:r>
      <w:r w:rsidR="00AE12F3" w:rsidRPr="00AE12F3">
        <w:rPr>
          <w:rFonts w:ascii="宋体" w:hAnsi="宋体" w:cs="宋体" w:hint="eastAsia"/>
          <w:sz w:val="24"/>
        </w:rPr>
        <w:t>采购人</w:t>
      </w:r>
      <w:r>
        <w:rPr>
          <w:rFonts w:ascii="宋体" w:hAnsi="宋体" w:cs="宋体" w:hint="eastAsia"/>
          <w:sz w:val="24"/>
        </w:rPr>
        <w:t>可拒付货款，并由第二</w:t>
      </w:r>
      <w:r w:rsidR="00EC6E37">
        <w:rPr>
          <w:rFonts w:ascii="宋体" w:hAnsi="宋体" w:cs="宋体" w:hint="eastAsia"/>
          <w:sz w:val="24"/>
        </w:rPr>
        <w:t>成交候选人</w:t>
      </w:r>
      <w:r>
        <w:rPr>
          <w:rFonts w:ascii="宋体" w:hAnsi="宋体" w:cs="宋体" w:hint="eastAsia"/>
          <w:sz w:val="24"/>
        </w:rPr>
        <w:t>完成本项目。</w:t>
      </w:r>
      <w:r w:rsidR="00AE12F3" w:rsidRPr="00AE12F3">
        <w:rPr>
          <w:rFonts w:ascii="宋体" w:hAnsi="宋体" w:cs="宋体" w:hint="eastAsia"/>
          <w:sz w:val="24"/>
        </w:rPr>
        <w:t>采购人</w:t>
      </w:r>
      <w:r>
        <w:rPr>
          <w:rFonts w:ascii="宋体" w:hAnsi="宋体" w:cs="宋体" w:hint="eastAsia"/>
          <w:sz w:val="24"/>
        </w:rPr>
        <w:t>视供应商履约情况，若产品不符合</w:t>
      </w:r>
      <w:r w:rsidR="00AE12F3" w:rsidRPr="00AE12F3">
        <w:rPr>
          <w:rFonts w:ascii="宋体" w:hAnsi="宋体" w:cs="宋体" w:hint="eastAsia"/>
          <w:sz w:val="24"/>
        </w:rPr>
        <w:t>采购人</w:t>
      </w:r>
      <w:r>
        <w:rPr>
          <w:rFonts w:ascii="宋体" w:hAnsi="宋体" w:cs="宋体" w:hint="eastAsia"/>
          <w:sz w:val="24"/>
        </w:rPr>
        <w:t>要求，</w:t>
      </w:r>
      <w:r w:rsidR="00AE12F3" w:rsidRPr="00AE12F3">
        <w:rPr>
          <w:rFonts w:ascii="宋体" w:hAnsi="宋体" w:cs="宋体" w:hint="eastAsia"/>
          <w:sz w:val="24"/>
        </w:rPr>
        <w:t>采购人</w:t>
      </w:r>
      <w:r>
        <w:rPr>
          <w:rFonts w:ascii="宋体" w:hAnsi="宋体" w:cs="宋体" w:hint="eastAsia"/>
          <w:sz w:val="24"/>
        </w:rPr>
        <w:t>有权终止合同。</w:t>
      </w:r>
    </w:p>
    <w:p w:rsidR="00C7645F" w:rsidRDefault="00210BC8">
      <w:pPr>
        <w:spacing w:line="360" w:lineRule="auto"/>
        <w:ind w:firstLineChars="200" w:firstLine="482"/>
        <w:rPr>
          <w:rFonts w:ascii="宋体" w:hAnsi="宋体" w:cs="宋体"/>
          <w:b/>
          <w:sz w:val="24"/>
        </w:rPr>
      </w:pPr>
      <w:r>
        <w:rPr>
          <w:rFonts w:ascii="宋体" w:hAnsi="宋体" w:cs="宋体" w:hint="eastAsia"/>
          <w:b/>
          <w:sz w:val="24"/>
        </w:rPr>
        <w:t>五、交货期及</w:t>
      </w:r>
      <w:r>
        <w:rPr>
          <w:rFonts w:ascii="宋体" w:hAnsi="宋体" w:cs="宋体"/>
          <w:b/>
          <w:sz w:val="24"/>
        </w:rPr>
        <w:t>交货地点</w:t>
      </w:r>
    </w:p>
    <w:p w:rsidR="00C7645F" w:rsidRDefault="00210BC8">
      <w:pPr>
        <w:spacing w:line="360" w:lineRule="auto"/>
        <w:ind w:firstLineChars="200" w:firstLine="480"/>
        <w:rPr>
          <w:rFonts w:ascii="宋体" w:hAnsi="宋体" w:cs="宋体"/>
          <w:sz w:val="24"/>
        </w:rPr>
      </w:pPr>
      <w:r>
        <w:rPr>
          <w:rFonts w:ascii="宋体" w:hAnsi="宋体" w:cs="宋体" w:hint="eastAsia"/>
          <w:sz w:val="24"/>
        </w:rPr>
        <w:t>1.交货时间：</w:t>
      </w:r>
      <w:r w:rsidR="00EC6E37">
        <w:rPr>
          <w:rFonts w:ascii="宋体" w:hAnsi="宋体" w:cs="宋体" w:hint="eastAsia"/>
          <w:sz w:val="24"/>
        </w:rPr>
        <w:t>成交</w:t>
      </w:r>
      <w:r>
        <w:rPr>
          <w:rFonts w:ascii="宋体" w:hAnsi="宋体" w:cs="宋体" w:hint="eastAsia"/>
          <w:sz w:val="24"/>
        </w:rPr>
        <w:t>后三个月完成总需求量80%的生产任务，并暂存</w:t>
      </w:r>
      <w:r w:rsidR="00EC6E37">
        <w:rPr>
          <w:rFonts w:ascii="宋体" w:hAnsi="宋体" w:cs="宋体" w:hint="eastAsia"/>
          <w:sz w:val="24"/>
        </w:rPr>
        <w:t>成交供应商</w:t>
      </w:r>
      <w:r>
        <w:rPr>
          <w:rFonts w:ascii="宋体" w:hAnsi="宋体" w:cs="宋体" w:hint="eastAsia"/>
          <w:sz w:val="24"/>
        </w:rPr>
        <w:t>场地。接到</w:t>
      </w:r>
      <w:r w:rsidR="00AE12F3" w:rsidRPr="00AE12F3">
        <w:rPr>
          <w:rFonts w:ascii="宋体" w:hAnsi="宋体" w:cs="宋体" w:hint="eastAsia"/>
          <w:sz w:val="24"/>
        </w:rPr>
        <w:t>采购人</w:t>
      </w:r>
      <w:r>
        <w:rPr>
          <w:rFonts w:ascii="宋体" w:hAnsi="宋体" w:cs="宋体" w:hint="eastAsia"/>
          <w:sz w:val="24"/>
        </w:rPr>
        <w:t>送货通知后的5天内送达交货地点。临时安排的生产任务，接到</w:t>
      </w:r>
      <w:r w:rsidR="00AE12F3" w:rsidRPr="00AE12F3">
        <w:rPr>
          <w:rFonts w:ascii="宋体" w:hAnsi="宋体" w:cs="宋体" w:hint="eastAsia"/>
          <w:sz w:val="24"/>
        </w:rPr>
        <w:t>采购人</w:t>
      </w:r>
      <w:r>
        <w:rPr>
          <w:rFonts w:ascii="宋体" w:hAnsi="宋体" w:cs="宋体" w:hint="eastAsia"/>
          <w:sz w:val="24"/>
        </w:rPr>
        <w:t>通知20天内送达交货地；</w:t>
      </w:r>
    </w:p>
    <w:p w:rsidR="00C7645F" w:rsidRDefault="00210BC8">
      <w:pPr>
        <w:spacing w:line="360" w:lineRule="auto"/>
        <w:ind w:firstLineChars="200" w:firstLine="480"/>
        <w:rPr>
          <w:rFonts w:ascii="宋体" w:hAnsi="宋体" w:cs="宋体"/>
          <w:sz w:val="24"/>
        </w:rPr>
      </w:pPr>
      <w:r>
        <w:rPr>
          <w:rFonts w:ascii="宋体" w:hAnsi="宋体" w:cs="宋体" w:hint="eastAsia"/>
          <w:sz w:val="24"/>
        </w:rPr>
        <w:t>2.交货地点：龙城大道818号；</w:t>
      </w:r>
    </w:p>
    <w:p w:rsidR="00C7645F" w:rsidRDefault="00210BC8">
      <w:pPr>
        <w:spacing w:line="360" w:lineRule="auto"/>
        <w:ind w:firstLineChars="200" w:firstLine="480"/>
        <w:rPr>
          <w:rFonts w:ascii="宋体" w:hAnsi="宋体" w:cs="宋体"/>
          <w:sz w:val="24"/>
        </w:rPr>
      </w:pPr>
      <w:r>
        <w:rPr>
          <w:rFonts w:ascii="宋体" w:hAnsi="宋体" w:cs="宋体" w:hint="eastAsia"/>
          <w:sz w:val="24"/>
        </w:rPr>
        <w:t>3.免费送至交货地点，货物运输与装卸由</w:t>
      </w:r>
      <w:r w:rsidR="00EC6E37">
        <w:rPr>
          <w:rFonts w:ascii="宋体" w:hAnsi="宋体" w:cs="宋体" w:hint="eastAsia"/>
          <w:sz w:val="24"/>
        </w:rPr>
        <w:t>成交供应商</w:t>
      </w:r>
      <w:r>
        <w:rPr>
          <w:rFonts w:ascii="宋体" w:hAnsi="宋体" w:cs="宋体" w:hint="eastAsia"/>
          <w:sz w:val="24"/>
        </w:rPr>
        <w:t>负责。</w:t>
      </w:r>
    </w:p>
    <w:p w:rsidR="00C7645F" w:rsidRDefault="00210BC8">
      <w:pPr>
        <w:spacing w:line="360" w:lineRule="auto"/>
        <w:ind w:firstLineChars="200" w:firstLine="482"/>
        <w:rPr>
          <w:rFonts w:ascii="宋体" w:hAnsi="宋体"/>
          <w:b/>
          <w:sz w:val="24"/>
        </w:rPr>
      </w:pPr>
      <w:r>
        <w:rPr>
          <w:rFonts w:ascii="宋体" w:hAnsi="宋体" w:hint="eastAsia"/>
          <w:b/>
          <w:sz w:val="24"/>
        </w:rPr>
        <w:t>六</w:t>
      </w:r>
      <w:r>
        <w:rPr>
          <w:rFonts w:ascii="宋体" w:hAnsi="宋体"/>
          <w:b/>
          <w:sz w:val="24"/>
        </w:rPr>
        <w:t>、</w:t>
      </w:r>
      <w:r>
        <w:rPr>
          <w:rFonts w:ascii="宋体" w:hAnsi="宋体" w:hint="eastAsia"/>
          <w:b/>
          <w:sz w:val="24"/>
        </w:rPr>
        <w:t>响应报价</w:t>
      </w:r>
    </w:p>
    <w:p w:rsidR="00C7645F" w:rsidRDefault="00210BC8">
      <w:pPr>
        <w:spacing w:line="360" w:lineRule="auto"/>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投标人按井盖基准单价</w:t>
      </w:r>
      <w:r>
        <w:rPr>
          <w:rFonts w:ascii="宋体" w:hAnsi="宋体" w:hint="eastAsia"/>
          <w:b/>
          <w:sz w:val="24"/>
        </w:rPr>
        <w:t>报整体下浮率</w:t>
      </w:r>
      <w:r>
        <w:rPr>
          <w:rFonts w:ascii="宋体" w:hAnsi="宋体" w:hint="eastAsia"/>
          <w:sz w:val="24"/>
        </w:rPr>
        <w:t>，不再进行分项报价；</w:t>
      </w:r>
    </w:p>
    <w:p w:rsidR="00C7645F" w:rsidRDefault="00210BC8">
      <w:pPr>
        <w:spacing w:line="360" w:lineRule="auto"/>
        <w:ind w:firstLineChars="200" w:firstLine="480"/>
        <w:rPr>
          <w:rFonts w:ascii="宋体" w:hAnsi="宋体"/>
          <w:sz w:val="24"/>
        </w:rPr>
      </w:pPr>
      <w:r>
        <w:rPr>
          <w:rFonts w:ascii="宋体" w:hAnsi="宋体"/>
          <w:sz w:val="24"/>
        </w:rPr>
        <w:t>2.</w:t>
      </w:r>
      <w:r>
        <w:rPr>
          <w:rFonts w:ascii="宋体" w:hAnsi="宋体" w:hint="eastAsia"/>
          <w:sz w:val="24"/>
        </w:rPr>
        <w:t>投标人所报的投标单价在合同履行过程中是固定不变的，不得以任何理由予以变更任何包含价格调整要求的响应，否则其响应将被认定为无效响应；</w:t>
      </w:r>
    </w:p>
    <w:p w:rsidR="00EC6E37" w:rsidRDefault="00EC6E37" w:rsidP="00DC006B">
      <w:pPr>
        <w:spacing w:line="360" w:lineRule="auto"/>
        <w:rPr>
          <w:rFonts w:ascii="宋体" w:hAnsi="宋体"/>
          <w:b/>
          <w:sz w:val="24"/>
        </w:rPr>
        <w:sectPr w:rsidR="00EC6E37" w:rsidSect="00EC6E37">
          <w:footerReference w:type="default" r:id="rId8"/>
          <w:pgSz w:w="11906" w:h="16838"/>
          <w:pgMar w:top="1440" w:right="1797" w:bottom="1440" w:left="1797" w:header="851" w:footer="992" w:gutter="0"/>
          <w:cols w:space="425"/>
          <w:docGrid w:type="linesAndChars" w:linePitch="312"/>
        </w:sectPr>
      </w:pPr>
    </w:p>
    <w:p w:rsidR="00C7645F" w:rsidRPr="00EC6E37" w:rsidRDefault="00EC6E37" w:rsidP="00DC006B">
      <w:pPr>
        <w:spacing w:line="360" w:lineRule="auto"/>
        <w:rPr>
          <w:rFonts w:ascii="宋体" w:hAnsi="宋体" w:hint="eastAsia"/>
          <w:b/>
          <w:sz w:val="24"/>
        </w:rPr>
      </w:pPr>
      <w:bookmarkStart w:id="1" w:name="_GoBack"/>
      <w:bookmarkEnd w:id="1"/>
      <w:r w:rsidRPr="00EC6E37">
        <w:rPr>
          <w:rFonts w:ascii="宋体" w:hAnsi="宋体" w:hint="eastAsia"/>
          <w:b/>
          <w:sz w:val="24"/>
        </w:rPr>
        <w:lastRenderedPageBreak/>
        <w:t>七、基准单价表</w:t>
      </w:r>
    </w:p>
    <w:tbl>
      <w:tblPr>
        <w:tblpPr w:leftFromText="180" w:rightFromText="180" w:vertAnchor="text" w:tblpXSpec="center" w:tblpY="1"/>
        <w:tblOverlap w:val="neve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4206"/>
        <w:gridCol w:w="3064"/>
        <w:gridCol w:w="2707"/>
        <w:gridCol w:w="837"/>
        <w:gridCol w:w="896"/>
        <w:gridCol w:w="1693"/>
      </w:tblGrid>
      <w:tr w:rsidR="00DC006B" w:rsidTr="00DC006B">
        <w:trPr>
          <w:trHeight w:val="612"/>
        </w:trPr>
        <w:tc>
          <w:tcPr>
            <w:tcW w:w="227" w:type="pct"/>
            <w:noWrap/>
            <w:vAlign w:val="center"/>
          </w:tcPr>
          <w:p w:rsidR="00DC006B" w:rsidRDefault="00DC006B">
            <w:pPr>
              <w:rPr>
                <w:rFonts w:ascii="宋体" w:hAnsi="宋体"/>
                <w:b/>
                <w:bCs/>
                <w:szCs w:val="21"/>
              </w:rPr>
            </w:pPr>
            <w:r>
              <w:rPr>
                <w:rFonts w:ascii="宋体" w:hAnsi="宋体" w:hint="eastAsia"/>
                <w:b/>
                <w:bCs/>
                <w:szCs w:val="21"/>
              </w:rPr>
              <w:t>序号</w:t>
            </w:r>
          </w:p>
        </w:tc>
        <w:tc>
          <w:tcPr>
            <w:tcW w:w="2589" w:type="pct"/>
            <w:gridSpan w:val="2"/>
            <w:noWrap/>
            <w:vAlign w:val="center"/>
          </w:tcPr>
          <w:p w:rsidR="00DC006B" w:rsidRDefault="00DC006B">
            <w:pPr>
              <w:jc w:val="center"/>
              <w:rPr>
                <w:rFonts w:ascii="宋体" w:hAnsi="宋体"/>
                <w:b/>
                <w:bCs/>
                <w:szCs w:val="21"/>
              </w:rPr>
            </w:pPr>
            <w:r>
              <w:rPr>
                <w:rFonts w:ascii="宋体" w:hAnsi="宋体" w:hint="eastAsia"/>
                <w:b/>
                <w:bCs/>
                <w:szCs w:val="21"/>
              </w:rPr>
              <w:t>货物名称</w:t>
            </w:r>
          </w:p>
        </w:tc>
        <w:tc>
          <w:tcPr>
            <w:tcW w:w="964" w:type="pct"/>
            <w:noWrap/>
            <w:vAlign w:val="center"/>
          </w:tcPr>
          <w:p w:rsidR="00DC006B" w:rsidRDefault="00DC006B">
            <w:pPr>
              <w:jc w:val="center"/>
              <w:rPr>
                <w:rFonts w:ascii="宋体" w:hAnsi="宋体"/>
                <w:b/>
                <w:bCs/>
                <w:szCs w:val="21"/>
              </w:rPr>
            </w:pPr>
            <w:r>
              <w:rPr>
                <w:rFonts w:ascii="宋体" w:hAnsi="宋体" w:hint="eastAsia"/>
                <w:b/>
                <w:bCs/>
                <w:szCs w:val="21"/>
              </w:rPr>
              <w:t>规格</w:t>
            </w:r>
          </w:p>
        </w:tc>
        <w:tc>
          <w:tcPr>
            <w:tcW w:w="298" w:type="pct"/>
            <w:noWrap/>
            <w:vAlign w:val="center"/>
          </w:tcPr>
          <w:p w:rsidR="00DC006B" w:rsidRDefault="00DC006B">
            <w:pPr>
              <w:jc w:val="center"/>
              <w:rPr>
                <w:rFonts w:ascii="宋体" w:hAnsi="宋体"/>
                <w:b/>
                <w:bCs/>
                <w:szCs w:val="21"/>
              </w:rPr>
            </w:pPr>
            <w:r>
              <w:rPr>
                <w:rFonts w:ascii="宋体" w:hAnsi="宋体" w:hint="eastAsia"/>
                <w:b/>
                <w:bCs/>
                <w:szCs w:val="21"/>
              </w:rPr>
              <w:t>等级</w:t>
            </w:r>
          </w:p>
        </w:tc>
        <w:tc>
          <w:tcPr>
            <w:tcW w:w="319" w:type="pct"/>
            <w:noWrap/>
            <w:vAlign w:val="center"/>
          </w:tcPr>
          <w:p w:rsidR="00DC006B" w:rsidRDefault="00DC006B">
            <w:pPr>
              <w:jc w:val="center"/>
              <w:rPr>
                <w:rFonts w:ascii="宋体" w:hAnsi="宋体"/>
                <w:b/>
                <w:bCs/>
                <w:szCs w:val="21"/>
              </w:rPr>
            </w:pPr>
            <w:r>
              <w:rPr>
                <w:rFonts w:ascii="宋体" w:hAnsi="宋体" w:hint="eastAsia"/>
                <w:b/>
                <w:bCs/>
                <w:szCs w:val="21"/>
              </w:rPr>
              <w:t>单位</w:t>
            </w:r>
          </w:p>
        </w:tc>
        <w:tc>
          <w:tcPr>
            <w:tcW w:w="603" w:type="pct"/>
            <w:noWrap/>
            <w:vAlign w:val="center"/>
          </w:tcPr>
          <w:p w:rsidR="00DC006B" w:rsidRDefault="00DC006B">
            <w:pPr>
              <w:jc w:val="center"/>
              <w:rPr>
                <w:rFonts w:ascii="宋体" w:hAnsi="宋体"/>
                <w:b/>
                <w:bCs/>
                <w:szCs w:val="21"/>
              </w:rPr>
            </w:pPr>
            <w:r>
              <w:rPr>
                <w:rFonts w:ascii="宋体" w:hAnsi="宋体" w:hint="eastAsia"/>
                <w:b/>
                <w:bCs/>
                <w:szCs w:val="21"/>
              </w:rPr>
              <w:t>基准单价（元）</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w:t>
            </w:r>
          </w:p>
        </w:tc>
        <w:tc>
          <w:tcPr>
            <w:tcW w:w="1498" w:type="pct"/>
            <w:vMerge w:val="restart"/>
            <w:noWrap/>
            <w:vAlign w:val="center"/>
          </w:tcPr>
          <w:p w:rsidR="00DC006B" w:rsidRDefault="00DC006B">
            <w:pPr>
              <w:jc w:val="center"/>
              <w:rPr>
                <w:rFonts w:ascii="宋体" w:hAnsi="宋体"/>
                <w:bCs/>
                <w:szCs w:val="21"/>
              </w:rPr>
            </w:pPr>
            <w:r>
              <w:rPr>
                <w:rFonts w:ascii="宋体" w:hAnsi="宋体" w:hint="eastAsia"/>
                <w:bCs/>
                <w:szCs w:val="21"/>
              </w:rPr>
              <w:t>钢纤维混凝土检查井井盖座</w:t>
            </w: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盖子+井座</w:t>
            </w:r>
          </w:p>
        </w:tc>
        <w:tc>
          <w:tcPr>
            <w:tcW w:w="964" w:type="pct"/>
            <w:vMerge w:val="restart"/>
            <w:noWrap/>
            <w:vAlign w:val="center"/>
          </w:tcPr>
          <w:p w:rsidR="00DC006B" w:rsidRDefault="00DC006B">
            <w:pPr>
              <w:jc w:val="center"/>
              <w:rPr>
                <w:rFonts w:ascii="宋体" w:hAnsi="宋体"/>
                <w:szCs w:val="21"/>
              </w:rPr>
            </w:pPr>
            <w:r>
              <w:rPr>
                <w:rFonts w:ascii="宋体" w:hAnsi="宋体" w:hint="eastAsia"/>
                <w:szCs w:val="21"/>
              </w:rPr>
              <w:t>Φ70cm*10cm</w:t>
            </w:r>
          </w:p>
        </w:tc>
        <w:tc>
          <w:tcPr>
            <w:tcW w:w="298" w:type="pct"/>
            <w:noWrap/>
            <w:vAlign w:val="center"/>
          </w:tcPr>
          <w:p w:rsidR="00DC006B" w:rsidRDefault="00DC006B">
            <w:pPr>
              <w:jc w:val="center"/>
              <w:rPr>
                <w:rFonts w:ascii="宋体" w:hAnsi="宋体"/>
                <w:bCs/>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475.2</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2</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盖子</w:t>
            </w:r>
          </w:p>
        </w:tc>
        <w:tc>
          <w:tcPr>
            <w:tcW w:w="964" w:type="pct"/>
            <w:vMerge/>
            <w:noWrap/>
            <w:vAlign w:val="center"/>
          </w:tcPr>
          <w:p w:rsidR="00DC006B" w:rsidRDefault="00DC006B">
            <w:pPr>
              <w:jc w:val="center"/>
              <w:rPr>
                <w:rFonts w:ascii="宋体" w:hAnsi="宋体"/>
                <w:szCs w:val="21"/>
              </w:rPr>
            </w:pPr>
          </w:p>
        </w:tc>
        <w:tc>
          <w:tcPr>
            <w:tcW w:w="298" w:type="pct"/>
            <w:noWrap/>
            <w:vAlign w:val="center"/>
          </w:tcPr>
          <w:p w:rsidR="00DC006B" w:rsidRDefault="00DC006B">
            <w:pPr>
              <w:jc w:val="center"/>
              <w:rPr>
                <w:rFonts w:ascii="宋体" w:hAnsi="宋体"/>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332.8</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3</w:t>
            </w:r>
          </w:p>
        </w:tc>
        <w:tc>
          <w:tcPr>
            <w:tcW w:w="1498" w:type="pct"/>
            <w:vMerge w:val="restart"/>
            <w:noWrap/>
            <w:vAlign w:val="center"/>
          </w:tcPr>
          <w:p w:rsidR="00DC006B" w:rsidRDefault="00DC006B">
            <w:pPr>
              <w:jc w:val="center"/>
              <w:rPr>
                <w:rFonts w:ascii="宋体" w:hAnsi="宋体"/>
                <w:bCs/>
                <w:szCs w:val="21"/>
              </w:rPr>
            </w:pPr>
            <w:r>
              <w:rPr>
                <w:rFonts w:ascii="宋体" w:hAnsi="宋体" w:hint="eastAsia"/>
                <w:bCs/>
                <w:szCs w:val="21"/>
              </w:rPr>
              <w:t>钢纤维混凝土检查井井盖座</w:t>
            </w: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盖子+井座</w:t>
            </w:r>
          </w:p>
        </w:tc>
        <w:tc>
          <w:tcPr>
            <w:tcW w:w="964" w:type="pct"/>
            <w:vMerge w:val="restart"/>
            <w:noWrap/>
            <w:vAlign w:val="center"/>
          </w:tcPr>
          <w:p w:rsidR="00DC006B" w:rsidRDefault="00DC006B">
            <w:pPr>
              <w:jc w:val="center"/>
              <w:rPr>
                <w:rFonts w:ascii="宋体" w:hAnsi="宋体"/>
                <w:szCs w:val="21"/>
              </w:rPr>
            </w:pPr>
            <w:r>
              <w:rPr>
                <w:rFonts w:ascii="宋体" w:hAnsi="宋体" w:hint="eastAsia"/>
                <w:szCs w:val="21"/>
              </w:rPr>
              <w:t>Φ70cm*5cm</w:t>
            </w:r>
          </w:p>
        </w:tc>
        <w:tc>
          <w:tcPr>
            <w:tcW w:w="298" w:type="pct"/>
            <w:noWrap/>
            <w:vAlign w:val="center"/>
          </w:tcPr>
          <w:p w:rsidR="00DC006B" w:rsidRDefault="00DC006B">
            <w:pPr>
              <w:jc w:val="center"/>
              <w:rPr>
                <w:rFonts w:ascii="宋体" w:hAnsi="宋体"/>
                <w:bCs/>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237.6</w:t>
            </w:r>
          </w:p>
        </w:tc>
      </w:tr>
      <w:tr w:rsidR="00DC006B" w:rsidTr="00DC006B">
        <w:trPr>
          <w:trHeight w:val="964"/>
        </w:trPr>
        <w:tc>
          <w:tcPr>
            <w:tcW w:w="227" w:type="pct"/>
            <w:noWrap/>
            <w:vAlign w:val="center"/>
          </w:tcPr>
          <w:p w:rsidR="00DC006B" w:rsidRDefault="00DC006B">
            <w:pPr>
              <w:jc w:val="center"/>
              <w:rPr>
                <w:rFonts w:ascii="宋体" w:hAnsi="宋体"/>
                <w:bCs/>
                <w:szCs w:val="21"/>
              </w:rPr>
            </w:pPr>
            <w:r>
              <w:rPr>
                <w:rFonts w:ascii="宋体" w:hAnsi="宋体" w:hint="eastAsia"/>
                <w:bCs/>
                <w:szCs w:val="21"/>
              </w:rPr>
              <w:t>4</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盖子</w:t>
            </w:r>
          </w:p>
        </w:tc>
        <w:tc>
          <w:tcPr>
            <w:tcW w:w="964" w:type="pct"/>
            <w:vMerge/>
            <w:noWrap/>
            <w:vAlign w:val="center"/>
          </w:tcPr>
          <w:p w:rsidR="00DC006B" w:rsidRDefault="00DC006B">
            <w:pPr>
              <w:jc w:val="center"/>
              <w:rPr>
                <w:rFonts w:ascii="宋体" w:hAnsi="宋体"/>
                <w:szCs w:val="21"/>
              </w:rPr>
            </w:pPr>
          </w:p>
        </w:tc>
        <w:tc>
          <w:tcPr>
            <w:tcW w:w="298" w:type="pct"/>
            <w:noWrap/>
            <w:vAlign w:val="center"/>
          </w:tcPr>
          <w:p w:rsidR="00DC006B" w:rsidRDefault="00DC006B">
            <w:pPr>
              <w:jc w:val="center"/>
              <w:rPr>
                <w:rFonts w:ascii="宋体" w:hAnsi="宋体"/>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166.4</w:t>
            </w:r>
          </w:p>
        </w:tc>
      </w:tr>
      <w:tr w:rsidR="00DC006B" w:rsidTr="00DC006B">
        <w:trPr>
          <w:trHeight w:val="964"/>
        </w:trPr>
        <w:tc>
          <w:tcPr>
            <w:tcW w:w="227" w:type="pct"/>
            <w:noWrap/>
            <w:vAlign w:val="center"/>
          </w:tcPr>
          <w:p w:rsidR="00DC006B" w:rsidRDefault="00DC006B">
            <w:pPr>
              <w:jc w:val="center"/>
              <w:rPr>
                <w:rFonts w:ascii="宋体" w:hAnsi="宋体"/>
                <w:bCs/>
                <w:szCs w:val="21"/>
              </w:rPr>
            </w:pPr>
            <w:r>
              <w:rPr>
                <w:rFonts w:ascii="宋体" w:hAnsi="宋体" w:hint="eastAsia"/>
                <w:bCs/>
                <w:szCs w:val="21"/>
              </w:rPr>
              <w:t>5</w:t>
            </w:r>
          </w:p>
        </w:tc>
        <w:tc>
          <w:tcPr>
            <w:tcW w:w="1498" w:type="pct"/>
            <w:vMerge w:val="restart"/>
            <w:noWrap/>
            <w:vAlign w:val="center"/>
          </w:tcPr>
          <w:p w:rsidR="00DC006B" w:rsidRDefault="00DC006B">
            <w:pPr>
              <w:jc w:val="center"/>
              <w:rPr>
                <w:rFonts w:ascii="宋体" w:hAnsi="宋体"/>
                <w:bCs/>
                <w:szCs w:val="21"/>
              </w:rPr>
            </w:pPr>
            <w:r>
              <w:rPr>
                <w:rFonts w:ascii="宋体" w:hAnsi="宋体" w:hint="eastAsia"/>
                <w:bCs/>
                <w:szCs w:val="21"/>
              </w:rPr>
              <w:t>UHPC检查井井盖</w:t>
            </w:r>
          </w:p>
        </w:tc>
        <w:tc>
          <w:tcPr>
            <w:tcW w:w="1091" w:type="pct"/>
            <w:noWrap/>
            <w:vAlign w:val="center"/>
          </w:tcPr>
          <w:p w:rsidR="00DC006B" w:rsidRDefault="00DC006B">
            <w:pPr>
              <w:jc w:val="center"/>
              <w:rPr>
                <w:rFonts w:ascii="宋体" w:hAnsi="宋体"/>
                <w:szCs w:val="21"/>
              </w:rPr>
            </w:pPr>
            <w:r>
              <w:rPr>
                <w:rFonts w:ascii="宋体" w:hAnsi="宋体" w:hint="eastAsia"/>
                <w:szCs w:val="21"/>
              </w:rPr>
              <w:t>盖子</w:t>
            </w:r>
          </w:p>
        </w:tc>
        <w:tc>
          <w:tcPr>
            <w:tcW w:w="964" w:type="pct"/>
            <w:vMerge/>
            <w:noWrap/>
            <w:vAlign w:val="center"/>
          </w:tcPr>
          <w:p w:rsidR="00DC006B" w:rsidRDefault="00DC006B">
            <w:pPr>
              <w:jc w:val="center"/>
              <w:rPr>
                <w:rFonts w:ascii="宋体" w:hAnsi="宋体"/>
                <w:szCs w:val="21"/>
              </w:rPr>
            </w:pPr>
          </w:p>
        </w:tc>
        <w:tc>
          <w:tcPr>
            <w:tcW w:w="298" w:type="pct"/>
            <w:noWrap/>
            <w:vAlign w:val="center"/>
          </w:tcPr>
          <w:p w:rsidR="00DC006B" w:rsidRDefault="00DC006B">
            <w:pPr>
              <w:jc w:val="center"/>
              <w:rPr>
                <w:rFonts w:ascii="宋体" w:hAnsi="宋体"/>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333.664</w:t>
            </w:r>
          </w:p>
        </w:tc>
      </w:tr>
      <w:tr w:rsidR="00DC006B" w:rsidTr="00DC006B">
        <w:trPr>
          <w:trHeight w:val="964"/>
        </w:trPr>
        <w:tc>
          <w:tcPr>
            <w:tcW w:w="227" w:type="pct"/>
            <w:noWrap/>
            <w:vAlign w:val="center"/>
          </w:tcPr>
          <w:p w:rsidR="00DC006B" w:rsidRDefault="00DC006B">
            <w:pPr>
              <w:jc w:val="center"/>
              <w:rPr>
                <w:rFonts w:ascii="宋体" w:hAnsi="宋体"/>
                <w:bCs/>
                <w:szCs w:val="21"/>
              </w:rPr>
            </w:pPr>
            <w:r>
              <w:rPr>
                <w:rFonts w:ascii="宋体" w:hAnsi="宋体" w:hint="eastAsia"/>
                <w:bCs/>
                <w:szCs w:val="21"/>
              </w:rPr>
              <w:t>6</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szCs w:val="21"/>
              </w:rPr>
            </w:pPr>
            <w:r>
              <w:rPr>
                <w:rFonts w:ascii="宋体" w:hAnsi="宋体" w:hint="eastAsia"/>
                <w:szCs w:val="21"/>
              </w:rPr>
              <w:t>盖子</w:t>
            </w:r>
          </w:p>
        </w:tc>
        <w:tc>
          <w:tcPr>
            <w:tcW w:w="964" w:type="pct"/>
            <w:vMerge/>
            <w:noWrap/>
            <w:vAlign w:val="center"/>
          </w:tcPr>
          <w:p w:rsidR="00DC006B" w:rsidRDefault="00DC006B">
            <w:pPr>
              <w:jc w:val="center"/>
              <w:rPr>
                <w:rFonts w:ascii="宋体" w:hAnsi="宋体"/>
                <w:szCs w:val="21"/>
              </w:rPr>
            </w:pPr>
          </w:p>
        </w:tc>
        <w:tc>
          <w:tcPr>
            <w:tcW w:w="298" w:type="pct"/>
            <w:noWrap/>
            <w:vAlign w:val="center"/>
          </w:tcPr>
          <w:p w:rsidR="00DC006B" w:rsidRDefault="00DC006B">
            <w:pPr>
              <w:jc w:val="center"/>
              <w:rPr>
                <w:rFonts w:ascii="宋体" w:hAnsi="宋体"/>
                <w:szCs w:val="21"/>
              </w:rPr>
            </w:pPr>
            <w:r>
              <w:rPr>
                <w:rFonts w:ascii="宋体" w:hAnsi="宋体" w:hint="eastAsia"/>
                <w:szCs w:val="21"/>
              </w:rPr>
              <w:t>D400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405.664</w:t>
            </w:r>
          </w:p>
        </w:tc>
      </w:tr>
      <w:tr w:rsidR="00DC006B" w:rsidTr="00DC006B">
        <w:trPr>
          <w:trHeight w:val="964"/>
        </w:trPr>
        <w:tc>
          <w:tcPr>
            <w:tcW w:w="227" w:type="pct"/>
            <w:noWrap/>
            <w:vAlign w:val="center"/>
          </w:tcPr>
          <w:p w:rsidR="00DC006B" w:rsidRDefault="00DC006B">
            <w:pPr>
              <w:jc w:val="center"/>
              <w:rPr>
                <w:rFonts w:ascii="宋体" w:hAnsi="宋体"/>
                <w:bCs/>
                <w:szCs w:val="21"/>
              </w:rPr>
            </w:pPr>
            <w:r>
              <w:rPr>
                <w:rFonts w:ascii="宋体" w:hAnsi="宋体" w:hint="eastAsia"/>
                <w:bCs/>
                <w:szCs w:val="21"/>
              </w:rPr>
              <w:t>7</w:t>
            </w:r>
          </w:p>
        </w:tc>
        <w:tc>
          <w:tcPr>
            <w:tcW w:w="1498" w:type="pct"/>
            <w:vMerge w:val="restart"/>
            <w:noWrap/>
            <w:vAlign w:val="center"/>
          </w:tcPr>
          <w:p w:rsidR="00DC006B" w:rsidRDefault="00DC006B">
            <w:pPr>
              <w:jc w:val="center"/>
              <w:rPr>
                <w:rFonts w:ascii="宋体" w:hAnsi="宋体"/>
                <w:bCs/>
                <w:szCs w:val="21"/>
              </w:rPr>
            </w:pPr>
            <w:r>
              <w:rPr>
                <w:rFonts w:ascii="宋体" w:hAnsi="宋体" w:hint="eastAsia"/>
                <w:bCs/>
                <w:szCs w:val="21"/>
              </w:rPr>
              <w:t>钢纤维混凝土雨水口收水井盖座</w:t>
            </w: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钢纤维混凝土</w:t>
            </w:r>
            <w:r>
              <w:rPr>
                <w:rFonts w:ascii="宋体" w:hAnsi="宋体" w:hint="eastAsia"/>
                <w:szCs w:val="21"/>
              </w:rPr>
              <w:t>盖子+球铁井座</w:t>
            </w:r>
          </w:p>
        </w:tc>
        <w:tc>
          <w:tcPr>
            <w:tcW w:w="964" w:type="pct"/>
            <w:noWrap/>
            <w:vAlign w:val="center"/>
          </w:tcPr>
          <w:p w:rsidR="00DC006B" w:rsidRDefault="00DC006B">
            <w:pPr>
              <w:jc w:val="center"/>
              <w:rPr>
                <w:rFonts w:ascii="宋体" w:hAnsi="宋体"/>
                <w:bCs/>
                <w:szCs w:val="21"/>
              </w:rPr>
            </w:pPr>
            <w:r>
              <w:rPr>
                <w:rFonts w:ascii="宋体" w:hAnsi="宋体"/>
                <w:bCs/>
                <w:szCs w:val="21"/>
              </w:rPr>
              <w:t>45cm*75cm*</w:t>
            </w:r>
            <w:r>
              <w:rPr>
                <w:rFonts w:ascii="宋体" w:hAnsi="宋体" w:hint="eastAsia"/>
                <w:bCs/>
                <w:szCs w:val="21"/>
              </w:rPr>
              <w:t>5.5</w:t>
            </w:r>
            <w:r>
              <w:rPr>
                <w:rFonts w:ascii="宋体" w:hAnsi="宋体"/>
                <w:bCs/>
                <w:szCs w:val="21"/>
              </w:rPr>
              <w:t>cm</w:t>
            </w:r>
          </w:p>
        </w:tc>
        <w:tc>
          <w:tcPr>
            <w:tcW w:w="298" w:type="pct"/>
            <w:noWrap/>
            <w:vAlign w:val="center"/>
          </w:tcPr>
          <w:p w:rsidR="00DC006B" w:rsidRDefault="00DC006B">
            <w:pPr>
              <w:jc w:val="center"/>
              <w:rPr>
                <w:rFonts w:ascii="宋体" w:hAnsi="宋体"/>
                <w:bCs/>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430.4</w:t>
            </w:r>
          </w:p>
        </w:tc>
      </w:tr>
      <w:tr w:rsidR="00DC006B" w:rsidTr="00DC006B">
        <w:trPr>
          <w:trHeight w:val="652"/>
        </w:trPr>
        <w:tc>
          <w:tcPr>
            <w:tcW w:w="227" w:type="pct"/>
            <w:noWrap/>
            <w:vAlign w:val="center"/>
          </w:tcPr>
          <w:p w:rsidR="00DC006B" w:rsidRDefault="00DC006B">
            <w:pPr>
              <w:jc w:val="center"/>
              <w:rPr>
                <w:rFonts w:ascii="宋体" w:hAnsi="宋体"/>
                <w:bCs/>
                <w:szCs w:val="21"/>
              </w:rPr>
            </w:pPr>
            <w:r>
              <w:rPr>
                <w:rFonts w:ascii="宋体" w:hAnsi="宋体" w:hint="eastAsia"/>
                <w:bCs/>
                <w:szCs w:val="21"/>
              </w:rPr>
              <w:t>8</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钢纤维混凝土</w:t>
            </w:r>
            <w:r>
              <w:rPr>
                <w:rFonts w:ascii="宋体" w:hAnsi="宋体" w:hint="eastAsia"/>
                <w:szCs w:val="21"/>
              </w:rPr>
              <w:t>盖子</w:t>
            </w:r>
          </w:p>
        </w:tc>
        <w:tc>
          <w:tcPr>
            <w:tcW w:w="964" w:type="pct"/>
            <w:vMerge w:val="restart"/>
            <w:noWrap/>
            <w:vAlign w:val="center"/>
          </w:tcPr>
          <w:p w:rsidR="00DC006B" w:rsidRDefault="00DC006B">
            <w:pPr>
              <w:jc w:val="center"/>
              <w:rPr>
                <w:rFonts w:ascii="宋体" w:hAnsi="宋体"/>
                <w:bCs/>
                <w:szCs w:val="21"/>
              </w:rPr>
            </w:pPr>
            <w:r>
              <w:rPr>
                <w:rFonts w:ascii="宋体" w:hAnsi="宋体"/>
                <w:bCs/>
                <w:szCs w:val="21"/>
              </w:rPr>
              <w:t>45cm*75cm*4cm</w:t>
            </w:r>
          </w:p>
        </w:tc>
        <w:tc>
          <w:tcPr>
            <w:tcW w:w="298" w:type="pct"/>
            <w:noWrap/>
            <w:vAlign w:val="center"/>
          </w:tcPr>
          <w:p w:rsidR="00DC006B" w:rsidRDefault="00DC006B">
            <w:pPr>
              <w:jc w:val="center"/>
              <w:rPr>
                <w:rFonts w:ascii="宋体" w:hAnsi="宋体"/>
                <w:bCs/>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301.6</w:t>
            </w:r>
          </w:p>
        </w:tc>
      </w:tr>
      <w:tr w:rsidR="00DC006B" w:rsidTr="00DC006B">
        <w:trPr>
          <w:trHeight w:val="275"/>
        </w:trPr>
        <w:tc>
          <w:tcPr>
            <w:tcW w:w="227" w:type="pct"/>
            <w:noWrap/>
            <w:vAlign w:val="center"/>
          </w:tcPr>
          <w:p w:rsidR="00DC006B" w:rsidRDefault="00DC006B">
            <w:pPr>
              <w:jc w:val="center"/>
              <w:rPr>
                <w:rFonts w:ascii="宋体" w:hAnsi="宋体"/>
                <w:bCs/>
                <w:szCs w:val="21"/>
              </w:rPr>
            </w:pPr>
            <w:r>
              <w:rPr>
                <w:rFonts w:ascii="宋体" w:hAnsi="宋体" w:hint="eastAsia"/>
                <w:bCs/>
                <w:szCs w:val="21"/>
              </w:rPr>
              <w:t>9</w:t>
            </w:r>
          </w:p>
        </w:tc>
        <w:tc>
          <w:tcPr>
            <w:tcW w:w="1498" w:type="pct"/>
            <w:noWrap/>
            <w:vAlign w:val="center"/>
          </w:tcPr>
          <w:p w:rsidR="00DC006B" w:rsidRDefault="00DC006B">
            <w:pPr>
              <w:jc w:val="center"/>
              <w:rPr>
                <w:rFonts w:ascii="宋体" w:hAnsi="宋体"/>
                <w:bCs/>
                <w:szCs w:val="21"/>
              </w:rPr>
            </w:pPr>
            <w:r>
              <w:rPr>
                <w:rFonts w:ascii="宋体" w:hAnsi="宋体" w:hint="eastAsia"/>
                <w:bCs/>
                <w:szCs w:val="21"/>
              </w:rPr>
              <w:t>UHPC雨水口收水井</w:t>
            </w:r>
          </w:p>
        </w:tc>
        <w:tc>
          <w:tcPr>
            <w:tcW w:w="1091" w:type="pct"/>
            <w:noWrap/>
            <w:vAlign w:val="center"/>
          </w:tcPr>
          <w:p w:rsidR="00DC006B" w:rsidRDefault="00DC006B">
            <w:pPr>
              <w:jc w:val="center"/>
              <w:rPr>
                <w:rFonts w:ascii="宋体" w:hAnsi="宋体"/>
                <w:szCs w:val="21"/>
              </w:rPr>
            </w:pPr>
            <w:r>
              <w:rPr>
                <w:rFonts w:ascii="宋体" w:hAnsi="宋体" w:hint="eastAsia"/>
                <w:szCs w:val="21"/>
              </w:rPr>
              <w:t>盖子</w:t>
            </w:r>
          </w:p>
        </w:tc>
        <w:tc>
          <w:tcPr>
            <w:tcW w:w="964" w:type="pct"/>
            <w:vMerge/>
            <w:noWrap/>
            <w:vAlign w:val="center"/>
          </w:tcPr>
          <w:p w:rsidR="00DC006B" w:rsidRDefault="00DC006B">
            <w:pPr>
              <w:jc w:val="center"/>
              <w:rPr>
                <w:rFonts w:ascii="宋体" w:hAnsi="宋体"/>
                <w:bCs/>
                <w:szCs w:val="21"/>
              </w:rPr>
            </w:pPr>
          </w:p>
        </w:tc>
        <w:tc>
          <w:tcPr>
            <w:tcW w:w="298" w:type="pct"/>
            <w:noWrap/>
            <w:vAlign w:val="center"/>
          </w:tcPr>
          <w:p w:rsidR="00DC006B" w:rsidRDefault="00DC006B">
            <w:pPr>
              <w:jc w:val="center"/>
              <w:rPr>
                <w:rFonts w:ascii="宋体" w:hAnsi="宋体"/>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360</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10</w:t>
            </w:r>
          </w:p>
        </w:tc>
        <w:tc>
          <w:tcPr>
            <w:tcW w:w="1498" w:type="pct"/>
            <w:noWrap/>
            <w:vAlign w:val="center"/>
          </w:tcPr>
          <w:p w:rsidR="00DC006B" w:rsidRDefault="00DC006B">
            <w:pPr>
              <w:jc w:val="center"/>
              <w:rPr>
                <w:rFonts w:ascii="宋体" w:hAnsi="宋体"/>
                <w:bCs/>
                <w:szCs w:val="21"/>
              </w:rPr>
            </w:pPr>
            <w:r>
              <w:rPr>
                <w:rFonts w:ascii="宋体" w:hAnsi="宋体" w:hint="eastAsia"/>
                <w:bCs/>
                <w:szCs w:val="21"/>
              </w:rPr>
              <w:t>UHPC雨水口收水井</w:t>
            </w:r>
          </w:p>
        </w:tc>
        <w:tc>
          <w:tcPr>
            <w:tcW w:w="1091" w:type="pct"/>
            <w:noWrap/>
            <w:vAlign w:val="center"/>
          </w:tcPr>
          <w:p w:rsidR="00DC006B" w:rsidRDefault="00DC006B">
            <w:pPr>
              <w:jc w:val="center"/>
              <w:rPr>
                <w:rFonts w:ascii="宋体" w:hAnsi="宋体"/>
                <w:szCs w:val="21"/>
              </w:rPr>
            </w:pPr>
            <w:r>
              <w:rPr>
                <w:rFonts w:ascii="宋体" w:hAnsi="宋体" w:hint="eastAsia"/>
                <w:szCs w:val="21"/>
              </w:rPr>
              <w:t>盖子+铸铁井座</w:t>
            </w:r>
          </w:p>
        </w:tc>
        <w:tc>
          <w:tcPr>
            <w:tcW w:w="964" w:type="pct"/>
            <w:vMerge w:val="restart"/>
            <w:noWrap/>
            <w:vAlign w:val="center"/>
          </w:tcPr>
          <w:p w:rsidR="00DC006B" w:rsidRDefault="00DC006B">
            <w:pPr>
              <w:jc w:val="center"/>
              <w:rPr>
                <w:rFonts w:ascii="宋体" w:hAnsi="宋体"/>
                <w:bCs/>
                <w:szCs w:val="21"/>
              </w:rPr>
            </w:pPr>
            <w:r>
              <w:rPr>
                <w:rFonts w:ascii="宋体" w:hAnsi="宋体" w:hint="eastAsia"/>
                <w:bCs/>
                <w:szCs w:val="21"/>
              </w:rPr>
              <w:t>45cm*75cm*7cm</w:t>
            </w:r>
          </w:p>
        </w:tc>
        <w:tc>
          <w:tcPr>
            <w:tcW w:w="298" w:type="pct"/>
            <w:noWrap/>
            <w:vAlign w:val="center"/>
          </w:tcPr>
          <w:p w:rsidR="00DC006B" w:rsidRDefault="00DC006B">
            <w:pPr>
              <w:jc w:val="center"/>
              <w:rPr>
                <w:rFonts w:ascii="宋体" w:hAnsi="宋体"/>
                <w:szCs w:val="21"/>
              </w:rPr>
            </w:pPr>
            <w:r>
              <w:rPr>
                <w:rFonts w:ascii="宋体" w:hAnsi="宋体" w:hint="eastAsia"/>
                <w:szCs w:val="21"/>
              </w:rPr>
              <w:t>D400</w:t>
            </w:r>
          </w:p>
        </w:tc>
        <w:tc>
          <w:tcPr>
            <w:tcW w:w="319" w:type="pct"/>
            <w:noWrap/>
            <w:vAlign w:val="center"/>
          </w:tcPr>
          <w:p w:rsidR="00DC006B" w:rsidRDefault="00DC006B">
            <w:pPr>
              <w:jc w:val="center"/>
              <w:rPr>
                <w:rFonts w:ascii="宋体" w:hAnsi="宋体"/>
                <w:szCs w:val="21"/>
              </w:rPr>
            </w:pPr>
            <w:r>
              <w:rPr>
                <w:rFonts w:ascii="宋体" w:hAnsi="宋体" w:hint="eastAsia"/>
                <w:szCs w:val="21"/>
              </w:rPr>
              <w:t>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680</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11</w:t>
            </w:r>
          </w:p>
        </w:tc>
        <w:tc>
          <w:tcPr>
            <w:tcW w:w="1498" w:type="pct"/>
            <w:noWrap/>
            <w:vAlign w:val="center"/>
          </w:tcPr>
          <w:p w:rsidR="00DC006B" w:rsidRDefault="00DC006B">
            <w:pPr>
              <w:jc w:val="center"/>
              <w:rPr>
                <w:rFonts w:ascii="宋体" w:hAnsi="宋体"/>
                <w:bCs/>
                <w:szCs w:val="21"/>
              </w:rPr>
            </w:pPr>
            <w:r>
              <w:rPr>
                <w:rFonts w:ascii="宋体" w:hAnsi="宋体" w:hint="eastAsia"/>
                <w:bCs/>
                <w:szCs w:val="21"/>
              </w:rPr>
              <w:t>UHPC雨水口收水井</w:t>
            </w:r>
          </w:p>
        </w:tc>
        <w:tc>
          <w:tcPr>
            <w:tcW w:w="1091" w:type="pct"/>
            <w:noWrap/>
            <w:vAlign w:val="center"/>
          </w:tcPr>
          <w:p w:rsidR="00DC006B" w:rsidRDefault="00DC006B">
            <w:pPr>
              <w:jc w:val="center"/>
              <w:rPr>
                <w:rFonts w:ascii="宋体" w:hAnsi="宋体"/>
                <w:szCs w:val="21"/>
              </w:rPr>
            </w:pPr>
            <w:r>
              <w:rPr>
                <w:rFonts w:ascii="宋体" w:hAnsi="宋体" w:hint="eastAsia"/>
                <w:szCs w:val="21"/>
              </w:rPr>
              <w:t>盖子</w:t>
            </w:r>
          </w:p>
        </w:tc>
        <w:tc>
          <w:tcPr>
            <w:tcW w:w="964" w:type="pct"/>
            <w:vMerge/>
            <w:noWrap/>
            <w:vAlign w:val="center"/>
          </w:tcPr>
          <w:p w:rsidR="00DC006B" w:rsidRDefault="00DC006B">
            <w:pPr>
              <w:jc w:val="center"/>
              <w:rPr>
                <w:rFonts w:ascii="宋体" w:hAnsi="宋体"/>
                <w:bCs/>
                <w:szCs w:val="21"/>
              </w:rPr>
            </w:pPr>
          </w:p>
        </w:tc>
        <w:tc>
          <w:tcPr>
            <w:tcW w:w="298" w:type="pct"/>
            <w:noWrap/>
            <w:vAlign w:val="center"/>
          </w:tcPr>
          <w:p w:rsidR="00DC006B" w:rsidRDefault="00DC006B">
            <w:pPr>
              <w:jc w:val="center"/>
              <w:rPr>
                <w:rFonts w:ascii="宋体" w:hAnsi="宋体"/>
                <w:szCs w:val="21"/>
              </w:rPr>
            </w:pPr>
            <w:r>
              <w:rPr>
                <w:rFonts w:ascii="宋体" w:hAnsi="宋体" w:hint="eastAsia"/>
                <w:szCs w:val="21"/>
              </w:rPr>
              <w:t>D400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520</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12</w:t>
            </w:r>
          </w:p>
        </w:tc>
        <w:tc>
          <w:tcPr>
            <w:tcW w:w="1498" w:type="pct"/>
            <w:vMerge w:val="restart"/>
            <w:noWrap/>
            <w:vAlign w:val="center"/>
          </w:tcPr>
          <w:p w:rsidR="00DC006B" w:rsidRDefault="00DC006B">
            <w:pPr>
              <w:jc w:val="center"/>
              <w:rPr>
                <w:rFonts w:ascii="宋体" w:hAnsi="宋体"/>
                <w:bCs/>
                <w:szCs w:val="21"/>
              </w:rPr>
            </w:pPr>
            <w:r>
              <w:rPr>
                <w:rFonts w:ascii="宋体" w:hAnsi="宋体" w:hint="eastAsia"/>
                <w:bCs/>
                <w:szCs w:val="21"/>
              </w:rPr>
              <w:t>钢纤维混凝土雨水口检查井井盖座（侧向）</w:t>
            </w:r>
          </w:p>
        </w:tc>
        <w:tc>
          <w:tcPr>
            <w:tcW w:w="1091" w:type="pct"/>
            <w:noWrap/>
            <w:vAlign w:val="center"/>
          </w:tcPr>
          <w:p w:rsidR="00DC006B" w:rsidRDefault="00DC006B">
            <w:pPr>
              <w:jc w:val="center"/>
              <w:rPr>
                <w:rFonts w:ascii="宋体" w:hAnsi="宋体"/>
                <w:bCs/>
                <w:szCs w:val="21"/>
              </w:rPr>
            </w:pPr>
            <w:r>
              <w:rPr>
                <w:rFonts w:ascii="宋体" w:hAnsi="宋体" w:hint="eastAsia"/>
                <w:szCs w:val="21"/>
              </w:rPr>
              <w:t>盖子+井座</w:t>
            </w:r>
          </w:p>
        </w:tc>
        <w:tc>
          <w:tcPr>
            <w:tcW w:w="964" w:type="pct"/>
            <w:noWrap/>
            <w:vAlign w:val="center"/>
          </w:tcPr>
          <w:p w:rsidR="00DC006B" w:rsidRDefault="00DC006B">
            <w:pPr>
              <w:jc w:val="center"/>
              <w:rPr>
                <w:rFonts w:ascii="宋体" w:hAnsi="宋体"/>
                <w:szCs w:val="21"/>
              </w:rPr>
            </w:pPr>
            <w:r>
              <w:rPr>
                <w:rFonts w:ascii="宋体" w:hAnsi="宋体" w:hint="eastAsia"/>
                <w:bCs/>
                <w:szCs w:val="21"/>
              </w:rPr>
              <w:t>50</w:t>
            </w:r>
            <w:r>
              <w:rPr>
                <w:rFonts w:ascii="宋体" w:hAnsi="宋体"/>
                <w:bCs/>
                <w:szCs w:val="21"/>
              </w:rPr>
              <w:t>cm*</w:t>
            </w:r>
            <w:r>
              <w:rPr>
                <w:rFonts w:ascii="宋体" w:hAnsi="宋体" w:hint="eastAsia"/>
                <w:bCs/>
                <w:szCs w:val="21"/>
              </w:rPr>
              <w:t>50</w:t>
            </w:r>
            <w:r>
              <w:rPr>
                <w:rFonts w:ascii="宋体" w:hAnsi="宋体"/>
                <w:bCs/>
                <w:szCs w:val="21"/>
              </w:rPr>
              <w:t>cm*</w:t>
            </w:r>
            <w:r>
              <w:rPr>
                <w:rFonts w:ascii="宋体" w:hAnsi="宋体" w:hint="eastAsia"/>
                <w:bCs/>
                <w:szCs w:val="21"/>
              </w:rPr>
              <w:t>10</w:t>
            </w:r>
            <w:r>
              <w:rPr>
                <w:rFonts w:ascii="宋体" w:hAnsi="宋体"/>
                <w:bCs/>
                <w:szCs w:val="21"/>
              </w:rPr>
              <w:t>cm</w:t>
            </w:r>
          </w:p>
        </w:tc>
        <w:tc>
          <w:tcPr>
            <w:tcW w:w="298" w:type="pct"/>
            <w:noWrap/>
            <w:vAlign w:val="center"/>
          </w:tcPr>
          <w:p w:rsidR="00DC006B" w:rsidRDefault="00DC006B">
            <w:pPr>
              <w:jc w:val="center"/>
              <w:rPr>
                <w:rFonts w:ascii="宋体" w:hAnsi="宋体"/>
                <w:szCs w:val="21"/>
              </w:rPr>
            </w:pPr>
            <w:r>
              <w:rPr>
                <w:rFonts w:ascii="宋体" w:hAnsi="宋体" w:hint="eastAsia"/>
                <w:szCs w:val="21"/>
              </w:rPr>
              <w:t>B125</w:t>
            </w:r>
          </w:p>
        </w:tc>
        <w:tc>
          <w:tcPr>
            <w:tcW w:w="319" w:type="pct"/>
            <w:noWrap/>
            <w:vAlign w:val="center"/>
          </w:tcPr>
          <w:p w:rsidR="00DC006B" w:rsidRDefault="00DC006B">
            <w:pPr>
              <w:jc w:val="center"/>
              <w:rPr>
                <w:rFonts w:ascii="宋体" w:hAnsi="宋体"/>
                <w:szCs w:val="21"/>
              </w:rPr>
            </w:pPr>
            <w:r>
              <w:rPr>
                <w:rFonts w:ascii="宋体" w:hAnsi="宋体" w:hint="eastAsia"/>
                <w:szCs w:val="21"/>
              </w:rPr>
              <w:t>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237.6</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lastRenderedPageBreak/>
              <w:t>13</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bCs/>
                <w:szCs w:val="21"/>
              </w:rPr>
            </w:pPr>
            <w:r>
              <w:rPr>
                <w:rFonts w:ascii="宋体" w:hAnsi="宋体" w:hint="eastAsia"/>
                <w:szCs w:val="21"/>
              </w:rPr>
              <w:t>盖子</w:t>
            </w:r>
          </w:p>
        </w:tc>
        <w:tc>
          <w:tcPr>
            <w:tcW w:w="964" w:type="pct"/>
            <w:noWrap/>
            <w:vAlign w:val="center"/>
          </w:tcPr>
          <w:p w:rsidR="00DC006B" w:rsidRDefault="00DC006B">
            <w:pPr>
              <w:jc w:val="center"/>
              <w:rPr>
                <w:rFonts w:ascii="宋体" w:hAnsi="宋体"/>
                <w:szCs w:val="21"/>
              </w:rPr>
            </w:pPr>
            <w:r>
              <w:rPr>
                <w:rFonts w:ascii="宋体" w:hAnsi="宋体" w:hint="eastAsia"/>
                <w:bCs/>
                <w:szCs w:val="21"/>
              </w:rPr>
              <w:t>50</w:t>
            </w:r>
            <w:r>
              <w:rPr>
                <w:rFonts w:ascii="宋体" w:hAnsi="宋体"/>
                <w:bCs/>
                <w:szCs w:val="21"/>
              </w:rPr>
              <w:t>cm*</w:t>
            </w:r>
            <w:r>
              <w:rPr>
                <w:rFonts w:ascii="宋体" w:hAnsi="宋体" w:hint="eastAsia"/>
                <w:bCs/>
                <w:szCs w:val="21"/>
              </w:rPr>
              <w:t>50</w:t>
            </w:r>
            <w:r>
              <w:rPr>
                <w:rFonts w:ascii="宋体" w:hAnsi="宋体"/>
                <w:bCs/>
                <w:szCs w:val="21"/>
              </w:rPr>
              <w:t>cm*4cm</w:t>
            </w:r>
          </w:p>
        </w:tc>
        <w:tc>
          <w:tcPr>
            <w:tcW w:w="298" w:type="pct"/>
            <w:noWrap/>
            <w:vAlign w:val="center"/>
          </w:tcPr>
          <w:p w:rsidR="00DC006B" w:rsidRDefault="00DC006B">
            <w:pPr>
              <w:jc w:val="center"/>
              <w:rPr>
                <w:rFonts w:ascii="宋体" w:hAnsi="宋体"/>
                <w:szCs w:val="21"/>
              </w:rPr>
            </w:pPr>
            <w:r>
              <w:rPr>
                <w:rFonts w:ascii="宋体" w:hAnsi="宋体" w:hint="eastAsia"/>
                <w:szCs w:val="21"/>
              </w:rPr>
              <w:t>B125</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166.4</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14</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侧向</w:t>
            </w:r>
            <w:r>
              <w:rPr>
                <w:rFonts w:ascii="宋体" w:hAnsi="宋体" w:hint="eastAsia"/>
                <w:szCs w:val="21"/>
              </w:rPr>
              <w:t>收水条石</w:t>
            </w:r>
          </w:p>
        </w:tc>
        <w:tc>
          <w:tcPr>
            <w:tcW w:w="964" w:type="pct"/>
            <w:noWrap/>
            <w:vAlign w:val="center"/>
          </w:tcPr>
          <w:p w:rsidR="00DC006B" w:rsidRDefault="00DC006B">
            <w:pPr>
              <w:jc w:val="center"/>
              <w:rPr>
                <w:rFonts w:ascii="宋体" w:hAnsi="宋体"/>
                <w:szCs w:val="21"/>
              </w:rPr>
            </w:pPr>
            <w:r>
              <w:rPr>
                <w:rFonts w:ascii="宋体" w:hAnsi="宋体"/>
                <w:szCs w:val="21"/>
              </w:rPr>
              <w:t>75</w:t>
            </w:r>
            <w:r>
              <w:rPr>
                <w:rFonts w:ascii="宋体" w:hAnsi="宋体" w:hint="eastAsia"/>
                <w:szCs w:val="21"/>
              </w:rPr>
              <w:t>cm</w:t>
            </w:r>
            <w:r>
              <w:rPr>
                <w:rFonts w:ascii="宋体" w:hAnsi="宋体"/>
                <w:szCs w:val="21"/>
              </w:rPr>
              <w:t>*30</w:t>
            </w:r>
            <w:r>
              <w:rPr>
                <w:rFonts w:ascii="宋体" w:hAnsi="宋体" w:hint="eastAsia"/>
                <w:szCs w:val="21"/>
              </w:rPr>
              <w:t>cm</w:t>
            </w:r>
            <w:r>
              <w:rPr>
                <w:rFonts w:ascii="宋体" w:hAnsi="宋体"/>
                <w:szCs w:val="21"/>
              </w:rPr>
              <w:t>*11</w:t>
            </w:r>
            <w:r>
              <w:rPr>
                <w:rFonts w:ascii="宋体" w:hAnsi="宋体" w:hint="eastAsia"/>
                <w:szCs w:val="21"/>
              </w:rPr>
              <w:t>cm</w:t>
            </w:r>
          </w:p>
        </w:tc>
        <w:tc>
          <w:tcPr>
            <w:tcW w:w="298" w:type="pct"/>
            <w:noWrap/>
            <w:vAlign w:val="center"/>
          </w:tcPr>
          <w:p w:rsidR="00DC006B" w:rsidRDefault="00DC006B">
            <w:pPr>
              <w:jc w:val="center"/>
              <w:rPr>
                <w:rFonts w:ascii="宋体" w:hAnsi="宋体"/>
                <w:szCs w:val="21"/>
              </w:rPr>
            </w:pPr>
            <w:r>
              <w:rPr>
                <w:rFonts w:ascii="宋体" w:hAnsi="宋体" w:hint="eastAsia"/>
                <w:szCs w:val="21"/>
              </w:rPr>
              <w:t>A15</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51.2</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15</w:t>
            </w:r>
          </w:p>
        </w:tc>
        <w:tc>
          <w:tcPr>
            <w:tcW w:w="1498" w:type="pct"/>
            <w:vMerge w:val="restart"/>
            <w:noWrap/>
            <w:vAlign w:val="center"/>
          </w:tcPr>
          <w:p w:rsidR="00DC006B" w:rsidRDefault="00DC006B">
            <w:pPr>
              <w:jc w:val="center"/>
              <w:rPr>
                <w:rFonts w:ascii="宋体" w:hAnsi="宋体"/>
                <w:bCs/>
                <w:szCs w:val="21"/>
              </w:rPr>
            </w:pPr>
            <w:r>
              <w:rPr>
                <w:rFonts w:ascii="宋体" w:hAnsi="宋体" w:hint="eastAsia"/>
                <w:bCs/>
                <w:szCs w:val="21"/>
              </w:rPr>
              <w:t>复合材料雨水口收水井盖座</w:t>
            </w: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复合材料</w:t>
            </w:r>
            <w:r>
              <w:rPr>
                <w:rFonts w:ascii="宋体" w:hAnsi="宋体" w:hint="eastAsia"/>
                <w:szCs w:val="21"/>
              </w:rPr>
              <w:t>盖子</w:t>
            </w:r>
          </w:p>
        </w:tc>
        <w:tc>
          <w:tcPr>
            <w:tcW w:w="964" w:type="pct"/>
            <w:noWrap/>
            <w:vAlign w:val="center"/>
          </w:tcPr>
          <w:p w:rsidR="00DC006B" w:rsidRDefault="00DC006B">
            <w:pPr>
              <w:jc w:val="center"/>
              <w:rPr>
                <w:rFonts w:ascii="宋体" w:hAnsi="宋体"/>
                <w:szCs w:val="21"/>
              </w:rPr>
            </w:pPr>
            <w:r>
              <w:rPr>
                <w:rFonts w:ascii="宋体" w:hAnsi="宋体"/>
                <w:szCs w:val="21"/>
              </w:rPr>
              <w:t>30cm*4</w:t>
            </w:r>
            <w:r>
              <w:rPr>
                <w:rFonts w:ascii="宋体" w:hAnsi="宋体" w:hint="eastAsia"/>
                <w:szCs w:val="21"/>
              </w:rPr>
              <w:t>5</w:t>
            </w:r>
            <w:r>
              <w:rPr>
                <w:rFonts w:ascii="宋体" w:hAnsi="宋体"/>
                <w:szCs w:val="21"/>
              </w:rPr>
              <w:t>cm*4cm</w:t>
            </w:r>
          </w:p>
        </w:tc>
        <w:tc>
          <w:tcPr>
            <w:tcW w:w="298" w:type="pct"/>
            <w:noWrap/>
            <w:vAlign w:val="center"/>
          </w:tcPr>
          <w:p w:rsidR="00DC006B" w:rsidRDefault="00DC006B">
            <w:pPr>
              <w:jc w:val="center"/>
              <w:rPr>
                <w:rFonts w:ascii="宋体" w:hAnsi="宋体"/>
                <w:szCs w:val="21"/>
              </w:rPr>
            </w:pPr>
            <w:r>
              <w:rPr>
                <w:rFonts w:ascii="宋体" w:hAnsi="宋体" w:hint="eastAsia"/>
                <w:szCs w:val="21"/>
              </w:rPr>
              <w:t>B125</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150.4</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16</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复合材料</w:t>
            </w:r>
            <w:r>
              <w:rPr>
                <w:rFonts w:ascii="宋体" w:hAnsi="宋体" w:hint="eastAsia"/>
                <w:szCs w:val="21"/>
              </w:rPr>
              <w:t>盖子+球铁井座</w:t>
            </w:r>
          </w:p>
        </w:tc>
        <w:tc>
          <w:tcPr>
            <w:tcW w:w="964" w:type="pct"/>
            <w:noWrap/>
            <w:vAlign w:val="center"/>
          </w:tcPr>
          <w:p w:rsidR="00DC006B" w:rsidRDefault="00DC006B">
            <w:pPr>
              <w:jc w:val="center"/>
              <w:rPr>
                <w:rFonts w:ascii="宋体" w:hAnsi="宋体"/>
                <w:szCs w:val="21"/>
              </w:rPr>
            </w:pPr>
            <w:r>
              <w:rPr>
                <w:rFonts w:ascii="宋体" w:hAnsi="宋体"/>
                <w:szCs w:val="21"/>
              </w:rPr>
              <w:t>30cm*4</w:t>
            </w:r>
            <w:r>
              <w:rPr>
                <w:rFonts w:ascii="宋体" w:hAnsi="宋体" w:hint="eastAsia"/>
                <w:szCs w:val="21"/>
              </w:rPr>
              <w:t>5</w:t>
            </w:r>
            <w:r>
              <w:rPr>
                <w:rFonts w:ascii="宋体" w:hAnsi="宋体"/>
                <w:szCs w:val="21"/>
              </w:rPr>
              <w:t>cm*</w:t>
            </w:r>
            <w:r>
              <w:rPr>
                <w:rFonts w:ascii="宋体" w:hAnsi="宋体" w:hint="eastAsia"/>
                <w:szCs w:val="21"/>
              </w:rPr>
              <w:t>4.5</w:t>
            </w:r>
            <w:r>
              <w:rPr>
                <w:rFonts w:ascii="宋体" w:hAnsi="宋体"/>
                <w:szCs w:val="21"/>
              </w:rPr>
              <w:t>cm</w:t>
            </w:r>
          </w:p>
        </w:tc>
        <w:tc>
          <w:tcPr>
            <w:tcW w:w="298" w:type="pct"/>
            <w:noWrap/>
            <w:vAlign w:val="center"/>
          </w:tcPr>
          <w:p w:rsidR="00DC006B" w:rsidRDefault="00DC006B">
            <w:pPr>
              <w:jc w:val="center"/>
              <w:rPr>
                <w:rFonts w:ascii="宋体" w:hAnsi="宋体"/>
                <w:szCs w:val="21"/>
              </w:rPr>
            </w:pPr>
            <w:r>
              <w:rPr>
                <w:rFonts w:ascii="宋体" w:hAnsi="宋体" w:hint="eastAsia"/>
                <w:szCs w:val="21"/>
              </w:rPr>
              <w:t>B125</w:t>
            </w:r>
          </w:p>
        </w:tc>
        <w:tc>
          <w:tcPr>
            <w:tcW w:w="319" w:type="pct"/>
            <w:noWrap/>
            <w:vAlign w:val="center"/>
          </w:tcPr>
          <w:p w:rsidR="00DC006B" w:rsidRDefault="00DC006B">
            <w:pPr>
              <w:jc w:val="center"/>
              <w:rPr>
                <w:rFonts w:ascii="宋体" w:hAnsi="宋体"/>
                <w:szCs w:val="21"/>
              </w:rPr>
            </w:pPr>
            <w:r>
              <w:rPr>
                <w:rFonts w:ascii="宋体" w:hAnsi="宋体" w:hint="eastAsia"/>
                <w:szCs w:val="21"/>
              </w:rPr>
              <w:t>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215.2</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17</w:t>
            </w:r>
          </w:p>
        </w:tc>
        <w:tc>
          <w:tcPr>
            <w:tcW w:w="1498" w:type="pct"/>
            <w:vMerge w:val="restart"/>
            <w:noWrap/>
            <w:vAlign w:val="center"/>
          </w:tcPr>
          <w:p w:rsidR="00DC006B" w:rsidRDefault="00DC006B">
            <w:pPr>
              <w:jc w:val="center"/>
              <w:rPr>
                <w:rFonts w:ascii="宋体" w:hAnsi="宋体"/>
                <w:bCs/>
                <w:szCs w:val="21"/>
              </w:rPr>
            </w:pPr>
            <w:r>
              <w:rPr>
                <w:rFonts w:ascii="宋体" w:hAnsi="宋体" w:hint="eastAsia"/>
                <w:bCs/>
                <w:szCs w:val="21"/>
              </w:rPr>
              <w:t>复合材料雨水口收水井盖座</w:t>
            </w: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复合材料</w:t>
            </w:r>
            <w:r>
              <w:rPr>
                <w:rFonts w:ascii="宋体" w:hAnsi="宋体" w:hint="eastAsia"/>
                <w:szCs w:val="21"/>
              </w:rPr>
              <w:t>盖子</w:t>
            </w:r>
          </w:p>
        </w:tc>
        <w:tc>
          <w:tcPr>
            <w:tcW w:w="964" w:type="pct"/>
            <w:noWrap/>
            <w:vAlign w:val="center"/>
          </w:tcPr>
          <w:p w:rsidR="00DC006B" w:rsidRDefault="00DC006B">
            <w:pPr>
              <w:jc w:val="center"/>
              <w:rPr>
                <w:rFonts w:ascii="宋体" w:hAnsi="宋体"/>
                <w:szCs w:val="21"/>
              </w:rPr>
            </w:pPr>
            <w:r>
              <w:rPr>
                <w:rFonts w:ascii="宋体" w:hAnsi="宋体"/>
                <w:szCs w:val="21"/>
              </w:rPr>
              <w:t>30cm*4</w:t>
            </w:r>
            <w:r>
              <w:rPr>
                <w:rFonts w:ascii="宋体" w:hAnsi="宋体" w:hint="eastAsia"/>
                <w:szCs w:val="21"/>
              </w:rPr>
              <w:t>5</w:t>
            </w:r>
            <w:r>
              <w:rPr>
                <w:rFonts w:ascii="宋体" w:hAnsi="宋体"/>
                <w:szCs w:val="21"/>
              </w:rPr>
              <w:t>cm*</w:t>
            </w:r>
            <w:r>
              <w:rPr>
                <w:rFonts w:ascii="宋体" w:hAnsi="宋体" w:hint="eastAsia"/>
                <w:szCs w:val="21"/>
              </w:rPr>
              <w:t>5</w:t>
            </w:r>
            <w:r>
              <w:rPr>
                <w:rFonts w:ascii="宋体" w:hAnsi="宋体"/>
                <w:szCs w:val="21"/>
              </w:rPr>
              <w:t>cm</w:t>
            </w:r>
          </w:p>
        </w:tc>
        <w:tc>
          <w:tcPr>
            <w:tcW w:w="298" w:type="pct"/>
            <w:noWrap/>
            <w:vAlign w:val="center"/>
          </w:tcPr>
          <w:p w:rsidR="00DC006B" w:rsidRDefault="00DC006B">
            <w:pPr>
              <w:jc w:val="center"/>
              <w:rPr>
                <w:rFonts w:ascii="宋体" w:hAnsi="宋体"/>
                <w:szCs w:val="21"/>
              </w:rPr>
            </w:pPr>
            <w:r>
              <w:rPr>
                <w:rFonts w:ascii="宋体" w:hAnsi="宋体" w:hint="eastAsia"/>
                <w:szCs w:val="21"/>
              </w:rPr>
              <w:t>B125</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150.4</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18</w:t>
            </w:r>
          </w:p>
        </w:tc>
        <w:tc>
          <w:tcPr>
            <w:tcW w:w="1498" w:type="pct"/>
            <w:vMerge/>
            <w:noWrap/>
            <w:vAlign w:val="center"/>
          </w:tcPr>
          <w:p w:rsidR="00DC006B" w:rsidRDefault="00DC006B">
            <w:pPr>
              <w:jc w:val="center"/>
              <w:rPr>
                <w:rFonts w:ascii="宋体" w:hAnsi="宋体"/>
                <w:bCs/>
                <w:szCs w:val="21"/>
              </w:rPr>
            </w:pPr>
          </w:p>
        </w:tc>
        <w:tc>
          <w:tcPr>
            <w:tcW w:w="1091" w:type="pct"/>
            <w:noWrap/>
            <w:vAlign w:val="center"/>
          </w:tcPr>
          <w:p w:rsidR="00DC006B" w:rsidRDefault="00DC006B">
            <w:pPr>
              <w:jc w:val="center"/>
              <w:rPr>
                <w:rFonts w:ascii="宋体" w:hAnsi="宋体"/>
                <w:bCs/>
                <w:szCs w:val="21"/>
              </w:rPr>
            </w:pPr>
            <w:r>
              <w:rPr>
                <w:rFonts w:ascii="宋体" w:hAnsi="宋体" w:hint="eastAsia"/>
                <w:bCs/>
                <w:szCs w:val="21"/>
              </w:rPr>
              <w:t>复合材料</w:t>
            </w:r>
            <w:r>
              <w:rPr>
                <w:rFonts w:ascii="宋体" w:hAnsi="宋体" w:hint="eastAsia"/>
                <w:szCs w:val="21"/>
              </w:rPr>
              <w:t>盖子+球铁井座</w:t>
            </w:r>
          </w:p>
        </w:tc>
        <w:tc>
          <w:tcPr>
            <w:tcW w:w="964" w:type="pct"/>
            <w:noWrap/>
            <w:vAlign w:val="center"/>
          </w:tcPr>
          <w:p w:rsidR="00DC006B" w:rsidRDefault="00DC006B">
            <w:pPr>
              <w:jc w:val="center"/>
              <w:rPr>
                <w:rFonts w:ascii="宋体" w:hAnsi="宋体"/>
                <w:szCs w:val="21"/>
              </w:rPr>
            </w:pPr>
            <w:r>
              <w:rPr>
                <w:rFonts w:ascii="宋体" w:hAnsi="宋体"/>
                <w:szCs w:val="21"/>
              </w:rPr>
              <w:t>30cm*4</w:t>
            </w:r>
            <w:r>
              <w:rPr>
                <w:rFonts w:ascii="宋体" w:hAnsi="宋体" w:hint="eastAsia"/>
                <w:szCs w:val="21"/>
              </w:rPr>
              <w:t>5</w:t>
            </w:r>
            <w:r>
              <w:rPr>
                <w:rFonts w:ascii="宋体" w:hAnsi="宋体"/>
                <w:szCs w:val="21"/>
              </w:rPr>
              <w:t>cm*</w:t>
            </w:r>
            <w:r>
              <w:rPr>
                <w:rFonts w:ascii="宋体" w:hAnsi="宋体" w:hint="eastAsia"/>
                <w:szCs w:val="21"/>
              </w:rPr>
              <w:t>5.5</w:t>
            </w:r>
            <w:r>
              <w:rPr>
                <w:rFonts w:ascii="宋体" w:hAnsi="宋体"/>
                <w:szCs w:val="21"/>
              </w:rPr>
              <w:t>cm</w:t>
            </w:r>
          </w:p>
        </w:tc>
        <w:tc>
          <w:tcPr>
            <w:tcW w:w="298" w:type="pct"/>
            <w:noWrap/>
            <w:vAlign w:val="center"/>
          </w:tcPr>
          <w:p w:rsidR="00DC006B" w:rsidRDefault="00DC006B">
            <w:pPr>
              <w:jc w:val="center"/>
              <w:rPr>
                <w:rFonts w:ascii="宋体" w:hAnsi="宋体"/>
                <w:szCs w:val="21"/>
              </w:rPr>
            </w:pPr>
            <w:r>
              <w:rPr>
                <w:rFonts w:ascii="宋体" w:hAnsi="宋体" w:hint="eastAsia"/>
                <w:szCs w:val="21"/>
              </w:rPr>
              <w:t>B125</w:t>
            </w:r>
          </w:p>
        </w:tc>
        <w:tc>
          <w:tcPr>
            <w:tcW w:w="319" w:type="pct"/>
            <w:noWrap/>
            <w:vAlign w:val="center"/>
          </w:tcPr>
          <w:p w:rsidR="00DC006B" w:rsidRDefault="00DC006B">
            <w:pPr>
              <w:jc w:val="center"/>
              <w:rPr>
                <w:rFonts w:ascii="宋体" w:hAnsi="宋体"/>
                <w:szCs w:val="21"/>
              </w:rPr>
            </w:pPr>
            <w:r>
              <w:rPr>
                <w:rFonts w:ascii="宋体" w:hAnsi="宋体" w:hint="eastAsia"/>
                <w:szCs w:val="21"/>
              </w:rPr>
              <w:t>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215.2</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19</w:t>
            </w:r>
          </w:p>
        </w:tc>
        <w:tc>
          <w:tcPr>
            <w:tcW w:w="1498" w:type="pct"/>
            <w:noWrap/>
            <w:vAlign w:val="center"/>
          </w:tcPr>
          <w:p w:rsidR="00DC006B" w:rsidRDefault="00DC006B">
            <w:pPr>
              <w:jc w:val="center"/>
              <w:rPr>
                <w:rFonts w:ascii="宋体" w:hAnsi="宋体"/>
                <w:bCs/>
                <w:szCs w:val="21"/>
              </w:rPr>
            </w:pPr>
            <w:r>
              <w:rPr>
                <w:rFonts w:ascii="宋体" w:hAnsi="宋体" w:hint="eastAsia"/>
                <w:bCs/>
                <w:szCs w:val="21"/>
              </w:rPr>
              <w:t>钢纤维混凝土雨水口收水井盖座</w:t>
            </w:r>
          </w:p>
        </w:tc>
        <w:tc>
          <w:tcPr>
            <w:tcW w:w="1091" w:type="pct"/>
            <w:noWrap/>
            <w:vAlign w:val="center"/>
          </w:tcPr>
          <w:p w:rsidR="00DC006B" w:rsidRDefault="00DC006B">
            <w:pPr>
              <w:jc w:val="center"/>
              <w:rPr>
                <w:rFonts w:ascii="宋体" w:hAnsi="宋体"/>
                <w:bCs/>
                <w:szCs w:val="21"/>
              </w:rPr>
            </w:pPr>
            <w:r>
              <w:rPr>
                <w:rFonts w:ascii="宋体" w:hAnsi="宋体" w:hint="eastAsia"/>
                <w:szCs w:val="21"/>
              </w:rPr>
              <w:t>盖子</w:t>
            </w:r>
          </w:p>
        </w:tc>
        <w:tc>
          <w:tcPr>
            <w:tcW w:w="964" w:type="pct"/>
            <w:noWrap/>
            <w:vAlign w:val="center"/>
          </w:tcPr>
          <w:p w:rsidR="00DC006B" w:rsidRDefault="00DC006B">
            <w:pPr>
              <w:jc w:val="center"/>
              <w:rPr>
                <w:rFonts w:ascii="宋体" w:hAnsi="宋体"/>
                <w:bCs/>
                <w:szCs w:val="21"/>
              </w:rPr>
            </w:pPr>
            <w:r>
              <w:rPr>
                <w:rFonts w:ascii="宋体" w:hAnsi="宋体"/>
                <w:szCs w:val="21"/>
              </w:rPr>
              <w:t>3</w:t>
            </w:r>
            <w:r>
              <w:rPr>
                <w:rFonts w:ascii="宋体" w:hAnsi="宋体" w:hint="eastAsia"/>
                <w:szCs w:val="21"/>
              </w:rPr>
              <w:t>8</w:t>
            </w:r>
            <w:r>
              <w:rPr>
                <w:rFonts w:ascii="宋体" w:hAnsi="宋体"/>
                <w:szCs w:val="21"/>
              </w:rPr>
              <w:t>cm*68cm*</w:t>
            </w:r>
            <w:r>
              <w:rPr>
                <w:rFonts w:ascii="宋体" w:hAnsi="宋体" w:hint="eastAsia"/>
                <w:szCs w:val="21"/>
              </w:rPr>
              <w:t>3.8</w:t>
            </w:r>
            <w:r>
              <w:rPr>
                <w:rFonts w:ascii="宋体" w:hAnsi="宋体"/>
                <w:szCs w:val="21"/>
              </w:rPr>
              <w:t>cm</w:t>
            </w:r>
          </w:p>
        </w:tc>
        <w:tc>
          <w:tcPr>
            <w:tcW w:w="298" w:type="pct"/>
            <w:noWrap/>
            <w:vAlign w:val="center"/>
          </w:tcPr>
          <w:p w:rsidR="00DC006B" w:rsidRDefault="00DC006B">
            <w:pPr>
              <w:jc w:val="center"/>
              <w:rPr>
                <w:rFonts w:ascii="宋体" w:hAnsi="宋体"/>
                <w:bCs/>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282.4</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20</w:t>
            </w:r>
          </w:p>
        </w:tc>
        <w:tc>
          <w:tcPr>
            <w:tcW w:w="1498" w:type="pct"/>
            <w:noWrap/>
            <w:vAlign w:val="center"/>
          </w:tcPr>
          <w:p w:rsidR="00DC006B" w:rsidRDefault="00DC006B">
            <w:pPr>
              <w:jc w:val="center"/>
              <w:rPr>
                <w:rFonts w:ascii="宋体" w:hAnsi="宋体"/>
                <w:bCs/>
                <w:szCs w:val="21"/>
              </w:rPr>
            </w:pPr>
            <w:r>
              <w:rPr>
                <w:rFonts w:ascii="宋体" w:hAnsi="宋体" w:hint="eastAsia"/>
                <w:bCs/>
                <w:szCs w:val="21"/>
              </w:rPr>
              <w:t>钢纤维混凝土雨水口收水井盖座</w:t>
            </w:r>
          </w:p>
        </w:tc>
        <w:tc>
          <w:tcPr>
            <w:tcW w:w="1091" w:type="pct"/>
            <w:noWrap/>
            <w:vAlign w:val="center"/>
          </w:tcPr>
          <w:p w:rsidR="00DC006B" w:rsidRDefault="00DC006B">
            <w:pPr>
              <w:jc w:val="center"/>
              <w:rPr>
                <w:rFonts w:ascii="宋体" w:hAnsi="宋体"/>
                <w:bCs/>
                <w:szCs w:val="21"/>
              </w:rPr>
            </w:pPr>
            <w:r>
              <w:rPr>
                <w:rFonts w:ascii="宋体" w:hAnsi="宋体" w:hint="eastAsia"/>
                <w:szCs w:val="21"/>
              </w:rPr>
              <w:t>盖子</w:t>
            </w:r>
          </w:p>
        </w:tc>
        <w:tc>
          <w:tcPr>
            <w:tcW w:w="964" w:type="pct"/>
            <w:noWrap/>
            <w:vAlign w:val="center"/>
          </w:tcPr>
          <w:p w:rsidR="00DC006B" w:rsidRDefault="00DC006B">
            <w:pPr>
              <w:jc w:val="center"/>
              <w:rPr>
                <w:rFonts w:ascii="宋体" w:hAnsi="宋体"/>
                <w:bCs/>
                <w:szCs w:val="21"/>
              </w:rPr>
            </w:pPr>
            <w:r>
              <w:rPr>
                <w:rFonts w:ascii="宋体" w:hAnsi="宋体" w:hint="eastAsia"/>
                <w:bCs/>
                <w:szCs w:val="21"/>
              </w:rPr>
              <w:t>50</w:t>
            </w:r>
            <w:r>
              <w:rPr>
                <w:rFonts w:ascii="宋体" w:hAnsi="宋体"/>
                <w:bCs/>
                <w:szCs w:val="21"/>
              </w:rPr>
              <w:t>cm*</w:t>
            </w:r>
            <w:r>
              <w:rPr>
                <w:rFonts w:ascii="宋体" w:hAnsi="宋体" w:hint="eastAsia"/>
                <w:bCs/>
                <w:szCs w:val="21"/>
              </w:rPr>
              <w:t>30</w:t>
            </w:r>
            <w:r>
              <w:rPr>
                <w:rFonts w:ascii="宋体" w:hAnsi="宋体"/>
                <w:bCs/>
                <w:szCs w:val="21"/>
              </w:rPr>
              <w:t>cm*</w:t>
            </w:r>
            <w:r>
              <w:rPr>
                <w:rFonts w:ascii="宋体" w:hAnsi="宋体" w:hint="eastAsia"/>
                <w:bCs/>
                <w:szCs w:val="21"/>
              </w:rPr>
              <w:t>3.8</w:t>
            </w:r>
            <w:r>
              <w:rPr>
                <w:rFonts w:ascii="宋体" w:hAnsi="宋体"/>
                <w:bCs/>
                <w:szCs w:val="21"/>
              </w:rPr>
              <w:t>cm</w:t>
            </w:r>
          </w:p>
        </w:tc>
        <w:tc>
          <w:tcPr>
            <w:tcW w:w="298" w:type="pct"/>
            <w:noWrap/>
            <w:vAlign w:val="center"/>
          </w:tcPr>
          <w:p w:rsidR="00DC006B" w:rsidRDefault="00DC006B">
            <w:pPr>
              <w:jc w:val="center"/>
              <w:rPr>
                <w:rFonts w:ascii="宋体" w:hAnsi="宋体"/>
                <w:bCs/>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58.4</w:t>
            </w:r>
          </w:p>
        </w:tc>
      </w:tr>
      <w:tr w:rsidR="00DC006B" w:rsidTr="00DC006B">
        <w:trPr>
          <w:trHeight w:val="360"/>
        </w:trPr>
        <w:tc>
          <w:tcPr>
            <w:tcW w:w="227" w:type="pct"/>
            <w:noWrap/>
            <w:vAlign w:val="center"/>
          </w:tcPr>
          <w:p w:rsidR="00DC006B" w:rsidRDefault="00DC006B">
            <w:pPr>
              <w:jc w:val="center"/>
              <w:rPr>
                <w:rFonts w:ascii="宋体" w:hAnsi="宋体"/>
                <w:bCs/>
                <w:szCs w:val="21"/>
              </w:rPr>
            </w:pPr>
            <w:r>
              <w:rPr>
                <w:rFonts w:ascii="宋体" w:hAnsi="宋体" w:hint="eastAsia"/>
                <w:bCs/>
                <w:szCs w:val="21"/>
              </w:rPr>
              <w:t>21</w:t>
            </w:r>
          </w:p>
        </w:tc>
        <w:tc>
          <w:tcPr>
            <w:tcW w:w="1498" w:type="pct"/>
            <w:noWrap/>
            <w:vAlign w:val="center"/>
          </w:tcPr>
          <w:p w:rsidR="00DC006B" w:rsidRDefault="00DC006B">
            <w:pPr>
              <w:jc w:val="center"/>
              <w:rPr>
                <w:rFonts w:ascii="宋体" w:hAnsi="宋体"/>
                <w:bCs/>
                <w:szCs w:val="21"/>
              </w:rPr>
            </w:pPr>
            <w:r>
              <w:rPr>
                <w:rFonts w:ascii="宋体" w:hAnsi="宋体" w:hint="eastAsia"/>
                <w:bCs/>
                <w:szCs w:val="21"/>
              </w:rPr>
              <w:t>钢纤维混凝土雨水口收水井盖座</w:t>
            </w:r>
          </w:p>
        </w:tc>
        <w:tc>
          <w:tcPr>
            <w:tcW w:w="1091" w:type="pct"/>
            <w:noWrap/>
            <w:vAlign w:val="center"/>
          </w:tcPr>
          <w:p w:rsidR="00DC006B" w:rsidRDefault="00DC006B">
            <w:pPr>
              <w:jc w:val="center"/>
              <w:rPr>
                <w:rFonts w:ascii="宋体" w:hAnsi="宋体"/>
                <w:bCs/>
                <w:szCs w:val="21"/>
              </w:rPr>
            </w:pPr>
            <w:r>
              <w:rPr>
                <w:rFonts w:ascii="宋体" w:hAnsi="宋体" w:hint="eastAsia"/>
                <w:szCs w:val="21"/>
              </w:rPr>
              <w:t>盖子</w:t>
            </w:r>
          </w:p>
        </w:tc>
        <w:tc>
          <w:tcPr>
            <w:tcW w:w="964" w:type="pct"/>
            <w:noWrap/>
            <w:vAlign w:val="center"/>
          </w:tcPr>
          <w:p w:rsidR="00DC006B" w:rsidRDefault="00DC006B">
            <w:pPr>
              <w:jc w:val="center"/>
              <w:rPr>
                <w:rFonts w:ascii="宋体" w:hAnsi="宋体"/>
                <w:bCs/>
                <w:szCs w:val="21"/>
              </w:rPr>
            </w:pPr>
            <w:r>
              <w:rPr>
                <w:rFonts w:ascii="宋体" w:hAnsi="宋体"/>
                <w:bCs/>
                <w:szCs w:val="21"/>
              </w:rPr>
              <w:t>40cm*60cm*4cm</w:t>
            </w:r>
          </w:p>
        </w:tc>
        <w:tc>
          <w:tcPr>
            <w:tcW w:w="298" w:type="pct"/>
            <w:noWrap/>
            <w:vAlign w:val="center"/>
          </w:tcPr>
          <w:p w:rsidR="00DC006B" w:rsidRDefault="00DC006B">
            <w:pPr>
              <w:jc w:val="center"/>
              <w:rPr>
                <w:rFonts w:ascii="宋体" w:hAnsi="宋体"/>
                <w:bCs/>
                <w:szCs w:val="21"/>
              </w:rPr>
            </w:pPr>
            <w:r>
              <w:rPr>
                <w:rFonts w:ascii="宋体" w:hAnsi="宋体" w:hint="eastAsia"/>
                <w:szCs w:val="21"/>
              </w:rPr>
              <w:t>C250</w:t>
            </w:r>
          </w:p>
        </w:tc>
        <w:tc>
          <w:tcPr>
            <w:tcW w:w="319" w:type="pct"/>
            <w:noWrap/>
            <w:vAlign w:val="center"/>
          </w:tcPr>
          <w:p w:rsidR="00DC006B" w:rsidRDefault="00DC006B">
            <w:pPr>
              <w:jc w:val="center"/>
              <w:rPr>
                <w:rFonts w:ascii="宋体" w:hAnsi="宋体"/>
                <w:szCs w:val="21"/>
              </w:rPr>
            </w:pPr>
            <w:r>
              <w:rPr>
                <w:rFonts w:ascii="宋体" w:hAnsi="宋体" w:hint="eastAsia"/>
                <w:szCs w:val="21"/>
              </w:rPr>
              <w:t>块</w:t>
            </w:r>
          </w:p>
        </w:tc>
        <w:tc>
          <w:tcPr>
            <w:tcW w:w="603" w:type="pct"/>
            <w:noWrap/>
            <w:vAlign w:val="center"/>
          </w:tcPr>
          <w:p w:rsidR="00DC006B" w:rsidRDefault="00DC006B" w:rsidP="0096277E">
            <w:pPr>
              <w:widowControl/>
              <w:jc w:val="center"/>
              <w:textAlignment w:val="center"/>
              <w:rPr>
                <w:rFonts w:ascii="宋体" w:hAnsi="宋体"/>
                <w:szCs w:val="21"/>
              </w:rPr>
            </w:pPr>
            <w:r>
              <w:rPr>
                <w:rFonts w:ascii="宋体" w:hAnsi="宋体" w:cs="宋体" w:hint="eastAsia"/>
                <w:color w:val="000000"/>
                <w:kern w:val="0"/>
                <w:sz w:val="22"/>
                <w:szCs w:val="22"/>
              </w:rPr>
              <w:t>156.8</w:t>
            </w:r>
          </w:p>
        </w:tc>
      </w:tr>
    </w:tbl>
    <w:p w:rsidR="00C7645F" w:rsidRDefault="00210BC8">
      <w:pPr>
        <w:spacing w:line="360" w:lineRule="auto"/>
        <w:rPr>
          <w:rFonts w:ascii="宋体" w:hAnsi="宋体"/>
          <w:sz w:val="24"/>
        </w:rPr>
      </w:pPr>
      <w:r>
        <w:rPr>
          <w:rFonts w:ascii="宋体" w:hAnsi="宋体" w:hint="eastAsia"/>
          <w:b/>
          <w:sz w:val="24"/>
        </w:rPr>
        <w:t>注</w:t>
      </w:r>
      <w:r>
        <w:rPr>
          <w:rFonts w:ascii="宋体" w:hAnsi="宋体"/>
          <w:b/>
          <w:sz w:val="24"/>
        </w:rPr>
        <w:t>：</w:t>
      </w:r>
      <w:r>
        <w:rPr>
          <w:rFonts w:ascii="宋体" w:hAnsi="宋体" w:hint="eastAsia"/>
          <w:sz w:val="24"/>
        </w:rPr>
        <w:t>1.检查井井盖座（含盖子、井座，分雨污水）；</w:t>
      </w:r>
    </w:p>
    <w:p w:rsidR="00C7645F" w:rsidRDefault="00210BC8">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雨水口收水井盖座（含盖子、井座）；</w:t>
      </w:r>
    </w:p>
    <w:p w:rsidR="00C7645F" w:rsidRDefault="00210BC8">
      <w:pPr>
        <w:spacing w:line="360" w:lineRule="auto"/>
        <w:ind w:firstLineChars="200" w:firstLine="480"/>
        <w:rPr>
          <w:rFonts w:ascii="宋体" w:hAnsi="宋体" w:cs="宋体"/>
          <w:sz w:val="24"/>
        </w:rPr>
      </w:pPr>
      <w:r>
        <w:rPr>
          <w:rFonts w:ascii="宋体" w:hAnsi="宋体" w:hint="eastAsia"/>
          <w:sz w:val="24"/>
        </w:rPr>
        <w:t>3</w:t>
      </w:r>
      <w:r>
        <w:rPr>
          <w:rFonts w:ascii="宋体" w:hAnsi="宋体"/>
          <w:sz w:val="24"/>
        </w:rPr>
        <w:t>.</w:t>
      </w:r>
      <w:r>
        <w:rPr>
          <w:rFonts w:ascii="宋体" w:hAnsi="宋体" w:hint="eastAsia"/>
          <w:sz w:val="24"/>
        </w:rPr>
        <w:t>所列数量为全年估算，本年度预计使用井盖座规格及数量暂定如表所示。</w:t>
      </w:r>
    </w:p>
    <w:p w:rsidR="00C7645F" w:rsidRDefault="00C7645F" w:rsidP="0095409B">
      <w:pPr>
        <w:spacing w:line="360" w:lineRule="auto"/>
        <w:ind w:firstLineChars="200" w:firstLine="482"/>
        <w:rPr>
          <w:rFonts w:ascii="宋体" w:hAnsi="宋体" w:cs="宋体"/>
          <w:b/>
          <w:sz w:val="24"/>
        </w:rPr>
        <w:sectPr w:rsidR="00C7645F" w:rsidSect="00EC6E37">
          <w:pgSz w:w="16838" w:h="11906" w:orient="landscape"/>
          <w:pgMar w:top="1797" w:right="1440" w:bottom="1797" w:left="1440" w:header="851" w:footer="992" w:gutter="0"/>
          <w:cols w:space="425"/>
          <w:docGrid w:type="linesAndChars" w:linePitch="312"/>
        </w:sectPr>
      </w:pPr>
    </w:p>
    <w:p w:rsidR="00C7645F" w:rsidRDefault="00210BC8">
      <w:pPr>
        <w:spacing w:line="360" w:lineRule="auto"/>
        <w:ind w:firstLineChars="200" w:firstLine="482"/>
        <w:rPr>
          <w:rFonts w:ascii="宋体" w:hAnsi="宋体" w:cs="宋体"/>
          <w:b/>
          <w:sz w:val="24"/>
        </w:rPr>
      </w:pPr>
      <w:r>
        <w:rPr>
          <w:rFonts w:ascii="宋体" w:hAnsi="宋体" w:cs="宋体" w:hint="eastAsia"/>
          <w:b/>
          <w:sz w:val="24"/>
        </w:rPr>
        <w:lastRenderedPageBreak/>
        <w:t>八、质保期</w:t>
      </w:r>
    </w:p>
    <w:p w:rsidR="00C7645F" w:rsidRDefault="00210BC8">
      <w:pPr>
        <w:spacing w:line="360" w:lineRule="auto"/>
        <w:ind w:firstLineChars="200" w:firstLine="480"/>
        <w:rPr>
          <w:rFonts w:ascii="宋体" w:hAnsi="宋体" w:cs="宋体"/>
          <w:b/>
          <w:sz w:val="24"/>
        </w:rPr>
      </w:pPr>
      <w:r>
        <w:rPr>
          <w:rFonts w:ascii="宋体" w:hAnsi="宋体" w:cs="宋体" w:hint="eastAsia"/>
          <w:sz w:val="24"/>
        </w:rPr>
        <w:t>本项目所供产品的质保期为</w:t>
      </w:r>
      <w:r>
        <w:rPr>
          <w:rFonts w:ascii="宋体" w:hAnsi="宋体" w:cs="宋体" w:hint="eastAsia"/>
          <w:b/>
          <w:sz w:val="24"/>
        </w:rPr>
        <w:t>贰年</w:t>
      </w:r>
      <w:r>
        <w:rPr>
          <w:rFonts w:ascii="宋体" w:hAnsi="宋体" w:cs="宋体" w:hint="eastAsia"/>
          <w:sz w:val="24"/>
        </w:rPr>
        <w:t>。</w:t>
      </w:r>
    </w:p>
    <w:p w:rsidR="00C7645F" w:rsidRDefault="00210BC8">
      <w:pPr>
        <w:spacing w:line="360" w:lineRule="auto"/>
        <w:ind w:firstLineChars="200" w:firstLine="482"/>
        <w:rPr>
          <w:rFonts w:ascii="宋体" w:hAnsi="宋体" w:cs="宋体"/>
          <w:b/>
          <w:color w:val="000000"/>
          <w:sz w:val="24"/>
        </w:rPr>
      </w:pPr>
      <w:r>
        <w:rPr>
          <w:rFonts w:hint="eastAsia"/>
          <w:b/>
          <w:sz w:val="24"/>
        </w:rPr>
        <w:t>九、</w:t>
      </w:r>
      <w:r>
        <w:rPr>
          <w:rFonts w:ascii="宋体" w:hAnsi="宋体" w:cs="宋体" w:hint="eastAsia"/>
          <w:b/>
          <w:color w:val="000000"/>
          <w:sz w:val="24"/>
        </w:rPr>
        <w:t>结算方式及期限</w:t>
      </w:r>
    </w:p>
    <w:p w:rsidR="00C7645F" w:rsidRDefault="00210BC8" w:rsidP="00DC006B">
      <w:pPr>
        <w:spacing w:line="360" w:lineRule="auto"/>
        <w:ind w:firstLineChars="200" w:firstLine="480"/>
        <w:rPr>
          <w:rFonts w:hint="eastAsia"/>
        </w:rPr>
      </w:pPr>
      <w:r>
        <w:rPr>
          <w:rFonts w:ascii="宋体" w:hAnsi="宋体" w:hint="eastAsia"/>
          <w:bCs/>
          <w:color w:val="000000"/>
          <w:sz w:val="24"/>
        </w:rPr>
        <w:t>费用每三个月支付一次，</w:t>
      </w:r>
      <w:r w:rsidR="00EC6E37">
        <w:rPr>
          <w:rFonts w:ascii="宋体" w:hAnsi="宋体" w:hint="eastAsia"/>
          <w:bCs/>
          <w:color w:val="000000"/>
          <w:sz w:val="24"/>
        </w:rPr>
        <w:t>成交供应商</w:t>
      </w:r>
      <w:r>
        <w:rPr>
          <w:rFonts w:ascii="宋体" w:hAnsi="宋体" w:hint="eastAsia"/>
          <w:bCs/>
          <w:color w:val="000000"/>
          <w:sz w:val="24"/>
        </w:rPr>
        <w:t>当期货物交付完毕并经过验收，</w:t>
      </w:r>
      <w:r w:rsidR="00AE12F3" w:rsidRPr="00AE12F3">
        <w:rPr>
          <w:rFonts w:ascii="宋体" w:hAnsi="宋体" w:hint="eastAsia"/>
          <w:bCs/>
          <w:color w:val="000000"/>
          <w:sz w:val="24"/>
        </w:rPr>
        <w:t>采购人</w:t>
      </w:r>
      <w:r>
        <w:rPr>
          <w:rFonts w:ascii="宋体" w:hAnsi="宋体" w:hint="eastAsia"/>
          <w:bCs/>
          <w:color w:val="000000"/>
          <w:sz w:val="24"/>
        </w:rPr>
        <w:t>支付该期货款的95%，余款5</w:t>
      </w:r>
      <w:r>
        <w:rPr>
          <w:rFonts w:ascii="宋体" w:hAnsi="宋体"/>
          <w:bCs/>
          <w:color w:val="000000"/>
          <w:sz w:val="24"/>
        </w:rPr>
        <w:t>%作为</w:t>
      </w:r>
      <w:r>
        <w:rPr>
          <w:rFonts w:ascii="宋体" w:hAnsi="宋体"/>
          <w:bCs/>
          <w:sz w:val="24"/>
        </w:rPr>
        <w:t>质保金</w:t>
      </w:r>
      <w:r>
        <w:rPr>
          <w:rFonts w:ascii="宋体" w:hAnsi="宋体"/>
          <w:bCs/>
          <w:color w:val="000000"/>
          <w:sz w:val="24"/>
        </w:rPr>
        <w:t>，</w:t>
      </w:r>
      <w:r>
        <w:rPr>
          <w:rFonts w:ascii="宋体" w:hAnsi="宋体" w:hint="eastAsia"/>
          <w:bCs/>
          <w:color w:val="000000"/>
          <w:sz w:val="24"/>
        </w:rPr>
        <w:t>待质保期满后结清（无息）。</w:t>
      </w:r>
      <w:bookmarkStart w:id="2" w:name="OLE_LINK2"/>
      <w:bookmarkStart w:id="3" w:name="OLE_LINK1"/>
      <w:bookmarkEnd w:id="2"/>
      <w:bookmarkEnd w:id="3"/>
    </w:p>
    <w:sectPr w:rsidR="00C7645F" w:rsidSect="00C7645F">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F9B" w:rsidRDefault="00834F9B" w:rsidP="0095409B">
      <w:r>
        <w:separator/>
      </w:r>
    </w:p>
  </w:endnote>
  <w:endnote w:type="continuationSeparator" w:id="0">
    <w:p w:rsidR="00834F9B" w:rsidRDefault="00834F9B" w:rsidP="0095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088656"/>
      <w:docPartObj>
        <w:docPartGallery w:val="Page Numbers (Bottom of Page)"/>
        <w:docPartUnique/>
      </w:docPartObj>
    </w:sdtPr>
    <w:sdtContent>
      <w:p w:rsidR="00EC6E37" w:rsidRDefault="00EC6E37" w:rsidP="00EC6E37">
        <w:pPr>
          <w:pStyle w:val="a5"/>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F9B" w:rsidRDefault="00834F9B" w:rsidP="0095409B">
      <w:r>
        <w:separator/>
      </w:r>
    </w:p>
  </w:footnote>
  <w:footnote w:type="continuationSeparator" w:id="0">
    <w:p w:rsidR="00834F9B" w:rsidRDefault="00834F9B" w:rsidP="00954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c3NGViZDMzMmU4OTdkZjYyMDI4YjMwYjk5NjdmZWIifQ=="/>
  </w:docVars>
  <w:rsids>
    <w:rsidRoot w:val="09C41FEA"/>
    <w:rsid w:val="001068C5"/>
    <w:rsid w:val="00210BC8"/>
    <w:rsid w:val="00283A3B"/>
    <w:rsid w:val="00525AAD"/>
    <w:rsid w:val="006239CE"/>
    <w:rsid w:val="00656CAE"/>
    <w:rsid w:val="00834F9B"/>
    <w:rsid w:val="0095409B"/>
    <w:rsid w:val="0096277E"/>
    <w:rsid w:val="00A43396"/>
    <w:rsid w:val="00AE12F3"/>
    <w:rsid w:val="00B81179"/>
    <w:rsid w:val="00C26D64"/>
    <w:rsid w:val="00C7645F"/>
    <w:rsid w:val="00CB2483"/>
    <w:rsid w:val="00DC006B"/>
    <w:rsid w:val="00E34455"/>
    <w:rsid w:val="00E431AE"/>
    <w:rsid w:val="00E43B2D"/>
    <w:rsid w:val="00E57147"/>
    <w:rsid w:val="00EC6E37"/>
    <w:rsid w:val="00FC6697"/>
    <w:rsid w:val="09C41FEA"/>
    <w:rsid w:val="492A470B"/>
    <w:rsid w:val="579B1A6B"/>
    <w:rsid w:val="5A742D3B"/>
    <w:rsid w:val="620838E4"/>
    <w:rsid w:val="6691062B"/>
    <w:rsid w:val="69A75E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34746"/>
  <w15:docId w15:val="{0F12A162-7FA6-47C6-AC85-22C7301F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764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7645F"/>
    <w:rPr>
      <w:sz w:val="18"/>
      <w:szCs w:val="18"/>
    </w:rPr>
  </w:style>
  <w:style w:type="paragraph" w:styleId="a5">
    <w:name w:val="footer"/>
    <w:basedOn w:val="a"/>
    <w:link w:val="a6"/>
    <w:uiPriority w:val="99"/>
    <w:qFormat/>
    <w:rsid w:val="00C7645F"/>
    <w:pPr>
      <w:tabs>
        <w:tab w:val="center" w:pos="4153"/>
        <w:tab w:val="right" w:pos="8306"/>
      </w:tabs>
      <w:snapToGrid w:val="0"/>
      <w:jc w:val="left"/>
    </w:pPr>
    <w:rPr>
      <w:rFonts w:eastAsia="楷体_GB2312"/>
      <w:sz w:val="18"/>
      <w:szCs w:val="18"/>
    </w:rPr>
  </w:style>
  <w:style w:type="paragraph" w:styleId="a7">
    <w:name w:val="header"/>
    <w:basedOn w:val="a"/>
    <w:qFormat/>
    <w:rsid w:val="00C7645F"/>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qFormat/>
    <w:rsid w:val="00C7645F"/>
    <w:rPr>
      <w:rFonts w:ascii="Times New Roman" w:eastAsia="宋体" w:hAnsi="Times New Roman" w:cs="Times New Roman"/>
      <w:kern w:val="2"/>
      <w:sz w:val="18"/>
      <w:szCs w:val="18"/>
    </w:rPr>
  </w:style>
  <w:style w:type="paragraph" w:styleId="a8">
    <w:name w:val="Document Map"/>
    <w:basedOn w:val="a"/>
    <w:link w:val="a9"/>
    <w:rsid w:val="0095409B"/>
    <w:rPr>
      <w:rFonts w:ascii="宋体"/>
      <w:sz w:val="18"/>
      <w:szCs w:val="18"/>
    </w:rPr>
  </w:style>
  <w:style w:type="character" w:customStyle="1" w:styleId="a9">
    <w:name w:val="文档结构图 字符"/>
    <w:basedOn w:val="a0"/>
    <w:link w:val="a8"/>
    <w:rsid w:val="0095409B"/>
    <w:rPr>
      <w:rFonts w:ascii="宋体"/>
      <w:kern w:val="2"/>
      <w:sz w:val="18"/>
      <w:szCs w:val="18"/>
    </w:rPr>
  </w:style>
  <w:style w:type="character" w:customStyle="1" w:styleId="a6">
    <w:name w:val="页脚 字符"/>
    <w:basedOn w:val="a0"/>
    <w:link w:val="a5"/>
    <w:uiPriority w:val="99"/>
    <w:rsid w:val="00EC6E37"/>
    <w:rPr>
      <w:rFonts w:eastAsia="楷体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0D04-467E-48C5-B457-A97837349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WPS_1634106663</dc:creator>
  <cp:lastModifiedBy>朱丹俊</cp:lastModifiedBy>
  <cp:revision>11</cp:revision>
  <dcterms:created xsi:type="dcterms:W3CDTF">2023-11-21T08:21:00Z</dcterms:created>
  <dcterms:modified xsi:type="dcterms:W3CDTF">2023-11-23T07:57:00Z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8B5DEAF0E04844B6A409E41A4B1FF1FB_13</vt:lpwstr>
  </property>
</Properties>
</file>