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ageBreakBefore/>
        <w:spacing w:line="520" w:lineRule="exact"/>
      </w:pPr>
      <w:r>
        <w:rPr>
          <w:rFonts w:hint="eastAsia"/>
        </w:rPr>
        <w:t>采购需求明细</w:t>
      </w:r>
    </w:p>
    <w:p>
      <w:pPr>
        <w:pStyle w:val="2"/>
        <w:keepNext w:val="0"/>
        <w:keepLines w:val="0"/>
        <w:pageBreakBefore w:val="0"/>
        <w:widowControl w:val="0"/>
        <w:kinsoku/>
        <w:wordWrap/>
        <w:overflowPunct/>
        <w:topLinePunct w:val="0"/>
        <w:autoSpaceDE/>
        <w:autoSpaceDN/>
        <w:bidi w:val="0"/>
        <w:adjustRightInd/>
        <w:snapToGrid/>
        <w:ind w:firstLine="482" w:firstLineChars="200"/>
        <w:jc w:val="left"/>
        <w:textAlignment w:val="auto"/>
        <w:rPr>
          <w:rFonts w:hint="eastAsia" w:ascii="宋体" w:hAnsi="宋体" w:eastAsia="宋体" w:cs="宋体"/>
          <w:b w:val="0"/>
          <w:bCs w:val="0"/>
          <w:sz w:val="24"/>
          <w:szCs w:val="24"/>
        </w:rPr>
      </w:pPr>
      <w:r>
        <w:rPr>
          <w:rFonts w:ascii="宋体" w:hAnsi="宋体" w:eastAsia="宋体" w:cs="宋体"/>
          <w:sz w:val="24"/>
          <w:szCs w:val="24"/>
        </w:rPr>
        <w:t>采购需求明细</w:t>
      </w:r>
      <w:r>
        <w:rPr>
          <w:rFonts w:ascii="宋体" w:hAnsi="宋体" w:eastAsia="宋体" w:cs="宋体"/>
          <w:sz w:val="24"/>
          <w:szCs w:val="24"/>
        </w:rPr>
        <w:br w:type="textWrapping"/>
      </w:r>
      <w:r>
        <w:rPr>
          <w:rFonts w:ascii="宋体" w:hAnsi="宋体" w:eastAsia="宋体" w:cs="宋体"/>
          <w:sz w:val="24"/>
          <w:szCs w:val="24"/>
        </w:rPr>
        <w:t>一、采购需求</w:t>
      </w:r>
      <w:r>
        <w:rPr>
          <w:rFonts w:ascii="宋体" w:hAnsi="宋体" w:eastAsia="宋体" w:cs="宋体"/>
          <w:sz w:val="24"/>
          <w:szCs w:val="24"/>
        </w:rPr>
        <w:br w:type="textWrapping"/>
      </w:r>
      <w:r>
        <w:rPr>
          <w:rFonts w:hint="eastAsia" w:cs="宋体"/>
          <w:sz w:val="24"/>
          <w:szCs w:val="24"/>
          <w:lang w:val="en-US" w:eastAsia="zh-CN"/>
        </w:rPr>
        <w:t xml:space="preserve">  </w:t>
      </w:r>
      <w:r>
        <w:rPr>
          <w:rFonts w:ascii="宋体" w:hAnsi="宋体" w:eastAsia="宋体" w:cs="宋体"/>
          <w:b w:val="0"/>
          <w:bCs w:val="0"/>
          <w:sz w:val="24"/>
          <w:szCs w:val="24"/>
        </w:rPr>
        <w:t>采购人拟向</w:t>
      </w:r>
      <w:r>
        <w:rPr>
          <w:rFonts w:hint="eastAsia" w:cs="宋体"/>
          <w:b w:val="0"/>
          <w:bCs w:val="0"/>
          <w:sz w:val="24"/>
          <w:szCs w:val="24"/>
          <w:lang w:val="en-US" w:eastAsia="zh-CN"/>
        </w:rPr>
        <w:t>资产评估</w:t>
      </w:r>
      <w:r>
        <w:rPr>
          <w:rFonts w:ascii="宋体" w:hAnsi="宋体" w:eastAsia="宋体" w:cs="宋体"/>
          <w:b w:val="0"/>
          <w:bCs w:val="0"/>
          <w:sz w:val="24"/>
          <w:szCs w:val="24"/>
        </w:rPr>
        <w:t>机构采购关于</w:t>
      </w:r>
      <w:r>
        <w:rPr>
          <w:rFonts w:hint="eastAsia" w:ascii="宋体" w:hAnsi="宋体" w:eastAsia="宋体" w:cs="宋体"/>
          <w:b w:val="0"/>
          <w:bCs w:val="0"/>
          <w:sz w:val="24"/>
          <w:szCs w:val="24"/>
          <w:lang w:val="en-US" w:eastAsia="zh-CN"/>
        </w:rPr>
        <w:t>张掖丹霞</w:t>
      </w:r>
      <w:r>
        <w:rPr>
          <w:rFonts w:hint="eastAsia" w:cs="宋体"/>
          <w:b w:val="0"/>
          <w:bCs w:val="0"/>
          <w:sz w:val="24"/>
          <w:szCs w:val="24"/>
          <w:lang w:val="en-US" w:eastAsia="zh-CN"/>
        </w:rPr>
        <w:t>景区管理</w:t>
      </w:r>
      <w:r>
        <w:rPr>
          <w:rFonts w:hint="eastAsia" w:ascii="宋体" w:hAnsi="宋体" w:eastAsia="宋体" w:cs="宋体"/>
          <w:b w:val="0"/>
          <w:bCs w:val="0"/>
          <w:sz w:val="24"/>
          <w:szCs w:val="24"/>
          <w:lang w:val="en-US" w:eastAsia="zh-CN"/>
        </w:rPr>
        <w:t>股份有限公司景区商铺</w:t>
      </w:r>
      <w:r>
        <w:rPr>
          <w:rFonts w:hint="eastAsia" w:ascii="宋体" w:hAnsi="宋体" w:eastAsia="宋体" w:cs="宋体"/>
          <w:b w:val="0"/>
          <w:bCs w:val="0"/>
          <w:sz w:val="24"/>
          <w:szCs w:val="24"/>
        </w:rPr>
        <w:t>资产评估服务采购</w:t>
      </w:r>
      <w:r>
        <w:rPr>
          <w:rFonts w:ascii="宋体" w:hAnsi="宋体" w:eastAsia="宋体" w:cs="宋体"/>
          <w:b w:val="0"/>
          <w:bCs w:val="0"/>
          <w:sz w:val="24"/>
          <w:szCs w:val="24"/>
        </w:rPr>
        <w:t>，</w:t>
      </w:r>
      <w:r>
        <w:rPr>
          <w:rFonts w:hint="eastAsia" w:cs="宋体"/>
          <w:b w:val="0"/>
          <w:bCs w:val="0"/>
          <w:sz w:val="24"/>
          <w:szCs w:val="24"/>
          <w:lang w:val="en-US" w:eastAsia="zh-CN"/>
        </w:rPr>
        <w:t>评估机构需出具合法有效的评估</w:t>
      </w:r>
      <w:r>
        <w:rPr>
          <w:rFonts w:ascii="宋体" w:hAnsi="宋体" w:eastAsia="宋体" w:cs="宋体"/>
          <w:b w:val="0"/>
          <w:bCs w:val="0"/>
          <w:sz w:val="24"/>
          <w:szCs w:val="24"/>
        </w:rPr>
        <w:t>报告。</w:t>
      </w:r>
      <w:r>
        <w:rPr>
          <w:rFonts w:ascii="宋体" w:hAnsi="宋体" w:eastAsia="宋体" w:cs="宋体"/>
          <w:sz w:val="24"/>
          <w:szCs w:val="24"/>
        </w:rPr>
        <w:br w:type="textWrapping"/>
      </w:r>
      <w:r>
        <w:rPr>
          <w:rFonts w:ascii="宋体" w:hAnsi="宋体" w:eastAsia="宋体" w:cs="宋体"/>
          <w:sz w:val="24"/>
          <w:szCs w:val="24"/>
        </w:rPr>
        <w:t>二、</w:t>
      </w:r>
      <w:r>
        <w:rPr>
          <w:rFonts w:hint="eastAsia" w:cs="宋体"/>
          <w:sz w:val="24"/>
          <w:szCs w:val="24"/>
          <w:lang w:val="en-US" w:eastAsia="zh-CN"/>
        </w:rPr>
        <w:t>资产评估</w:t>
      </w:r>
      <w:r>
        <w:rPr>
          <w:rFonts w:ascii="宋体" w:hAnsi="宋体" w:eastAsia="宋体" w:cs="宋体"/>
          <w:sz w:val="24"/>
          <w:szCs w:val="24"/>
        </w:rPr>
        <w:t>公司具备的条件</w:t>
      </w:r>
      <w:r>
        <w:rPr>
          <w:rFonts w:ascii="宋体" w:hAnsi="宋体" w:eastAsia="宋体" w:cs="宋体"/>
          <w:sz w:val="24"/>
          <w:szCs w:val="24"/>
        </w:rPr>
        <w:br w:type="textWrapping"/>
      </w:r>
      <w:r>
        <w:rPr>
          <w:rFonts w:hint="eastAsia" w:ascii="宋体" w:hAnsi="宋体" w:eastAsia="宋体" w:cs="宋体"/>
          <w:b w:val="0"/>
          <w:bCs w:val="0"/>
          <w:sz w:val="24"/>
          <w:szCs w:val="24"/>
          <w:lang w:val="en-US" w:eastAsia="zh-CN"/>
        </w:rPr>
        <w:t>1.供应商须是根据《中华人民共和国资产评估法》规定设立的资产评估机构,须具有房地产估价机构备案证书；</w:t>
      </w:r>
    </w:p>
    <w:p>
      <w:pPr>
        <w:pStyle w:val="2"/>
        <w:keepNext w:val="0"/>
        <w:keepLines w:val="0"/>
        <w:pageBreakBefore w:val="0"/>
        <w:widowControl w:val="0"/>
        <w:kinsoku/>
        <w:wordWrap/>
        <w:overflowPunct/>
        <w:topLinePunct w:val="0"/>
        <w:autoSpaceDE/>
        <w:autoSpaceDN/>
        <w:bidi w:val="0"/>
        <w:adjustRightInd/>
        <w:snapToGrid/>
        <w:jc w:val="left"/>
        <w:textAlignment w:val="auto"/>
        <w:rPr>
          <w:rFonts w:ascii="宋体" w:hAnsi="宋体" w:eastAsia="宋体" w:cs="宋体"/>
          <w:b w:val="0"/>
          <w:bCs w:val="0"/>
          <w:sz w:val="24"/>
          <w:szCs w:val="24"/>
        </w:rPr>
      </w:pPr>
      <w:r>
        <w:rPr>
          <w:rFonts w:hint="eastAsia" w:ascii="宋体" w:hAnsi="宋体" w:eastAsia="宋体" w:cs="宋体"/>
          <w:b w:val="0"/>
          <w:bCs w:val="0"/>
          <w:sz w:val="24"/>
          <w:szCs w:val="24"/>
        </w:rPr>
        <w:t>2.供应商须具有独立履行合同所必需的专业技术能力；</w:t>
      </w:r>
    </w:p>
    <w:p>
      <w:pPr>
        <w:pStyle w:val="2"/>
        <w:keepNext w:val="0"/>
        <w:keepLines w:val="0"/>
        <w:pageBreakBefore w:val="0"/>
        <w:widowControl w:val="0"/>
        <w:kinsoku/>
        <w:wordWrap/>
        <w:overflowPunct/>
        <w:topLinePunct w:val="0"/>
        <w:autoSpaceDE/>
        <w:autoSpaceDN/>
        <w:bidi w:val="0"/>
        <w:adjustRightInd/>
        <w:snapToGrid/>
        <w:jc w:val="left"/>
        <w:textAlignment w:val="auto"/>
        <w:rPr>
          <w:rFonts w:ascii="宋体" w:hAnsi="宋体" w:eastAsia="宋体" w:cs="宋体"/>
          <w:b w:val="0"/>
          <w:bCs w:val="0"/>
          <w:sz w:val="24"/>
          <w:szCs w:val="24"/>
        </w:rPr>
      </w:pPr>
      <w:r>
        <w:rPr>
          <w:rFonts w:hint="eastAsia" w:ascii="宋体" w:hAnsi="宋体" w:eastAsia="宋体" w:cs="宋体"/>
          <w:b w:val="0"/>
          <w:bCs w:val="0"/>
          <w:sz w:val="24"/>
          <w:szCs w:val="24"/>
        </w:rPr>
        <w:t>3.供应商未被列入“信用中国”网站(www.creditchina.gov.cn)记录失信被执行人或重大税收违法案件当事人名单或政府采购严重违法失信行为记录名单。</w:t>
      </w:r>
    </w:p>
    <w:p>
      <w:pPr>
        <w:pStyle w:val="2"/>
        <w:keepNext w:val="0"/>
        <w:keepLines w:val="0"/>
        <w:pageBreakBefore w:val="0"/>
        <w:widowControl w:val="0"/>
        <w:numPr>
          <w:ilvl w:val="0"/>
          <w:numId w:val="1"/>
        </w:numPr>
        <w:kinsoku/>
        <w:wordWrap/>
        <w:overflowPunct/>
        <w:topLinePunct w:val="0"/>
        <w:autoSpaceDE/>
        <w:autoSpaceDN/>
        <w:bidi w:val="0"/>
        <w:adjustRightInd/>
        <w:snapToGrid/>
        <w:jc w:val="both"/>
        <w:textAlignment w:val="auto"/>
        <w:rPr>
          <w:rFonts w:hint="eastAsia" w:cs="宋体"/>
          <w:sz w:val="24"/>
          <w:szCs w:val="24"/>
          <w:lang w:val="en-US" w:eastAsia="zh-CN"/>
        </w:rPr>
      </w:pPr>
      <w:r>
        <w:rPr>
          <w:rFonts w:hint="eastAsia" w:cs="宋体"/>
          <w:sz w:val="24"/>
          <w:szCs w:val="24"/>
          <w:lang w:val="en-US" w:eastAsia="zh-CN"/>
        </w:rPr>
        <w:t>评估标的情况</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both"/>
        <w:textAlignment w:val="auto"/>
        <w:rPr>
          <w:rFonts w:hint="default"/>
          <w:b w:val="0"/>
          <w:sz w:val="24"/>
          <w:lang w:val="en-US"/>
        </w:rPr>
      </w:pPr>
      <w:r>
        <w:rPr>
          <w:rFonts w:ascii="宋体" w:hAnsi="宋体" w:eastAsia="宋体" w:cs="宋体"/>
          <w:b w:val="0"/>
          <w:bCs w:val="0"/>
          <w:sz w:val="24"/>
          <w:szCs w:val="24"/>
        </w:rPr>
        <w:t>标的名称：</w:t>
      </w:r>
      <w:r>
        <w:rPr>
          <w:rFonts w:hint="eastAsia" w:ascii="宋体" w:hAnsi="宋体" w:eastAsia="宋体" w:cs="宋体"/>
          <w:b w:val="0"/>
          <w:bCs w:val="0"/>
          <w:sz w:val="24"/>
          <w:szCs w:val="24"/>
          <w:lang w:val="en-US" w:eastAsia="zh-CN"/>
        </w:rPr>
        <w:t>张掖丹霞</w:t>
      </w:r>
      <w:r>
        <w:rPr>
          <w:rFonts w:hint="eastAsia" w:cs="宋体"/>
          <w:b w:val="0"/>
          <w:bCs w:val="0"/>
          <w:sz w:val="24"/>
          <w:szCs w:val="24"/>
          <w:lang w:val="en-US" w:eastAsia="zh-CN"/>
        </w:rPr>
        <w:t>景区管理</w:t>
      </w:r>
      <w:r>
        <w:rPr>
          <w:rFonts w:hint="eastAsia" w:ascii="宋体" w:hAnsi="宋体" w:eastAsia="宋体" w:cs="宋体"/>
          <w:b w:val="0"/>
          <w:bCs w:val="0"/>
          <w:sz w:val="24"/>
          <w:szCs w:val="24"/>
          <w:lang w:val="en-US" w:eastAsia="zh-CN"/>
        </w:rPr>
        <w:t>股份有限公司景区商铺</w:t>
      </w:r>
      <w:r>
        <w:rPr>
          <w:rFonts w:hint="eastAsia" w:cs="宋体"/>
          <w:b w:val="0"/>
          <w:bCs w:val="0"/>
          <w:sz w:val="24"/>
          <w:szCs w:val="24"/>
          <w:lang w:val="en-US" w:eastAsia="zh-CN"/>
        </w:rPr>
        <w:t>租赁价值评估</w:t>
      </w:r>
      <w:r>
        <w:rPr>
          <w:rFonts w:ascii="宋体" w:hAnsi="宋体" w:eastAsia="宋体" w:cs="宋体"/>
          <w:b w:val="0"/>
          <w:bCs w:val="0"/>
          <w:sz w:val="24"/>
          <w:szCs w:val="24"/>
        </w:rPr>
        <w:br w:type="textWrapping"/>
      </w:r>
      <w:r>
        <w:rPr>
          <w:rFonts w:ascii="宋体" w:hAnsi="宋体" w:eastAsia="宋体" w:cs="宋体"/>
          <w:b w:val="0"/>
          <w:bCs w:val="0"/>
          <w:sz w:val="24"/>
          <w:szCs w:val="24"/>
        </w:rPr>
        <w:t>存放位置：</w:t>
      </w:r>
      <w:r>
        <w:rPr>
          <w:rFonts w:hint="eastAsia" w:ascii="宋体" w:hAnsi="宋体" w:eastAsia="宋体" w:cs="宋体"/>
          <w:b w:val="0"/>
          <w:bCs w:val="0"/>
          <w:sz w:val="24"/>
          <w:szCs w:val="24"/>
          <w:lang w:val="en-US" w:eastAsia="zh-CN"/>
        </w:rPr>
        <w:t>甘肃省张掖市临泽县倪家</w:t>
      </w:r>
      <w:bookmarkStart w:id="0" w:name="_GoBack"/>
      <w:bookmarkEnd w:id="0"/>
      <w:r>
        <w:rPr>
          <w:rFonts w:hint="eastAsia" w:ascii="宋体" w:hAnsi="宋体" w:eastAsia="宋体" w:cs="宋体"/>
          <w:b w:val="0"/>
          <w:bCs w:val="0"/>
          <w:sz w:val="24"/>
          <w:szCs w:val="24"/>
          <w:lang w:val="en-US" w:eastAsia="zh-CN"/>
        </w:rPr>
        <w:t>营镇丹霞景区北门、西门游客服务中心商服区</w:t>
      </w:r>
      <w:r>
        <w:rPr>
          <w:rFonts w:ascii="宋体" w:hAnsi="宋体" w:eastAsia="宋体" w:cs="宋体"/>
          <w:b w:val="0"/>
          <w:bCs w:val="0"/>
          <w:sz w:val="24"/>
          <w:szCs w:val="24"/>
        </w:rPr>
        <w:br w:type="textWrapping"/>
      </w:r>
      <w:r>
        <w:rPr>
          <w:rFonts w:ascii="宋体" w:hAnsi="宋体" w:eastAsia="宋体" w:cs="宋体"/>
          <w:b w:val="0"/>
          <w:bCs w:val="0"/>
          <w:sz w:val="24"/>
          <w:szCs w:val="24"/>
        </w:rPr>
        <w:t>具体情况：</w:t>
      </w:r>
      <w:r>
        <w:rPr>
          <w:rFonts w:ascii="宋体" w:hAnsi="宋体" w:eastAsia="宋体" w:cs="宋体"/>
          <w:b w:val="0"/>
          <w:bCs w:val="0"/>
          <w:sz w:val="24"/>
          <w:szCs w:val="24"/>
        </w:rPr>
        <w:br w:type="textWrapping"/>
      </w:r>
      <w:r>
        <w:rPr>
          <w:rFonts w:hint="eastAsia" w:cs="宋体"/>
          <w:b w:val="0"/>
          <w:bCs w:val="0"/>
          <w:sz w:val="24"/>
          <w:szCs w:val="24"/>
          <w:lang w:val="en-US" w:eastAsia="zh-CN"/>
        </w:rPr>
        <w:t xml:space="preserve">  张掖七彩丹霞旅游景区北门广场、西门游客服务中心共有商铺49间，建筑面积3889㎡。其中北门广场35间，建筑面积1029㎡，西门游客服务中心14间，建筑面积910㎡。经营业态包含时鲜水果、特色旅游商品、纪念品、文创产品、手工艺品、农副产品及特色餐饮（中西冷餐）等。近年来，随着景区知名度不断提升，设施设备相应完善，年游客接待量呈快速增长态势，景区商铺知名度日益上升。地址：甘肃省张掖市临泽县倪家营镇丹霞景区北门广场、西门游客服务中心商服区</w:t>
      </w:r>
    </w:p>
    <w:sectPr>
      <w:pgSz w:w="11906" w:h="16838"/>
      <w:pgMar w:top="1440" w:right="1800" w:bottom="1440" w:left="184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CFD16A"/>
    <w:multiLevelType w:val="singleLevel"/>
    <w:tmpl w:val="3FCFD16A"/>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JlMDlhZGQ5ZWU2YWMwNDQ5ZDU2MmVkZDZkMWM3NGYifQ=="/>
  </w:docVars>
  <w:rsids>
    <w:rsidRoot w:val="003B1612"/>
    <w:rsid w:val="000417A5"/>
    <w:rsid w:val="0009128E"/>
    <w:rsid w:val="000B1D2F"/>
    <w:rsid w:val="000B2AE1"/>
    <w:rsid w:val="00116186"/>
    <w:rsid w:val="001F0F16"/>
    <w:rsid w:val="001F1CD3"/>
    <w:rsid w:val="002A3CCE"/>
    <w:rsid w:val="002B3400"/>
    <w:rsid w:val="003367F1"/>
    <w:rsid w:val="00380186"/>
    <w:rsid w:val="003B1612"/>
    <w:rsid w:val="003C17F1"/>
    <w:rsid w:val="003C7B94"/>
    <w:rsid w:val="00430F08"/>
    <w:rsid w:val="004F025B"/>
    <w:rsid w:val="005B7664"/>
    <w:rsid w:val="0064290E"/>
    <w:rsid w:val="00682531"/>
    <w:rsid w:val="0073187B"/>
    <w:rsid w:val="0073278E"/>
    <w:rsid w:val="007B2680"/>
    <w:rsid w:val="007B7EF0"/>
    <w:rsid w:val="0081572B"/>
    <w:rsid w:val="00880844"/>
    <w:rsid w:val="00904752"/>
    <w:rsid w:val="009141C9"/>
    <w:rsid w:val="009265AC"/>
    <w:rsid w:val="0093560D"/>
    <w:rsid w:val="0096238C"/>
    <w:rsid w:val="0098234B"/>
    <w:rsid w:val="00A37374"/>
    <w:rsid w:val="00B200D7"/>
    <w:rsid w:val="00B2671E"/>
    <w:rsid w:val="00C3120E"/>
    <w:rsid w:val="00C56DA4"/>
    <w:rsid w:val="00C926BD"/>
    <w:rsid w:val="00C97306"/>
    <w:rsid w:val="00D507EC"/>
    <w:rsid w:val="00D71CA6"/>
    <w:rsid w:val="00DE0AF6"/>
    <w:rsid w:val="00E11D71"/>
    <w:rsid w:val="00EA3D2F"/>
    <w:rsid w:val="00EB54F6"/>
    <w:rsid w:val="00F04839"/>
    <w:rsid w:val="00F4000C"/>
    <w:rsid w:val="00F80BCF"/>
    <w:rsid w:val="099D171F"/>
    <w:rsid w:val="1DF32F91"/>
    <w:rsid w:val="1FF26F0E"/>
    <w:rsid w:val="2785450D"/>
    <w:rsid w:val="313034EA"/>
    <w:rsid w:val="40556BF7"/>
    <w:rsid w:val="49DF35C7"/>
    <w:rsid w:val="4C4B0CD5"/>
    <w:rsid w:val="5EB11C3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宋体"/>
      <w:kern w:val="2"/>
      <w:sz w:val="21"/>
      <w:szCs w:val="24"/>
      <w:lang w:val="en-US" w:eastAsia="zh-CN" w:bidi="ar-SA"/>
    </w:rPr>
  </w:style>
  <w:style w:type="paragraph" w:styleId="2">
    <w:name w:val="heading 1"/>
    <w:basedOn w:val="1"/>
    <w:next w:val="1"/>
    <w:link w:val="10"/>
    <w:autoRedefine/>
    <w:qFormat/>
    <w:uiPriority w:val="9"/>
    <w:pPr>
      <w:spacing w:line="360" w:lineRule="auto"/>
      <w:jc w:val="center"/>
      <w:outlineLvl w:val="0"/>
    </w:pPr>
    <w:rPr>
      <w:rFonts w:ascii="宋体" w:hAnsi="宋体" w:cs="Times New Roman"/>
      <w:b/>
      <w:bCs/>
      <w:kern w:val="44"/>
      <w:sz w:val="32"/>
      <w:szCs w:val="32"/>
    </w:rPr>
  </w:style>
  <w:style w:type="character" w:default="1" w:styleId="6">
    <w:name w:val="Default Paragraph Font"/>
    <w:autoRedefine/>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8"/>
    <w:autoRedefine/>
    <w:unhideWhenUsed/>
    <w:qFormat/>
    <w:uiPriority w:val="99"/>
    <w:pPr>
      <w:tabs>
        <w:tab w:val="center" w:pos="4153"/>
        <w:tab w:val="right" w:pos="8306"/>
      </w:tabs>
      <w:snapToGrid w:val="0"/>
      <w:jc w:val="left"/>
    </w:pPr>
    <w:rPr>
      <w:sz w:val="18"/>
      <w:szCs w:val="18"/>
    </w:rPr>
  </w:style>
  <w:style w:type="paragraph" w:styleId="4">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autoRedefine/>
    <w:qFormat/>
    <w:uiPriority w:val="99"/>
    <w:rPr>
      <w:rFonts w:ascii="Calibri" w:hAnsi="Calibri" w:cs="宋体"/>
      <w:kern w:val="2"/>
      <w:sz w:val="18"/>
      <w:szCs w:val="18"/>
    </w:rPr>
  </w:style>
  <w:style w:type="character" w:customStyle="1" w:styleId="8">
    <w:name w:val="页脚 字符"/>
    <w:basedOn w:val="6"/>
    <w:link w:val="3"/>
    <w:autoRedefine/>
    <w:qFormat/>
    <w:uiPriority w:val="99"/>
    <w:rPr>
      <w:rFonts w:ascii="Calibri" w:hAnsi="Calibri" w:cs="宋体"/>
      <w:kern w:val="2"/>
      <w:sz w:val="18"/>
      <w:szCs w:val="18"/>
    </w:rPr>
  </w:style>
  <w:style w:type="character" w:customStyle="1" w:styleId="9">
    <w:name w:val="标题 1 字符"/>
    <w:basedOn w:val="6"/>
    <w:qFormat/>
    <w:uiPriority w:val="9"/>
    <w:rPr>
      <w:rFonts w:ascii="Calibri" w:hAnsi="Calibri" w:cs="宋体"/>
      <w:b/>
      <w:bCs/>
      <w:kern w:val="44"/>
      <w:sz w:val="44"/>
      <w:szCs w:val="44"/>
    </w:rPr>
  </w:style>
  <w:style w:type="character" w:customStyle="1" w:styleId="10">
    <w:name w:val="标题 1 字符1"/>
    <w:link w:val="2"/>
    <w:autoRedefine/>
    <w:qFormat/>
    <w:uiPriority w:val="9"/>
    <w:rPr>
      <w:rFonts w:ascii="宋体" w:hAnsi="宋体"/>
      <w:b/>
      <w:bCs/>
      <w:kern w:val="44"/>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270</Words>
  <Characters>282</Characters>
  <Lines>3</Lines>
  <Paragraphs>1</Paragraphs>
  <TotalTime>0</TotalTime>
  <ScaleCrop>false</ScaleCrop>
  <LinksUpToDate>false</LinksUpToDate>
  <CharactersWithSpaces>282</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2022-04-12T03:22:00Z</dcterms:created>
  <dc:creator>Administrator</dc:creator>
  <cp:lastModifiedBy>肖容</cp:lastModifiedBy>
  <cp:lastPrinted>2023-06-08T01:44:00Z</cp:lastPrinted>
  <dcterms:modified xsi:type="dcterms:W3CDTF">2024-03-13T01:13:34Z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5DA7F105A0E64EFFBD2EA5F6E853DBA4_13</vt:lpwstr>
  </property>
</Properties>
</file>