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76E9B">
      <w:pPr>
        <w:spacing w:line="580" w:lineRule="exact"/>
        <w:jc w:val="left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附件1：</w:t>
      </w:r>
    </w:p>
    <w:p w14:paraId="28D382BF">
      <w:pPr>
        <w:spacing w:line="58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ascii="华文中宋" w:hAnsi="华文中宋" w:eastAsia="华文中宋"/>
          <w:sz w:val="44"/>
          <w:szCs w:val="44"/>
        </w:rPr>
        <w:t>采购需求明细</w:t>
      </w:r>
    </w:p>
    <w:p w14:paraId="3D346A8D">
      <w:pPr>
        <w:spacing w:line="580" w:lineRule="exact"/>
        <w:rPr>
          <w:rFonts w:ascii="宋体" w:hAnsi="宋体" w:eastAsia="宋体"/>
          <w:sz w:val="28"/>
          <w:szCs w:val="28"/>
        </w:rPr>
      </w:pPr>
    </w:p>
    <w:p w14:paraId="733601AF">
      <w:pPr>
        <w:spacing w:line="5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一、采购需求描述</w:t>
      </w:r>
    </w:p>
    <w:p w14:paraId="03AD8996">
      <w:pPr>
        <w:spacing w:line="58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因业务需要，采购人拟向第三方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法律中介机构</w:t>
      </w:r>
      <w:r>
        <w:rPr>
          <w:rFonts w:hint="eastAsia" w:ascii="宋体" w:hAnsi="宋体" w:eastAsia="宋体"/>
          <w:sz w:val="28"/>
          <w:szCs w:val="28"/>
        </w:rPr>
        <w:t>采购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专项法律</w:t>
      </w:r>
      <w:r>
        <w:rPr>
          <w:rFonts w:hint="eastAsia" w:ascii="宋体" w:hAnsi="宋体" w:eastAsia="宋体"/>
          <w:sz w:val="28"/>
          <w:szCs w:val="28"/>
        </w:rPr>
        <w:t>服务，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法律中介机构</w:t>
      </w:r>
      <w:r>
        <w:rPr>
          <w:rFonts w:hint="eastAsia" w:ascii="宋体" w:hAnsi="宋体" w:eastAsia="宋体"/>
          <w:sz w:val="28"/>
          <w:szCs w:val="28"/>
        </w:rPr>
        <w:t>须委派专人</w:t>
      </w:r>
      <w:r>
        <w:rPr>
          <w:rFonts w:hint="eastAsia" w:ascii="宋体" w:hAnsi="宋体"/>
          <w:sz w:val="28"/>
          <w:szCs w:val="28"/>
          <w:lang w:val="en-US" w:eastAsia="zh-CN"/>
        </w:rPr>
        <w:t>对礼县碧源水务投资有限公司及下属子公司</w:t>
      </w:r>
      <w:r>
        <w:rPr>
          <w:rFonts w:hint="eastAsia" w:ascii="宋体" w:hAnsi="宋体" w:eastAsia="宋体"/>
          <w:sz w:val="28"/>
          <w:szCs w:val="28"/>
        </w:rPr>
        <w:t>提供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法律</w:t>
      </w:r>
      <w:r>
        <w:rPr>
          <w:rFonts w:hint="eastAsia" w:ascii="宋体" w:hAnsi="宋体" w:eastAsia="宋体"/>
          <w:sz w:val="28"/>
          <w:szCs w:val="28"/>
        </w:rPr>
        <w:t>服务。</w:t>
      </w:r>
    </w:p>
    <w:p w14:paraId="57D1FE64">
      <w:pPr>
        <w:spacing w:line="5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二、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法律中介机构</w:t>
      </w:r>
      <w:r>
        <w:rPr>
          <w:rFonts w:ascii="宋体" w:hAnsi="宋体" w:eastAsia="宋体"/>
          <w:sz w:val="28"/>
          <w:szCs w:val="28"/>
        </w:rPr>
        <w:t>具备的条件</w:t>
      </w:r>
    </w:p>
    <w:p w14:paraId="012C4DE6">
      <w:pPr>
        <w:spacing w:line="5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1.供应商须是在中华人民共和国境内注册的独立法人或其他组织，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且经司法部门批准成立的律师事务所</w:t>
      </w:r>
      <w:r>
        <w:rPr>
          <w:rFonts w:ascii="宋体" w:hAnsi="宋体" w:eastAsia="宋体"/>
          <w:sz w:val="28"/>
          <w:szCs w:val="28"/>
        </w:rPr>
        <w:t>。</w:t>
      </w:r>
    </w:p>
    <w:p w14:paraId="407A4AA9">
      <w:pPr>
        <w:spacing w:line="580" w:lineRule="exact"/>
        <w:ind w:firstLine="565" w:firstLineChars="202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2.供应商须提供近三年（202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</w:t>
      </w:r>
      <w:r>
        <w:rPr>
          <w:rFonts w:ascii="宋体" w:hAnsi="宋体" w:eastAsia="宋体"/>
          <w:sz w:val="28"/>
          <w:szCs w:val="28"/>
        </w:rPr>
        <w:t>年至今）类似项目业绩，须提供中标通知书或合同复印件，并加盖企业公章。</w:t>
      </w:r>
    </w:p>
    <w:p w14:paraId="68A963A6">
      <w:pPr>
        <w:spacing w:line="580" w:lineRule="exact"/>
        <w:ind w:firstLine="565" w:firstLineChars="202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3.持续合规经营，无重大违法违规经营记录</w:t>
      </w:r>
    </w:p>
    <w:p w14:paraId="48D25A92">
      <w:pPr>
        <w:spacing w:line="580" w:lineRule="exact"/>
        <w:ind w:firstLine="565" w:firstLineChars="202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三、派驻人员具备的条件</w:t>
      </w:r>
    </w:p>
    <w:p w14:paraId="05C51529">
      <w:pPr>
        <w:spacing w:line="580" w:lineRule="exact"/>
        <w:ind w:firstLine="565" w:firstLineChars="202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1.具有较高的政治素质，拥护党的理论和路线方针政策；</w:t>
      </w:r>
    </w:p>
    <w:p w14:paraId="024DBF14">
      <w:pPr>
        <w:spacing w:line="580" w:lineRule="exact"/>
        <w:ind w:firstLine="565" w:firstLineChars="202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2.具有良好的职业道德和社会责任感；</w:t>
      </w:r>
    </w:p>
    <w:p w14:paraId="74635106">
      <w:pPr>
        <w:spacing w:line="580" w:lineRule="exact"/>
        <w:ind w:firstLine="565" w:firstLineChars="202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3.具有5年以上执业经历或者5年法律实务工作经验，专业能力较强；</w:t>
      </w:r>
    </w:p>
    <w:p w14:paraId="5C439727">
      <w:pPr>
        <w:spacing w:line="580" w:lineRule="exact"/>
        <w:ind w:firstLine="565" w:firstLineChars="202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4.未受过刑事处罚、司法行政部门的行政处罚或者律师协会的行政处分。</w:t>
      </w:r>
    </w:p>
    <w:p w14:paraId="14837842">
      <w:pPr>
        <w:spacing w:line="580" w:lineRule="exact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四、保证金账户</w:t>
      </w:r>
    </w:p>
    <w:p w14:paraId="0F51EA37">
      <w:pPr>
        <w:spacing w:line="580" w:lineRule="exact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1.单位名称：陇南市产权要素市场服务有限公司</w:t>
      </w:r>
    </w:p>
    <w:p w14:paraId="3DE29B1F">
      <w:pPr>
        <w:spacing w:line="580" w:lineRule="exact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2.开户行：甘肃银行股份有限公司武都支行</w:t>
      </w:r>
    </w:p>
    <w:p w14:paraId="6DFC0142">
      <w:pPr>
        <w:spacing w:line="580" w:lineRule="exact"/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3.账号：61012901100007161</w:t>
      </w:r>
      <w:bookmarkStart w:id="0" w:name="_GoBack"/>
      <w:bookmarkEnd w:id="0"/>
    </w:p>
    <w:p w14:paraId="65AA2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670" w:leftChars="1881" w:hanging="720" w:hangingChars="200"/>
        <w:textAlignment w:val="auto"/>
        <w:rPr>
          <w:rFonts w:hint="default"/>
          <w:sz w:val="36"/>
          <w:szCs w:val="44"/>
          <w:lang w:val="en-US" w:eastAsia="zh-CN"/>
        </w:rPr>
      </w:pPr>
    </w:p>
    <w:p w14:paraId="6CC25279">
      <w:pPr>
        <w:spacing w:line="580" w:lineRule="exact"/>
        <w:ind w:firstLine="565" w:firstLineChars="202"/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1N2U3MmZlNWRmZTliMmM3MWRkYjU3NTc0NDBjMzgifQ=="/>
  </w:docVars>
  <w:rsids>
    <w:rsidRoot w:val="001D5D27"/>
    <w:rsid w:val="000A5805"/>
    <w:rsid w:val="000C5F04"/>
    <w:rsid w:val="001D5D27"/>
    <w:rsid w:val="00243556"/>
    <w:rsid w:val="00332F93"/>
    <w:rsid w:val="00470F11"/>
    <w:rsid w:val="00505887"/>
    <w:rsid w:val="0057427B"/>
    <w:rsid w:val="00641BC7"/>
    <w:rsid w:val="006C4BF1"/>
    <w:rsid w:val="0080737F"/>
    <w:rsid w:val="008A28E5"/>
    <w:rsid w:val="00B351E1"/>
    <w:rsid w:val="00B47FE7"/>
    <w:rsid w:val="00E77E10"/>
    <w:rsid w:val="00F846B5"/>
    <w:rsid w:val="02A676E2"/>
    <w:rsid w:val="114846B6"/>
    <w:rsid w:val="1D2E3157"/>
    <w:rsid w:val="219F142C"/>
    <w:rsid w:val="6E2F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line="360" w:lineRule="auto"/>
      <w:jc w:val="center"/>
      <w:outlineLvl w:val="0"/>
    </w:pPr>
    <w:rPr>
      <w:rFonts w:ascii="宋体" w:hAnsi="宋体" w:cs="Times New Roman"/>
      <w:b/>
      <w:bCs/>
      <w:kern w:val="44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324</Words>
  <Characters>334</Characters>
  <Lines>7</Lines>
  <Paragraphs>2</Paragraphs>
  <TotalTime>3</TotalTime>
  <ScaleCrop>false</ScaleCrop>
  <LinksUpToDate>false</LinksUpToDate>
  <CharactersWithSpaces>334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2024-01-04T08:29:00Z</dcterms:created>
  <dc:creator>MU</dc:creator>
  <cp:lastModifiedBy>丹丹丹</cp:lastModifiedBy>
  <dcterms:modified xsi:type="dcterms:W3CDTF">2024-07-25T09:11:39Z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0D030EC02028486F85F3624A9FD4F9B3_12</vt:lpwstr>
  </property>
</Properties>
</file>