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outlineLvl w:val="2"/>
        <w:rPr>
          <w:rFonts w:hint="eastAsia" w:ascii="方正小标宋简体" w:hAnsi="方正小标宋简体" w:eastAsia="方正小标宋简体" w:cs="方正小标宋简体"/>
          <w:b w:val="0"/>
          <w:bCs/>
          <w:sz w:val="44"/>
          <w:szCs w:val="44"/>
          <w:highlight w:val="none"/>
          <w:lang w:val="en-US" w:eastAsia="zh-CN"/>
        </w:rPr>
      </w:pPr>
      <w:bookmarkStart w:id="0" w:name="_Toc211771047"/>
      <w:bookmarkStart w:id="1" w:name="_Toc28050"/>
      <w:bookmarkStart w:id="2" w:name="_Toc27684"/>
      <w:bookmarkStart w:id="3" w:name="_Toc2093"/>
      <w:bookmarkStart w:id="4" w:name="_Toc160552577"/>
      <w:r>
        <w:rPr>
          <w:rFonts w:hint="eastAsia" w:ascii="方正小标宋简体" w:hAnsi="方正小标宋简体" w:eastAsia="方正小标宋简体" w:cs="方正小标宋简体"/>
          <w:b w:val="0"/>
          <w:bCs/>
          <w:sz w:val="44"/>
          <w:szCs w:val="44"/>
          <w:highlight w:val="none"/>
          <w:lang w:val="en-US" w:eastAsia="zh-CN"/>
        </w:rPr>
        <w:t>甘肃省数据要素市场门户网站</w:t>
      </w: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outlineLvl w:val="2"/>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建设技术要求</w:t>
      </w: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outlineLvl w:val="2"/>
        <w:rPr>
          <w:rFonts w:hint="default" w:ascii="方正小标宋简体" w:hAnsi="方正小标宋简体" w:eastAsia="方正小标宋简体" w:cs="方正小标宋简体"/>
          <w:b w:val="0"/>
          <w:bCs/>
          <w:sz w:val="44"/>
          <w:szCs w:val="44"/>
          <w:highlight w:val="none"/>
          <w:lang w:val="en-US" w:eastAsia="zh-CN"/>
        </w:rPr>
      </w:pP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textAlignment w:val="auto"/>
        <w:outlineLvl w:val="2"/>
        <w:rPr>
          <w:rFonts w:hint="eastAsia" w:ascii="黑体" w:hAnsi="黑体" w:eastAsia="黑体" w:cs="黑体"/>
          <w:b w:val="0"/>
          <w:bCs/>
          <w:sz w:val="32"/>
          <w:szCs w:val="32"/>
          <w:highlight w:val="none"/>
          <w:lang w:eastAsia="zh-Hans"/>
        </w:rPr>
      </w:pPr>
      <w:r>
        <w:rPr>
          <w:rFonts w:hint="eastAsia" w:ascii="黑体" w:hAnsi="黑体" w:eastAsia="黑体" w:cs="黑体"/>
          <w:b w:val="0"/>
          <w:bCs/>
          <w:sz w:val="32"/>
          <w:szCs w:val="32"/>
          <w:highlight w:val="none"/>
          <w:lang w:val="en-US" w:eastAsia="zh-CN"/>
        </w:rPr>
        <w:t>一、</w:t>
      </w:r>
      <w:r>
        <w:rPr>
          <w:rFonts w:hint="eastAsia" w:ascii="黑体" w:hAnsi="黑体" w:eastAsia="黑体" w:cs="黑体"/>
          <w:b w:val="0"/>
          <w:bCs/>
          <w:sz w:val="32"/>
          <w:szCs w:val="32"/>
          <w:highlight w:val="none"/>
          <w:lang w:eastAsia="zh-Hans"/>
        </w:rPr>
        <w:t>建设原则</w:t>
      </w:r>
      <w:bookmarkEnd w:id="0"/>
      <w:bookmarkEnd w:id="1"/>
      <w:bookmarkEnd w:id="2"/>
      <w:bookmarkEnd w:id="3"/>
      <w:bookmarkEnd w:id="4"/>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（1）先进性原则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在保证可靠性和技术成熟性的基础上，采用目前业内主流的多层架构体系，先进的构架方式，先进的系统硬软件平台，先进的应用软件设计思想和实现技术，确保技术领先，起点高设计，为各类应用功能的实现提供最佳的技术平台支持。</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（2）安全性原则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必须考虑软件前台及后台相关系统安全性的特殊需要，系统应能提供有效的安全保障，具备完善的身份认证、访问控制、日志管理和系统审计等安全保密机制，保证软件前台及后台系统内部信息的安全。在授权方面，系统应具有严密的分级授权体系，支持下属分支机构自行管理权限。</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（3）业务规范化原则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在系统的规划设计应遵循国家相关法规、规范，保证系统的规范化和可扩展性。</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（4）可靠性原则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确保重要数据万无一失，保证系统的可靠性。系统应具备负载均衡能力，能够通过负载均衡实现系统“双活”。系统应具备灾备能力，避免系统故障造成的影响。系统应具备对IT资源的实时监控能力，能够实时监控CPU、内存、硬盘的使用情况。</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（5）易用性原则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人机交互界面简单、实用，贴近用户日常办公习惯，功能模块和功能按钮的说明应定义清晰、命名直观，方便业务人员、管理人员的使用。</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（6）成熟性原则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在注重先进性的同时，系统设计和开发平台应采用业界公认成熟并被广泛应用的技术，降低系统实施风险。</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（7）开放性原则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系统应采用开放体系标准，遵循国家和地方有关标准规范，提供标准数据接口；系统应能够在目前主流平台上稳定运行，具备优秀的跨平台和可移植性能力。</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（8）可扩展性原则</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1）服务器可扩展：系统功能采用模块化开发方式，一个模块可以单独部署到一台机器，并且一个模块可用多台机器采用集群化作业方式。</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2）数据库可扩展：在数据库设计时，要根据数据库的业务特性，可设置不同业务模块子数据库。每个数据库均可以采用集群化的方式进行部署，统一对外提供数据服务。</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3）应用可扩展：要求采用模块的开发方式，每个模块均是一个独立的服务，各个模块彼此之间是松耦合。根据需要多个模块可以组成群组对外提供业务服务。应用中间件支持集群的线性扩展。</w:t>
      </w:r>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4）★软件支持快速二次开发：要求系统功能具备良好的开发能力，数据库表、软件后台代码、前台代码等具备良好的基于WEB</w:t>
      </w:r>
      <w:r>
        <w:rPr>
          <w:rFonts w:hint="default" w:ascii="Times New Roman" w:hAnsi="Times New Roman" w:eastAsia="仿宋" w:cs="Times New Roman"/>
          <w:sz w:val="32"/>
          <w:szCs w:val="32"/>
          <w:lang w:eastAsia="zh-Hans"/>
        </w:rPr>
        <w:t>浏览器</w:t>
      </w:r>
      <w:r>
        <w:rPr>
          <w:rFonts w:hint="default" w:ascii="Times New Roman" w:hAnsi="Times New Roman" w:eastAsia="仿宋" w:cs="Times New Roman"/>
          <w:sz w:val="32"/>
          <w:szCs w:val="32"/>
        </w:rPr>
        <w:t>进行二次配置式开发的能力，易学易用。</w:t>
      </w: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textAlignment w:val="auto"/>
        <w:outlineLvl w:val="2"/>
        <w:rPr>
          <w:rFonts w:hint="eastAsia" w:ascii="黑体" w:hAnsi="黑体" w:eastAsia="黑体" w:cs="黑体"/>
          <w:b w:val="0"/>
          <w:bCs/>
          <w:sz w:val="32"/>
          <w:szCs w:val="32"/>
          <w:highlight w:val="none"/>
          <w:lang w:eastAsia="zh-Hans"/>
        </w:rPr>
      </w:pPr>
      <w:bookmarkStart w:id="5" w:name="_Toc855583850"/>
      <w:bookmarkStart w:id="6" w:name="_Toc160552578"/>
      <w:bookmarkStart w:id="7" w:name="_Toc664"/>
      <w:bookmarkStart w:id="8" w:name="_Toc20858"/>
      <w:bookmarkStart w:id="9" w:name="_Toc9839"/>
      <w:bookmarkStart w:id="10" w:name="_Toc494061083"/>
      <w:r>
        <w:rPr>
          <w:rFonts w:hint="eastAsia" w:ascii="黑体" w:hAnsi="黑体" w:eastAsia="黑体" w:cs="黑体"/>
          <w:b w:val="0"/>
          <w:bCs/>
          <w:sz w:val="32"/>
          <w:szCs w:val="32"/>
          <w:highlight w:val="none"/>
          <w:lang w:val="en-US" w:eastAsia="zh-CN"/>
        </w:rPr>
        <w:t>二、</w:t>
      </w:r>
      <w:r>
        <w:rPr>
          <w:rFonts w:hint="eastAsia" w:ascii="黑体" w:hAnsi="黑体" w:eastAsia="黑体" w:cs="黑体"/>
          <w:b w:val="0"/>
          <w:bCs/>
          <w:sz w:val="32"/>
          <w:szCs w:val="32"/>
          <w:highlight w:val="none"/>
          <w:lang w:eastAsia="zh-Hans"/>
        </w:rPr>
        <w:t>总体技术要求</w:t>
      </w:r>
      <w:bookmarkEnd w:id="5"/>
      <w:bookmarkEnd w:id="6"/>
      <w:bookmarkEnd w:id="7"/>
      <w:bookmarkEnd w:id="8"/>
      <w:bookmarkEnd w:id="9"/>
      <w:bookmarkEnd w:id="1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（1）系统支持MySQL、SQL Server、Oracle等多种数据库。</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（2）支持Windows、Linux、Unix操作系统。</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（3）支持单机部署、集群部署。</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（4）系统采用B/S架构。</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（5）★基于Java平台技术体系。</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（6）★软件服务端采用SpringBoot、SpringCloud、MyBatis先进而成熟的开源技术框架，Web前端采用当前主流的JQuery、Bootstrap、VUE技术。</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（7）开发架构采用前后台分离设计，界面展示与数据可分离。</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（8）采用模块化开发架构，模块化功能接口可定义、管理、调用。</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（9）采用Web Service技术规范。</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（1</w:t>
      </w:r>
      <w:r>
        <w:rPr>
          <w:rFonts w:hint="eastAsia" w:eastAsia="仿宋" w:cs="Times New Roman"/>
          <w:sz w:val="32"/>
          <w:szCs w:val="32"/>
          <w:highlight w:val="none"/>
          <w:lang w:val="en-US" w:eastAsia="zh-CN"/>
        </w:rPr>
        <w:t>0</w:t>
      </w:r>
      <w:r>
        <w:rPr>
          <w:rFonts w:hint="default" w:ascii="Times New Roman" w:hAnsi="Times New Roman" w:eastAsia="仿宋" w:cs="Times New Roman"/>
          <w:sz w:val="32"/>
          <w:szCs w:val="32"/>
          <w:highlight w:val="none"/>
        </w:rPr>
        <w:t>）多浏览器及版本支持（支持IE11及以上版本，支持火狐、360、Chrome、Safari等主流浏览器的使用）。</w:t>
      </w: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textAlignment w:val="auto"/>
        <w:outlineLvl w:val="2"/>
        <w:rPr>
          <w:rFonts w:hint="eastAsia" w:ascii="黑体" w:hAnsi="黑体" w:eastAsia="黑体" w:cs="黑体"/>
          <w:b w:val="0"/>
          <w:bCs/>
          <w:sz w:val="32"/>
          <w:szCs w:val="32"/>
          <w:highlight w:val="none"/>
          <w:lang w:eastAsia="zh-Hans"/>
        </w:rPr>
      </w:pPr>
      <w:bookmarkStart w:id="11" w:name="_Toc247266638"/>
      <w:bookmarkStart w:id="12" w:name="_Toc494061084"/>
      <w:bookmarkStart w:id="13" w:name="_Toc17177"/>
      <w:bookmarkStart w:id="14" w:name="_Toc10812"/>
      <w:bookmarkStart w:id="15" w:name="_Toc16013"/>
      <w:bookmarkStart w:id="16" w:name="_Toc160552579"/>
      <w:r>
        <w:rPr>
          <w:rFonts w:hint="eastAsia" w:ascii="黑体" w:hAnsi="黑体" w:eastAsia="黑体" w:cs="黑体"/>
          <w:b w:val="0"/>
          <w:bCs/>
          <w:kern w:val="2"/>
          <w:sz w:val="32"/>
          <w:szCs w:val="32"/>
          <w:highlight w:val="none"/>
          <w:lang w:val="en-US" w:eastAsia="zh-CN" w:bidi="ar-SA"/>
        </w:rPr>
        <w:t>三、</w:t>
      </w:r>
      <w:r>
        <w:rPr>
          <w:rFonts w:hint="eastAsia" w:ascii="黑体" w:hAnsi="黑体" w:eastAsia="黑体" w:cs="黑体"/>
          <w:b w:val="0"/>
          <w:bCs/>
          <w:sz w:val="32"/>
          <w:szCs w:val="32"/>
          <w:highlight w:val="none"/>
          <w:lang w:eastAsia="zh-Hans"/>
        </w:rPr>
        <w:t>性能要求</w:t>
      </w:r>
      <w:bookmarkEnd w:id="11"/>
      <w:bookmarkEnd w:id="12"/>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bookmarkStart w:id="17" w:name="_Toc270897390"/>
      <w:r>
        <w:rPr>
          <w:rFonts w:hint="default" w:ascii="Times New Roman" w:hAnsi="Times New Roman" w:eastAsia="仿宋" w:cs="Times New Roman"/>
          <w:sz w:val="32"/>
          <w:szCs w:val="32"/>
        </w:rPr>
        <w:t>系统的主要性能需求指标如下：</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（1）稳定性指标</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在标准硬件配置情况下，系统保证 7×24 小时不间断运行。</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（2）吞吐量指标</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在标准硬件配置情况下，要求系统同时在线用户数≥200人，并发用户数≥50 人。</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（3）系统操作功能指标</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在标准硬件配置情况下，要求系统操作性能指标如下：</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1）系统登录时间≤3秒。</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2）系统打开功能性界面时间≤5秒。</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3）系统统计查询时间≤10 秒。</w:t>
      </w:r>
    </w:p>
    <w:bookmarkEnd w:id="17"/>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textAlignment w:val="auto"/>
        <w:outlineLvl w:val="2"/>
        <w:rPr>
          <w:rFonts w:hint="eastAsia" w:ascii="黑体" w:hAnsi="黑体" w:eastAsia="黑体" w:cs="黑体"/>
          <w:b w:val="0"/>
          <w:bCs/>
          <w:sz w:val="32"/>
          <w:szCs w:val="32"/>
          <w:lang w:eastAsia="zh-Hans"/>
        </w:rPr>
      </w:pPr>
      <w:bookmarkStart w:id="18" w:name="_Toc160552580"/>
      <w:bookmarkStart w:id="19" w:name="_Toc10904"/>
      <w:bookmarkStart w:id="20" w:name="_Toc2293"/>
      <w:bookmarkStart w:id="21" w:name="_Toc13835"/>
      <w:bookmarkStart w:id="22" w:name="_Toc429527921"/>
      <w:bookmarkStart w:id="23" w:name="_Toc494061085"/>
      <w:r>
        <w:rPr>
          <w:rFonts w:hint="eastAsia" w:ascii="黑体" w:hAnsi="黑体" w:eastAsia="黑体" w:cs="黑体"/>
          <w:b w:val="0"/>
          <w:bCs/>
          <w:kern w:val="2"/>
          <w:sz w:val="32"/>
          <w:szCs w:val="32"/>
          <w:lang w:val="en-US" w:eastAsia="zh-CN" w:bidi="ar-SA"/>
        </w:rPr>
        <w:t>四、</w:t>
      </w:r>
      <w:r>
        <w:rPr>
          <w:rFonts w:hint="eastAsia" w:ascii="黑体" w:hAnsi="黑体" w:eastAsia="黑体" w:cs="黑体"/>
          <w:b w:val="0"/>
          <w:bCs/>
          <w:sz w:val="32"/>
          <w:szCs w:val="32"/>
          <w:lang w:eastAsia="zh-Hans"/>
        </w:rPr>
        <w:t>★项目工期要求</w:t>
      </w:r>
      <w:bookmarkEnd w:id="18"/>
      <w:bookmarkEnd w:id="19"/>
      <w:bookmarkEnd w:id="20"/>
      <w:bookmarkEnd w:id="21"/>
      <w:bookmarkEnd w:id="22"/>
    </w:p>
    <w:p>
      <w:pPr>
        <w:keepNext w:val="0"/>
        <w:keepLines w:val="0"/>
        <w:pageBreakBefore w:val="0"/>
        <w:kinsoku/>
        <w:wordWrap/>
        <w:overflowPunct/>
        <w:topLinePunct w:val="0"/>
        <w:autoSpaceDE/>
        <w:autoSpaceDN/>
        <w:bidi w:val="0"/>
        <w:adjustRightInd/>
        <w:spacing w:line="560" w:lineRule="exact"/>
        <w:ind w:firstLine="48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合同签订后</w:t>
      </w:r>
      <w:r>
        <w:rPr>
          <w:rFonts w:hint="eastAsia" w:eastAsia="仿宋" w:cs="Times New Roman"/>
          <w:sz w:val="32"/>
          <w:szCs w:val="32"/>
          <w:lang w:val="en-US" w:eastAsia="zh-CN"/>
        </w:rPr>
        <w:t>3</w:t>
      </w:r>
      <w:r>
        <w:rPr>
          <w:rFonts w:hint="default" w:ascii="Times New Roman" w:hAnsi="Times New Roman" w:eastAsia="仿宋" w:cs="Times New Roman"/>
          <w:sz w:val="32"/>
          <w:szCs w:val="32"/>
        </w:rPr>
        <w:t>0日历天完成系统正式上线运行</w:t>
      </w:r>
      <w:r>
        <w:rPr>
          <w:rFonts w:hint="default" w:ascii="Times New Roman" w:hAnsi="Times New Roman" w:eastAsia="仿宋" w:cs="Times New Roman"/>
          <w:sz w:val="32"/>
          <w:szCs w:val="32"/>
          <w:lang w:eastAsia="zh-Hans"/>
        </w:rPr>
        <w:t>，</w:t>
      </w:r>
      <w:r>
        <w:rPr>
          <w:rFonts w:hint="eastAsia" w:eastAsia="仿宋" w:cs="Times New Roman"/>
          <w:sz w:val="32"/>
          <w:szCs w:val="32"/>
          <w:lang w:val="en-US" w:eastAsia="zh-CN"/>
        </w:rPr>
        <w:t>并完成</w:t>
      </w:r>
      <w:r>
        <w:rPr>
          <w:rFonts w:hint="default" w:ascii="Times New Roman" w:hAnsi="Times New Roman" w:eastAsia="仿宋" w:cs="Times New Roman"/>
          <w:sz w:val="32"/>
          <w:szCs w:val="32"/>
        </w:rPr>
        <w:t>验收。</w:t>
      </w:r>
    </w:p>
    <w:bookmarkEnd w:id="23"/>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2"/>
        <w:rPr>
          <w:rFonts w:hint="eastAsia" w:ascii="黑体" w:hAnsi="黑体" w:eastAsia="黑体" w:cs="黑体"/>
          <w:b w:val="0"/>
          <w:bCs/>
          <w:sz w:val="32"/>
          <w:szCs w:val="32"/>
          <w:lang w:eastAsia="zh-Hans"/>
        </w:rPr>
      </w:pPr>
      <w:bookmarkStart w:id="24" w:name="_Toc494061087"/>
      <w:bookmarkStart w:id="25" w:name="_Toc23245"/>
      <w:bookmarkStart w:id="26" w:name="_Toc26176"/>
      <w:bookmarkStart w:id="27" w:name="_Toc1383230680"/>
      <w:bookmarkStart w:id="28" w:name="_Toc160552581"/>
      <w:bookmarkStart w:id="29" w:name="_Toc28451"/>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lang w:eastAsia="zh-Hans"/>
        </w:rPr>
        <w:t>技术培训要求</w:t>
      </w:r>
      <w:bookmarkEnd w:id="24"/>
      <w:bookmarkEnd w:id="25"/>
      <w:bookmarkEnd w:id="26"/>
      <w:bookmarkEnd w:id="27"/>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投标方应在招标方使用现场就所供系统软件的安装使用、产品使用基础和高级培训等内容，对招标方人员进行培训，进行系统实操训练。培训费包括在投标总价内。投标方应对培训效果和质量负责，并保证招标方人员在培训后能够独立地使用。培训应有详细的计划，并经招标方确认，培训时间双方商定。</w:t>
      </w: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textAlignment w:val="auto"/>
        <w:outlineLvl w:val="2"/>
        <w:rPr>
          <w:rFonts w:hint="eastAsia" w:ascii="黑体" w:hAnsi="黑体" w:eastAsia="黑体" w:cs="黑体"/>
          <w:b w:val="0"/>
          <w:bCs/>
          <w:sz w:val="32"/>
          <w:szCs w:val="32"/>
          <w:lang w:eastAsia="zh-Hans"/>
        </w:rPr>
      </w:pPr>
      <w:bookmarkStart w:id="30" w:name="_Toc1447559985"/>
      <w:bookmarkStart w:id="31" w:name="_Toc708"/>
      <w:bookmarkStart w:id="32" w:name="_Toc160552582"/>
      <w:bookmarkStart w:id="33" w:name="_Toc13146"/>
      <w:bookmarkStart w:id="34" w:name="_Toc1839"/>
      <w:r>
        <w:rPr>
          <w:rFonts w:hint="eastAsia" w:ascii="黑体" w:hAnsi="黑体" w:eastAsia="黑体" w:cs="黑体"/>
          <w:b w:val="0"/>
          <w:bCs/>
          <w:sz w:val="32"/>
          <w:szCs w:val="32"/>
          <w:lang w:val="en-US" w:eastAsia="zh-CN"/>
        </w:rPr>
        <w:t>六、</w:t>
      </w:r>
      <w:r>
        <w:rPr>
          <w:rFonts w:hint="eastAsia" w:ascii="黑体" w:hAnsi="黑体" w:eastAsia="黑体" w:cs="黑体"/>
          <w:b w:val="0"/>
          <w:bCs/>
          <w:sz w:val="32"/>
          <w:szCs w:val="32"/>
          <w:lang w:eastAsia="zh-Hans"/>
        </w:rPr>
        <w:t>★知识产权要求</w:t>
      </w:r>
      <w:bookmarkEnd w:id="30"/>
      <w:bookmarkEnd w:id="31"/>
      <w:bookmarkEnd w:id="32"/>
      <w:bookmarkEnd w:id="33"/>
      <w:bookmarkEnd w:id="3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供应商供货的软件产品必须完全为供应商自主知识产权产品，源码需供应商自由自主可控。本项目需提供全部系统源代码。由中标单位协助甘肃省产权交易所集团股份有限公司申请本项目相关系统软件著作权。</w:t>
      </w: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textAlignment w:val="auto"/>
        <w:outlineLvl w:val="2"/>
        <w:rPr>
          <w:rFonts w:hint="eastAsia" w:ascii="黑体" w:hAnsi="黑体" w:eastAsia="黑体" w:cs="黑体"/>
          <w:b w:val="0"/>
          <w:bCs/>
          <w:sz w:val="32"/>
          <w:szCs w:val="32"/>
          <w:lang w:eastAsia="zh-Hans"/>
        </w:rPr>
      </w:pPr>
      <w:bookmarkStart w:id="35" w:name="_Toc28064"/>
      <w:bookmarkStart w:id="36" w:name="_Toc298431032"/>
      <w:bookmarkStart w:id="37" w:name="_Toc494061086"/>
      <w:bookmarkStart w:id="38" w:name="_Toc15308"/>
      <w:bookmarkStart w:id="39" w:name="_Toc27051"/>
      <w:bookmarkStart w:id="40" w:name="_Toc160552583"/>
      <w:r>
        <w:rPr>
          <w:rFonts w:hint="eastAsia" w:ascii="黑体" w:hAnsi="黑体" w:eastAsia="黑体" w:cs="黑体"/>
          <w:b w:val="0"/>
          <w:bCs/>
          <w:sz w:val="32"/>
          <w:szCs w:val="32"/>
          <w:lang w:val="en-US" w:eastAsia="zh-CN"/>
        </w:rPr>
        <w:t>七、</w:t>
      </w:r>
      <w:r>
        <w:rPr>
          <w:rFonts w:hint="eastAsia" w:ascii="黑体" w:hAnsi="黑体" w:eastAsia="黑体" w:cs="黑体"/>
          <w:b w:val="0"/>
          <w:bCs/>
          <w:sz w:val="32"/>
          <w:szCs w:val="32"/>
          <w:lang w:eastAsia="zh-Hans"/>
        </w:rPr>
        <w:t>★质量保证和售后服务要求</w:t>
      </w:r>
      <w:bookmarkEnd w:id="35"/>
      <w:bookmarkEnd w:id="36"/>
      <w:bookmarkEnd w:id="37"/>
      <w:bookmarkEnd w:id="38"/>
      <w:bookmarkEnd w:id="39"/>
      <w:bookmarkEnd w:id="40"/>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（1）软件制造厂家提供</w:t>
      </w:r>
      <w:r>
        <w:rPr>
          <w:rFonts w:hint="eastAsia" w:eastAsia="仿宋" w:cs="Times New Roman"/>
          <w:sz w:val="32"/>
          <w:szCs w:val="32"/>
          <w:lang w:val="en-US" w:eastAsia="zh-CN"/>
        </w:rPr>
        <w:t>6个月</w:t>
      </w:r>
      <w:r>
        <w:rPr>
          <w:rFonts w:hint="default" w:ascii="Times New Roman" w:hAnsi="Times New Roman" w:eastAsia="仿宋" w:cs="Times New Roman"/>
          <w:sz w:val="32"/>
          <w:szCs w:val="32"/>
        </w:rPr>
        <w:t>免费软件技术支持与服务。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eastAsia="仿宋" w:cs="Times New Roman"/>
          <w:sz w:val="32"/>
          <w:szCs w:val="32"/>
          <w:lang w:val="en-US" w:eastAsia="zh-CN"/>
        </w:rPr>
        <w:t>2</w:t>
      </w:r>
      <w:r>
        <w:rPr>
          <w:rFonts w:hint="default" w:ascii="Times New Roman" w:hAnsi="Times New Roman" w:eastAsia="仿宋" w:cs="Times New Roman"/>
          <w:sz w:val="32"/>
          <w:szCs w:val="32"/>
        </w:rPr>
        <w:t>）对需求方遇到的软件技术问题，供方应在24小时内做出答复，并根据问题情况提供远程或现场服务，并按协商的时间解决。</w:t>
      </w:r>
    </w:p>
    <w:p>
      <w:pPr>
        <w:pStyle w:val="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left"/>
        <w:textAlignment w:val="auto"/>
        <w:outlineLvl w:val="2"/>
        <w:rPr>
          <w:rFonts w:hint="eastAsia" w:ascii="黑体" w:hAnsi="黑体" w:eastAsia="黑体" w:cs="黑体"/>
          <w:b w:val="0"/>
          <w:bCs/>
          <w:sz w:val="32"/>
          <w:szCs w:val="32"/>
          <w:lang w:eastAsia="zh-Hans"/>
        </w:rPr>
      </w:pPr>
      <w:bookmarkStart w:id="41" w:name="_Toc160552584"/>
      <w:bookmarkStart w:id="42" w:name="_Toc11746"/>
      <w:bookmarkStart w:id="43" w:name="_Toc10361"/>
      <w:bookmarkStart w:id="44" w:name="_Toc1356039079"/>
      <w:bookmarkStart w:id="45" w:name="_Toc9362"/>
      <w:r>
        <w:rPr>
          <w:rFonts w:hint="eastAsia" w:ascii="黑体" w:hAnsi="黑体" w:eastAsia="黑体" w:cs="黑体"/>
          <w:b w:val="0"/>
          <w:bCs/>
          <w:kern w:val="2"/>
          <w:sz w:val="32"/>
          <w:szCs w:val="32"/>
          <w:lang w:val="en-US" w:eastAsia="zh-CN" w:bidi="ar-SA"/>
        </w:rPr>
        <w:t>八、</w:t>
      </w:r>
      <w:r>
        <w:rPr>
          <w:rFonts w:hint="eastAsia" w:ascii="黑体" w:hAnsi="黑体" w:eastAsia="黑体" w:cs="黑体"/>
          <w:b w:val="0"/>
          <w:bCs/>
          <w:sz w:val="32"/>
          <w:szCs w:val="32"/>
          <w:lang w:eastAsia="zh-Hans"/>
        </w:rPr>
        <w:t>软件验收要求</w:t>
      </w:r>
      <w:bookmarkEnd w:id="41"/>
      <w:bookmarkEnd w:id="42"/>
      <w:bookmarkEnd w:id="43"/>
      <w:bookmarkEnd w:id="44"/>
      <w:bookmarkEnd w:id="4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（1）软件验收在满足本技术规格规定要求的前提下按相关标准进行。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（2）软件验收应在需、供双方授权代表在场的情况下逐项的进行。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（3）供需双方清点货物，确认所有提供货物与合同相符。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（4）供方提供软件为目前该软件的最新版本。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（5）在实现正常安装后，供需双方技术员共同使用各模块，确认功能与技术要求相一致。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eastAsia="仿宋" w:cs="Times New Roman"/>
          <w:sz w:val="32"/>
          <w:szCs w:val="32"/>
          <w:lang w:val="en-US" w:eastAsia="zh-CN"/>
        </w:rPr>
        <w:t>6</w:t>
      </w:r>
      <w:r>
        <w:rPr>
          <w:rFonts w:hint="default" w:ascii="Times New Roman" w:hAnsi="Times New Roman" w:eastAsia="仿宋" w:cs="Times New Roman"/>
          <w:sz w:val="32"/>
          <w:szCs w:val="32"/>
        </w:rPr>
        <w:t>）满足上述条款，并经供需双方认可后，签署软件验收报告。</w:t>
      </w:r>
    </w:p>
    <w:p>
      <w:pPr>
        <w:keepNext w:val="0"/>
        <w:keepLines w:val="0"/>
        <w:pageBreakBefore w:val="0"/>
        <w:kinsoku/>
        <w:wordWrap/>
        <w:overflowPunct/>
        <w:topLinePunct w:val="0"/>
        <w:autoSpaceDE/>
        <w:autoSpaceDN/>
        <w:bidi w:val="0"/>
        <w:adjustRightInd/>
        <w:spacing w:line="560" w:lineRule="exact"/>
        <w:ind w:firstLine="482"/>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注：本章加注“★”条款为关键条款，供应商不得有负偏离，负偏离将废标。</w:t>
      </w:r>
    </w:p>
    <w:p>
      <w:pPr>
        <w:keepNext w:val="0"/>
        <w:keepLines w:val="0"/>
        <w:pageBreakBefore w:val="0"/>
        <w:kinsoku/>
        <w:wordWrap/>
        <w:overflowPunct/>
        <w:topLinePunct w:val="0"/>
        <w:autoSpaceDE/>
        <w:autoSpaceDN/>
        <w:bidi w:val="0"/>
        <w:adjustRightInd/>
        <w:spacing w:line="560" w:lineRule="exact"/>
        <w:ind w:firstLine="482"/>
        <w:textAlignment w:val="auto"/>
        <w:rPr>
          <w:rFonts w:hint="default" w:ascii="Times New Roman" w:hAnsi="Times New Roman" w:eastAsia="仿宋" w:cs="Times New Roman"/>
          <w:b/>
          <w:bCs/>
          <w:sz w:val="32"/>
          <w:szCs w:val="32"/>
        </w:rPr>
      </w:pPr>
    </w:p>
    <w:p>
      <w:pPr>
        <w:keepNext w:val="0"/>
        <w:keepLines w:val="0"/>
        <w:pageBreakBefore w:val="0"/>
        <w:kinsoku/>
        <w:wordWrap/>
        <w:overflowPunct/>
        <w:topLinePunct w:val="0"/>
        <w:autoSpaceDE/>
        <w:autoSpaceDN/>
        <w:bidi w:val="0"/>
        <w:adjustRightInd/>
        <w:spacing w:line="560" w:lineRule="exact"/>
        <w:ind w:firstLine="482"/>
        <w:textAlignment w:val="auto"/>
        <w:rPr>
          <w:rFonts w:hint="default" w:ascii="Times New Roman" w:hAnsi="Times New Roman" w:eastAsia="仿宋" w:cs="Times New Roman"/>
          <w:b/>
          <w:bCs/>
          <w:sz w:val="32"/>
          <w:szCs w:val="32"/>
        </w:rPr>
      </w:pPr>
    </w:p>
    <w:p>
      <w:pPr>
        <w:keepNext w:val="0"/>
        <w:keepLines w:val="0"/>
        <w:pageBreakBefore w:val="0"/>
        <w:kinsoku/>
        <w:wordWrap/>
        <w:overflowPunct/>
        <w:topLinePunct w:val="0"/>
        <w:autoSpaceDE/>
        <w:autoSpaceDN/>
        <w:bidi w:val="0"/>
        <w:adjustRightInd/>
        <w:spacing w:line="560" w:lineRule="exact"/>
        <w:ind w:left="0" w:leftChars="0" w:firstLine="0" w:firstLineChars="0"/>
        <w:textAlignment w:val="auto"/>
        <w:rPr>
          <w:rFonts w:hint="default" w:ascii="Times New Roman" w:hAnsi="Times New Roman" w:eastAsia="仿宋" w:cs="Times New Roman"/>
          <w:b/>
          <w:bCs/>
          <w:sz w:val="32"/>
          <w:szCs w:val="32"/>
        </w:rPr>
      </w:pPr>
    </w:p>
    <w:p>
      <w:pPr>
        <w:keepNext w:val="0"/>
        <w:keepLines w:val="0"/>
        <w:pageBreakBefore w:val="0"/>
        <w:kinsoku/>
        <w:wordWrap/>
        <w:overflowPunct/>
        <w:topLinePunct w:val="0"/>
        <w:autoSpaceDE/>
        <w:autoSpaceDN/>
        <w:bidi w:val="0"/>
        <w:adjustRightInd/>
        <w:spacing w:line="560" w:lineRule="exact"/>
        <w:ind w:left="0" w:leftChars="0" w:firstLine="0" w:firstLineChars="0"/>
        <w:textAlignment w:val="auto"/>
        <w:rPr>
          <w:rFonts w:hint="default" w:ascii="Times New Roman" w:hAnsi="Times New Roman" w:eastAsia="仿宋" w:cs="Times New Roman"/>
          <w:b/>
          <w:bCs/>
          <w:sz w:val="32"/>
          <w:szCs w:val="32"/>
        </w:rPr>
      </w:pPr>
      <w:bookmarkStart w:id="46" w:name="_GoBack"/>
      <w:bookmarkEnd w:id="46"/>
    </w:p>
    <w:p>
      <w:pPr>
        <w:keepNext w:val="0"/>
        <w:keepLines w:val="0"/>
        <w:pageBreakBefore w:val="0"/>
        <w:kinsoku/>
        <w:wordWrap/>
        <w:overflowPunct/>
        <w:topLinePunct w:val="0"/>
        <w:autoSpaceDE/>
        <w:autoSpaceDN/>
        <w:bidi w:val="0"/>
        <w:adjustRightInd/>
        <w:spacing w:line="560" w:lineRule="exact"/>
        <w:ind w:left="0" w:leftChars="0" w:firstLine="0" w:firstLineChars="0"/>
        <w:jc w:val="center"/>
        <w:textAlignment w:val="auto"/>
        <w:rPr>
          <w:rFonts w:hint="default" w:ascii="Times New Roman" w:hAnsi="Times New Roman" w:eastAsia="仿宋" w:cs="Times New Roman"/>
          <w:b w:val="0"/>
          <w:bCs w:val="0"/>
          <w:sz w:val="32"/>
          <w:szCs w:val="32"/>
          <w:lang w:val="en-US" w:eastAsia="zh-CN"/>
        </w:rPr>
      </w:pPr>
      <w:r>
        <w:rPr>
          <w:rFonts w:hint="eastAsia" w:eastAsia="仿宋" w:cs="Times New Roman"/>
          <w:b w:val="0"/>
          <w:bCs w:val="0"/>
          <w:sz w:val="32"/>
          <w:szCs w:val="32"/>
          <w:lang w:val="en-US" w:eastAsia="zh-CN"/>
        </w:rPr>
        <w:t>甘肃省数据要素市场门户网站功能清单</w:t>
      </w:r>
    </w:p>
    <w:tbl>
      <w:tblPr>
        <w:tblStyle w:val="2"/>
        <w:tblpPr w:leftFromText="180" w:rightFromText="180" w:vertAnchor="text" w:horzAnchor="page" w:tblpX="1860" w:tblpY="562"/>
        <w:tblOverlap w:val="never"/>
        <w:tblW w:w="83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1525"/>
        <w:gridCol w:w="6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7"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8"/>
                <w:szCs w:val="28"/>
                <w:u w:val="none"/>
              </w:rPr>
            </w:pPr>
            <w:r>
              <w:rPr>
                <w:rFonts w:hint="default" w:ascii="Times New Roman" w:hAnsi="Times New Roman" w:eastAsia="仿宋" w:cs="Times New Roman"/>
                <w:b/>
                <w:bCs/>
                <w:i w:val="0"/>
                <w:iCs w:val="0"/>
                <w:color w:val="000000"/>
                <w:kern w:val="0"/>
                <w:sz w:val="28"/>
                <w:szCs w:val="28"/>
                <w:u w:val="none"/>
                <w:lang w:val="en-US" w:eastAsia="zh-CN" w:bidi="ar"/>
              </w:rPr>
              <w:t>序号</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8"/>
                <w:szCs w:val="28"/>
                <w:u w:val="none"/>
              </w:rPr>
            </w:pPr>
            <w:r>
              <w:rPr>
                <w:rFonts w:hint="default" w:ascii="Times New Roman" w:hAnsi="Times New Roman" w:eastAsia="仿宋" w:cs="Times New Roman"/>
                <w:b/>
                <w:bCs/>
                <w:i w:val="0"/>
                <w:iCs w:val="0"/>
                <w:color w:val="000000"/>
                <w:kern w:val="0"/>
                <w:sz w:val="28"/>
                <w:szCs w:val="28"/>
                <w:u w:val="none"/>
                <w:lang w:val="en-US" w:eastAsia="zh-CN" w:bidi="ar"/>
              </w:rPr>
              <w:t>模块</w:t>
            </w:r>
          </w:p>
        </w:tc>
        <w:tc>
          <w:tcPr>
            <w:tcW w:w="6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8"/>
                <w:szCs w:val="28"/>
                <w:u w:val="none"/>
              </w:rPr>
            </w:pPr>
            <w:r>
              <w:rPr>
                <w:rFonts w:hint="default" w:ascii="Times New Roman" w:hAnsi="Times New Roman" w:eastAsia="仿宋" w:cs="Times New Roman"/>
                <w:b/>
                <w:bCs/>
                <w:i w:val="0"/>
                <w:iCs w:val="0"/>
                <w:color w:val="000000"/>
                <w:kern w:val="0"/>
                <w:sz w:val="28"/>
                <w:szCs w:val="28"/>
                <w:u w:val="none"/>
                <w:lang w:val="en-US" w:eastAsia="zh-CN" w:bidi="ar"/>
              </w:rPr>
              <w:t>功能点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数据登记</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链接第三方网站第三方网站：http://222.135.190.248:84/dataAssetRegistration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2"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数据交易</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1.能支持增删改查、多条件检索、分页。</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2.删除为逻辑删除。</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3.添加上架、下架按钮，默认为上架。</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4.数据类型和数据分类为数据字典配置。</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5.能支持多张图片同时上传，同时对上传图片的大小作出标记。对上传的图片进行预览。</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6.每个产品登陆后能留联系方式。联系方式内容包括：联系人、联系电话、需求等。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240" w:firstLineChars="100"/>
              <w:jc w:val="both"/>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算力交易</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链接第三方网站第三方网站：http://sljs.gscq.com.cn/#/index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7" w:hRule="atLeast"/>
        </w:trPr>
        <w:tc>
          <w:tcPr>
            <w:tcW w:w="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240" w:firstLineChars="100"/>
              <w:jc w:val="both"/>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4</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241" w:firstLineChars="100"/>
              <w:jc w:val="left"/>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指标交易</w:t>
            </w:r>
          </w:p>
        </w:tc>
        <w:tc>
          <w:tcPr>
            <w:tcW w:w="6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1.后台录入指标数据。</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2.指标类型为：煤炭指标、耕地指标、电力指标、用水指标、其他。</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3.指标类型为数据字典维护。</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4.能支持增删改查检索功能，其中添加上架和下架按钮，默认上架。检索支持按照指标类型检索。支持分页。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5</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241" w:firstLineChars="100"/>
              <w:jc w:val="left"/>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政策法规</w:t>
            </w:r>
          </w:p>
        </w:tc>
        <w:tc>
          <w:tcPr>
            <w:tcW w:w="6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1.支持增删改查。其中删除为逻辑删除，添加上架、下架按钮，默认展示上架。能支持多条件检索，分页。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trPr>
        <w:tc>
          <w:tcPr>
            <w:tcW w:w="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240" w:firstLineChars="100"/>
              <w:jc w:val="both"/>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6</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241" w:firstLineChars="100"/>
              <w:jc w:val="left"/>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新闻资讯</w:t>
            </w:r>
          </w:p>
        </w:tc>
        <w:tc>
          <w:tcPr>
            <w:tcW w:w="6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jc w:val="left"/>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支持增删改查。其中删除为逻辑删除，添加上架、下架按钮，默认展示上架。能支持多条件检索，分页。</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2.能支持多张图片同时上传，同时对上传图片的大小作出标记。对上传的图片进行预览。</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3.新闻内容为富文本编辑。</w:t>
            </w:r>
          </w:p>
          <w:p>
            <w:pPr>
              <w:keepNext w:val="0"/>
              <w:keepLines w:val="0"/>
              <w:widowControl/>
              <w:numPr>
                <w:ilvl w:val="0"/>
                <w:numId w:val="0"/>
              </w:numPr>
              <w:suppressLineNumbers w:val="0"/>
              <w:jc w:val="left"/>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其中行业资讯和新闻资讯为数据字典配置。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1"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7</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需求大厅</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ind w:leftChars="0"/>
              <w:jc w:val="left"/>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1.后端支持增删改查、多条件检索及分页。其中删除为逻辑删除，添加上架及下架按钮，默认为上架。</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2.支持审核功能，审核不通过时，返回不通过的原因。</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3.流程：注册、登陆、填写使用承诺书、管理员审核、前台发布（设置项目经理联系方式）。</w:t>
            </w:r>
          </w:p>
          <w:p>
            <w:pPr>
              <w:keepNext w:val="0"/>
              <w:keepLines w:val="0"/>
              <w:widowControl/>
              <w:numPr>
                <w:ilvl w:val="0"/>
                <w:numId w:val="0"/>
              </w:numPr>
              <w:suppressLineNumbers w:val="0"/>
              <w:ind w:leftChars="0"/>
              <w:jc w:val="left"/>
              <w:textAlignment w:val="center"/>
              <w:rPr>
                <w:rFonts w:hint="default" w:ascii="Times New Roman" w:hAnsi="Times New Roman" w:eastAsia="仿宋" w:cs="Times New Roman"/>
                <w:i w:val="0"/>
                <w:iCs w:val="0"/>
                <w:color w:val="000000"/>
                <w:kern w:val="0"/>
                <w:sz w:val="24"/>
                <w:szCs w:val="24"/>
                <w:u w:val="none"/>
                <w:lang w:val="en-US" w:eastAsia="zh-CN" w:bidi="ar"/>
              </w:rPr>
            </w:pPr>
            <w:r>
              <w:rPr>
                <w:rStyle w:val="5"/>
                <w:rFonts w:hint="default" w:ascii="Times New Roman" w:hAnsi="Times New Roman" w:cs="Times New Roman"/>
                <w:lang w:val="en-US" w:eastAsia="zh-CN" w:bidi="ar"/>
              </w:rPr>
              <w:t>4.需求登记段：</w:t>
            </w:r>
            <w:r>
              <w:rPr>
                <w:rStyle w:val="5"/>
                <w:rFonts w:hint="default" w:ascii="Times New Roman" w:hAnsi="Times New Roman" w:cs="Times New Roman"/>
                <w:lang w:val="en-US" w:eastAsia="zh-CN" w:bidi="ar"/>
              </w:rPr>
              <w:br w:type="textWrapping"/>
            </w:r>
            <w:r>
              <w:rPr>
                <w:rStyle w:val="5"/>
                <w:rFonts w:hint="default" w:ascii="Times New Roman" w:hAnsi="Times New Roman" w:cs="Times New Roman"/>
                <w:lang w:val="en-US" w:eastAsia="zh-CN" w:bidi="ar"/>
              </w:rPr>
              <w:t>4.1</w:t>
            </w:r>
            <w:r>
              <w:rPr>
                <w:rStyle w:val="6"/>
                <w:rFonts w:hint="default" w:ascii="Times New Roman" w:hAnsi="Times New Roman" w:cs="Times New Roman"/>
                <w:lang w:val="en-US" w:eastAsia="zh-CN" w:bidi="ar"/>
              </w:rPr>
              <w:t>企业信息（个人中心补全企业信息）</w:t>
            </w:r>
            <w:r>
              <w:rPr>
                <w:rStyle w:val="5"/>
                <w:rFonts w:hint="default" w:ascii="Times New Roman" w:hAnsi="Times New Roman" w:cs="Times New Roman"/>
                <w:lang w:val="en-US" w:eastAsia="zh-CN" w:bidi="ar"/>
              </w:rPr>
              <w:t>：企业名称、企业地址、企业联系人、企业联系方式、企业营业执照、法人身份证</w:t>
            </w:r>
            <w:r>
              <w:rPr>
                <w:rStyle w:val="5"/>
                <w:rFonts w:hint="default" w:ascii="Times New Roman" w:hAnsi="Times New Roman" w:cs="Times New Roman"/>
                <w:lang w:val="en-US" w:eastAsia="zh-CN" w:bidi="ar"/>
              </w:rPr>
              <w:br w:type="textWrapping"/>
            </w:r>
            <w:r>
              <w:rPr>
                <w:rStyle w:val="5"/>
                <w:rFonts w:hint="default" w:ascii="Times New Roman" w:hAnsi="Times New Roman" w:cs="Times New Roman"/>
                <w:lang w:val="en-US" w:eastAsia="zh-CN" w:bidi="ar"/>
              </w:rPr>
              <w:t>4.2</w:t>
            </w:r>
            <w:r>
              <w:rPr>
                <w:rStyle w:val="6"/>
                <w:rFonts w:hint="default" w:ascii="Times New Roman" w:hAnsi="Times New Roman" w:cs="Times New Roman"/>
                <w:lang w:val="en-US" w:eastAsia="zh-CN" w:bidi="ar"/>
              </w:rPr>
              <w:t>产品信息</w:t>
            </w:r>
            <w:r>
              <w:rPr>
                <w:rStyle w:val="5"/>
                <w:rFonts w:hint="default" w:ascii="Times New Roman" w:hAnsi="Times New Roman" w:cs="Times New Roman"/>
                <w:lang w:val="en-US" w:eastAsia="zh-CN" w:bidi="ar"/>
              </w:rPr>
              <w:t>：产品领域、产品需求、数据传输方式、产品期望价格、需求期限、数据返回形式（报告、图片、API接口）</w:t>
            </w:r>
            <w:r>
              <w:rPr>
                <w:rStyle w:val="5"/>
                <w:rFonts w:hint="default" w:ascii="Times New Roman" w:hAnsi="Times New Roman" w:cs="Times New Roman"/>
                <w:lang w:val="en-US" w:eastAsia="zh-CN" w:bidi="ar"/>
              </w:rPr>
              <w:br w:type="textWrapping"/>
            </w:r>
            <w:r>
              <w:rPr>
                <w:rStyle w:val="5"/>
                <w:rFonts w:hint="default" w:ascii="Times New Roman" w:hAnsi="Times New Roman" w:cs="Times New Roman"/>
                <w:lang w:val="en-US" w:eastAsia="zh-CN" w:bidi="ar"/>
              </w:rPr>
              <w:t>4.3</w:t>
            </w:r>
            <w:r>
              <w:rPr>
                <w:rStyle w:val="6"/>
                <w:rFonts w:hint="default" w:ascii="Times New Roman" w:hAnsi="Times New Roman" w:cs="Times New Roman"/>
                <w:lang w:val="en-US" w:eastAsia="zh-CN" w:bidi="ar"/>
              </w:rPr>
              <w:t>业务联系</w:t>
            </w:r>
            <w:r>
              <w:rPr>
                <w:rStyle w:val="5"/>
                <w:rFonts w:hint="default" w:ascii="Times New Roman" w:hAnsi="Times New Roman" w:cs="Times New Roman"/>
                <w:lang w:val="en-US" w:eastAsia="zh-CN" w:bidi="ar"/>
              </w:rPr>
              <w:t>：业务联系人、业务联系人方式</w:t>
            </w:r>
            <w:r>
              <w:rPr>
                <w:rStyle w:val="5"/>
                <w:rFonts w:hint="default" w:ascii="Times New Roman" w:hAnsi="Times New Roman" w:cs="Times New Roman"/>
                <w:lang w:val="en-US" w:eastAsia="zh-CN" w:bidi="ar"/>
              </w:rPr>
              <w:br w:type="textWrapping"/>
            </w:r>
            <w:r>
              <w:rPr>
                <w:rStyle w:val="5"/>
                <w:rFonts w:hint="default" w:ascii="Times New Roman" w:hAnsi="Times New Roman" w:cs="Times New Roman"/>
                <w:lang w:val="en-US" w:eastAsia="zh-CN" w:bidi="ar"/>
              </w:rPr>
              <w:t>4.4</w:t>
            </w:r>
            <w:r>
              <w:rPr>
                <w:rStyle w:val="6"/>
                <w:rFonts w:hint="default" w:ascii="Times New Roman" w:hAnsi="Times New Roman" w:cs="Times New Roman"/>
                <w:lang w:val="en-US" w:eastAsia="zh-CN" w:bidi="ar"/>
              </w:rPr>
              <w:t>承诺书</w:t>
            </w:r>
            <w:r>
              <w:rPr>
                <w:rStyle w:val="5"/>
                <w:rFonts w:hint="default" w:ascii="Times New Roman" w:hAnsi="Times New Roman" w:cs="Times New Roman"/>
                <w:lang w:val="en-US" w:eastAsia="zh-CN" w:bidi="ar"/>
              </w:rPr>
              <w:t>：需要上传使用承诺书模板，在填写需求时，下载模板，将承诺书填写后与需求一起提交，若没有上传使用承诺书，返回相关提示信息。承诺书与需求数据一起审核。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8</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生态伙伴</w:t>
            </w:r>
          </w:p>
        </w:tc>
        <w:tc>
          <w:tcPr>
            <w:tcW w:w="6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1.支持增删改查、逻辑删除及多条件检索、分页。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9</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关于我们</w:t>
            </w:r>
          </w:p>
        </w:tc>
        <w:tc>
          <w:tcPr>
            <w:tcW w:w="6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1.支持文本的增删改查。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2"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240" w:firstLineChars="100"/>
              <w:jc w:val="both"/>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10</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评价结果展示</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ind w:left="0" w:leftChars="0" w:firstLine="0" w:firstLineChars="0"/>
              <w:jc w:val="left"/>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支持增删改查、支持多条件检索及分页，删除为逻辑删除。添加上架及下架按钮，默认为上架。</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2.支持上传多类型图片，对上传的图片大小作出说明；图片格式不合适或上传失败时，返回提示信息。</w:t>
            </w:r>
          </w:p>
          <w:p>
            <w:pPr>
              <w:keepNext w:val="0"/>
              <w:keepLines w:val="0"/>
              <w:widowControl/>
              <w:numPr>
                <w:ilvl w:val="0"/>
                <w:numId w:val="0"/>
              </w:numPr>
              <w:suppressLineNumbers w:val="0"/>
              <w:ind w:left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4.评价结果字段：数据资产名称、数据资产主体、统一社会信用代码、颁证日期、证书有效期、证书编码、证书HASH、数据资产登记中心。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9" w:hRule="atLeast"/>
        </w:trPr>
        <w:tc>
          <w:tcPr>
            <w:tcW w:w="8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11</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轮播图</w:t>
            </w:r>
          </w:p>
        </w:tc>
        <w:tc>
          <w:tcPr>
            <w:tcW w:w="6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1.支持增删改查、分页及多条件检索。</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2.添加上架及下架按钮，默认为上架。</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3.删除为逻辑删除。</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4.支持上传多类型图片，对上传的图片大小作出说明；图片格式不合适或上传失败时，返回提示信息。</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5.能对上传的图片进行预览。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4"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12</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仿宋" w:cs="Times New Roman"/>
                <w:b/>
                <w:bCs/>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注册登录</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1.注册方式：手机号码（用户名）+验证码+密码的注册</w:t>
            </w:r>
            <w:r>
              <w:rPr>
                <w:rFonts w:hint="default" w:ascii="Times New Roman" w:hAnsi="Times New Roman" w:eastAsia="仿宋" w:cs="Times New Roman"/>
                <w:i w:val="0"/>
                <w:iCs w:val="0"/>
                <w:color w:val="000000"/>
                <w:kern w:val="0"/>
                <w:sz w:val="24"/>
                <w:szCs w:val="24"/>
                <w:u w:val="none"/>
                <w:lang w:val="en-US" w:eastAsia="zh-CN" w:bidi="ar"/>
              </w:rPr>
              <w:br w:type="textWrapping"/>
            </w:r>
            <w:r>
              <w:rPr>
                <w:rFonts w:hint="default" w:ascii="Times New Roman" w:hAnsi="Times New Roman" w:eastAsia="仿宋" w:cs="Times New Roman"/>
                <w:i w:val="0"/>
                <w:iCs w:val="0"/>
                <w:color w:val="000000"/>
                <w:kern w:val="0"/>
                <w:sz w:val="24"/>
                <w:szCs w:val="24"/>
                <w:u w:val="none"/>
                <w:lang w:val="en-US" w:eastAsia="zh-CN" w:bidi="ar"/>
              </w:rPr>
              <w:t>2.登陆方式：手机号码（用户名）+验证码或者手机号码（用户名）+密码</w:t>
            </w:r>
          </w:p>
        </w:tc>
      </w:tr>
    </w:tbl>
    <w:p>
      <w:pPr>
        <w:keepNext w:val="0"/>
        <w:keepLines w:val="0"/>
        <w:pageBreakBefore w:val="0"/>
        <w:kinsoku/>
        <w:wordWrap/>
        <w:overflowPunct/>
        <w:topLinePunct w:val="0"/>
        <w:autoSpaceDE/>
        <w:autoSpaceDN/>
        <w:bidi w:val="0"/>
        <w:adjustRightInd/>
        <w:spacing w:line="560" w:lineRule="exact"/>
        <w:ind w:left="0" w:leftChars="0" w:firstLine="0" w:firstLineChars="0"/>
        <w:textAlignment w:val="auto"/>
        <w:rPr>
          <w:rFonts w:hint="default" w:ascii="Times New Roman" w:hAnsi="Times New Roman" w:eastAsia="仿宋" w:cs="Times New Roman"/>
          <w:b/>
          <w:bCs/>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130E33"/>
    <w:multiLevelType w:val="singleLevel"/>
    <w:tmpl w:val="FC130E3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0MmE0ZDZmZTE1MTI1MjI3ZWRlZWYzMjhlOWZiODkifQ=="/>
  </w:docVars>
  <w:rsids>
    <w:rsidRoot w:val="00000000"/>
    <w:rsid w:val="05EA4235"/>
    <w:rsid w:val="07053AED"/>
    <w:rsid w:val="0D1B19F6"/>
    <w:rsid w:val="14712001"/>
    <w:rsid w:val="16096967"/>
    <w:rsid w:val="1C3E1334"/>
    <w:rsid w:val="23DF1A1B"/>
    <w:rsid w:val="3984249C"/>
    <w:rsid w:val="3C3A65C9"/>
    <w:rsid w:val="44356ED4"/>
    <w:rsid w:val="4E45007C"/>
    <w:rsid w:val="58E04D57"/>
    <w:rsid w:val="5C125416"/>
    <w:rsid w:val="65FB124D"/>
    <w:rsid w:val="663F0E7D"/>
    <w:rsid w:val="66C027EE"/>
    <w:rsid w:val="6BB73A9F"/>
    <w:rsid w:val="755F3408"/>
    <w:rsid w:val="75703287"/>
    <w:rsid w:val="7A1D150C"/>
    <w:rsid w:val="7C104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60" w:firstLineChars="20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msolistparagraph"/>
    <w:basedOn w:val="1"/>
    <w:qFormat/>
    <w:uiPriority w:val="0"/>
    <w:pPr>
      <w:ind w:firstLine="420"/>
    </w:pPr>
    <w:rPr>
      <w:sz w:val="21"/>
    </w:rPr>
  </w:style>
  <w:style w:type="character" w:customStyle="1" w:styleId="5">
    <w:name w:val="font31"/>
    <w:basedOn w:val="3"/>
    <w:qFormat/>
    <w:uiPriority w:val="0"/>
    <w:rPr>
      <w:rFonts w:hint="eastAsia" w:ascii="仿宋" w:hAnsi="仿宋" w:eastAsia="仿宋" w:cs="仿宋"/>
      <w:color w:val="000000"/>
      <w:sz w:val="24"/>
      <w:szCs w:val="24"/>
      <w:u w:val="none"/>
    </w:rPr>
  </w:style>
  <w:style w:type="character" w:customStyle="1" w:styleId="6">
    <w:name w:val="font41"/>
    <w:basedOn w:val="3"/>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84</TotalTime>
  <ScaleCrop>false</ScaleCrop>
  <LinksUpToDate>false</LinksUpToDate>
  <CharactersWithSpaces>0</CharactersWithSpaces>
  <Application>WPS Office_12.1.0.15335_F1E327BC-269C-435d-A152-05C5408002CA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2024-07-15T00:32:00Z</dcterms:created>
  <dc:creator>user</dc:creator>
  <cp:lastModifiedBy>李泽</cp:lastModifiedBy>
  <dcterms:modified xsi:type="dcterms:W3CDTF">2024-09-03T01:59:48Z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2052-12.1.0.15335</vt:lpwstr>
  </property>
  <property fmtid="{D5CDD505-2E9C-101B-9397-08002B2CF9AE}" pid="3" name="ICV">
    <vt:lpwstr>23C115ABFF0345D0B2B8DE7CAA15BA24_12</vt:lpwstr>
  </property>
</Properties>
</file>