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龙城实验室精密装配实验室空调采购及安装工程</w:t>
      </w:r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招标控制价编制说明</w:t>
      </w:r>
    </w:p>
    <w:p>
      <w:pPr>
        <w:tabs>
          <w:tab w:val="left" w:pos="0"/>
          <w:tab w:val="left" w:pos="540"/>
        </w:tabs>
        <w:spacing w:line="360" w:lineRule="auto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b/>
          <w:sz w:val="24"/>
        </w:rPr>
        <w:t>一、编制依据及编制范围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1、《建设工程工程量清单计价规范》GB50500-2013；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2、《江苏省建筑与装饰工程计价定额》2014版；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3、《江苏省安装工程计价定额》2014版；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4、《江苏省2014机械台班定额》；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5、《房屋建筑与装饰工程工程量计算规范》GB50854-2013；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6、《通用安装工程工程量计算规范》GB50856-2013；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7、《江苏省建设工程费用定额》（</w:t>
      </w:r>
      <w:r>
        <w:rPr>
          <w:rFonts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14版)；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8、苏建价[2014]448号、苏建价〔2016〕154号、常建〔2016〕94号、常建(2014)279号、常建2017（103）、常建[2018]26号、苏建函价[2019]178号文、常建[2019]1号文、</w:t>
      </w:r>
      <w:r>
        <w:rPr>
          <w:rFonts w:hint="eastAsia" w:ascii="宋体" w:hAnsi="宋体"/>
          <w:sz w:val="24"/>
        </w:rPr>
        <w:t>省住建厅〔2019〕第</w:t>
      </w:r>
      <w:r>
        <w:rPr>
          <w:rFonts w:hint="eastAsia" w:ascii="宋体" w:hAnsi="宋体" w:eastAsia="宋体" w:cs="Times New Roman"/>
          <w:sz w:val="24"/>
        </w:rPr>
        <w:t>19号文、省住建厅〔2021〕第16号、常住建〔2021〕174号等现行计价文件及规定</w:t>
      </w:r>
      <w:r>
        <w:rPr>
          <w:rFonts w:hint="eastAsia"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9、委托方提供的设计图纸、图纸问题回复汇总；</w:t>
      </w:r>
    </w:p>
    <w:p>
      <w:pPr>
        <w:tabs>
          <w:tab w:val="left" w:pos="0"/>
          <w:tab w:val="left" w:pos="540"/>
        </w:tabs>
        <w:spacing w:line="360" w:lineRule="auto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b/>
          <w:sz w:val="24"/>
        </w:rPr>
        <w:t>二、编制说明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1.工程类别：</w:t>
      </w:r>
      <w:r>
        <w:rPr>
          <w:rFonts w:hint="eastAsia" w:cs="宋体" w:asciiTheme="minorEastAsia" w:hAnsiTheme="minorEastAsia"/>
          <w:sz w:val="24"/>
          <w:lang w:val="en-US" w:eastAsia="zh-CN"/>
        </w:rPr>
        <w:t>三类工程</w:t>
      </w:r>
      <w:r>
        <w:rPr>
          <w:rFonts w:hint="eastAsia" w:cs="宋体" w:asciiTheme="minorEastAsia" w:hAnsiTheme="minorEastAsia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ind w:firstLine="472" w:firstLineChars="200"/>
        <w:rPr>
          <w:rFonts w:ascii="宋体" w:hAnsi="宋体" w:eastAsia="宋体" w:cs="宋体"/>
          <w:spacing w:val="-2"/>
          <w:sz w:val="24"/>
        </w:rPr>
      </w:pPr>
      <w:r>
        <w:rPr>
          <w:rFonts w:ascii="宋体" w:hAnsi="宋体" w:eastAsia="宋体" w:cs="宋体"/>
          <w:spacing w:val="-2"/>
          <w:sz w:val="24"/>
        </w:rPr>
        <w:t>人工费按苏建函价[20</w:t>
      </w:r>
      <w:r>
        <w:rPr>
          <w:rFonts w:hint="eastAsia" w:ascii="宋体" w:hAnsi="宋体" w:eastAsia="宋体" w:cs="宋体"/>
          <w:spacing w:val="-2"/>
          <w:sz w:val="24"/>
        </w:rPr>
        <w:t>2</w:t>
      </w:r>
      <w:r>
        <w:rPr>
          <w:rFonts w:hint="eastAsia" w:ascii="宋体" w:hAnsi="宋体" w:eastAsia="宋体" w:cs="宋体"/>
          <w:spacing w:val="-2"/>
          <w:sz w:val="24"/>
          <w:lang w:val="en-US" w:eastAsia="zh-CN"/>
        </w:rPr>
        <w:t>4</w:t>
      </w:r>
      <w:r>
        <w:rPr>
          <w:rFonts w:ascii="宋体" w:hAnsi="宋体" w:eastAsia="宋体" w:cs="宋体"/>
          <w:spacing w:val="-2"/>
          <w:sz w:val="24"/>
        </w:rPr>
        <w:t>]</w:t>
      </w:r>
      <w:r>
        <w:rPr>
          <w:rFonts w:hint="eastAsia" w:ascii="宋体" w:hAnsi="宋体" w:eastAsia="宋体" w:cs="宋体"/>
          <w:spacing w:val="-2"/>
          <w:sz w:val="24"/>
          <w:lang w:val="en-US" w:eastAsia="zh-CN"/>
        </w:rPr>
        <w:t>83</w:t>
      </w:r>
      <w:r>
        <w:rPr>
          <w:rFonts w:ascii="宋体" w:hAnsi="宋体" w:eastAsia="宋体" w:cs="宋体"/>
          <w:spacing w:val="-2"/>
          <w:sz w:val="24"/>
        </w:rPr>
        <w:t>号文《省住房和城乡建设厅关于发布建设工程人工工资指导价的通知》执行。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3.材料价格：执行202</w:t>
      </w:r>
      <w:r>
        <w:rPr>
          <w:rFonts w:hint="eastAsia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月《常州工程造价信息》中的建筑(或安装)材料除税价，本月未提供的逐月前推，信息价无提供价格的按市场价询价计入。</w:t>
      </w:r>
    </w:p>
    <w:p>
      <w:pPr>
        <w:spacing w:line="360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详见附表：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lang w:val="en-US" w:eastAsia="zh-CN"/>
        </w:rPr>
        <w:t>4.</w:t>
      </w:r>
      <w:r>
        <w:rPr>
          <w:rFonts w:hint="eastAsia" w:asciiTheme="minorEastAsia" w:hAnsiTheme="minorEastAsia"/>
          <w:sz w:val="24"/>
        </w:rPr>
        <w:t>安全文明施工措施费，计取基本费、扬尘污染防治增加费。其他措施费按2014年《江苏省建设工程费用定额》、常建[2014]279号文、苏建价[2016]154号文、常建[2016]94号文、常建[2019]1号文、省住建厅〔2019〕第19号文等</w:t>
      </w:r>
      <w:r>
        <w:rPr>
          <w:rFonts w:hint="eastAsia" w:asciiTheme="minorEastAsia" w:hAnsiTheme="minorEastAsia"/>
          <w:sz w:val="24"/>
          <w:lang w:val="en-US" w:eastAsia="zh-CN"/>
        </w:rPr>
        <w:t>现行文件及</w:t>
      </w:r>
      <w:r>
        <w:rPr>
          <w:rFonts w:hint="eastAsia" w:asciiTheme="minorEastAsia" w:hAnsiTheme="minorEastAsia"/>
          <w:sz w:val="24"/>
        </w:rPr>
        <w:t>规定计算。</w:t>
      </w:r>
    </w:p>
    <w:p>
      <w:pPr>
        <w:spacing w:line="360" w:lineRule="auto"/>
        <w:ind w:firstLine="4560" w:firstLineChars="1900"/>
        <w:jc w:val="right"/>
        <w:rPr>
          <w:rFonts w:asciiTheme="minorEastAsia" w:hAnsiTheme="minorEastAsia"/>
          <w:sz w:val="24"/>
        </w:rPr>
      </w:pPr>
      <w:bookmarkStart w:id="0" w:name="_GoBack"/>
      <w:bookmarkEnd w:id="0"/>
    </w:p>
    <w:p>
      <w:pPr>
        <w:spacing w:line="500" w:lineRule="exact"/>
        <w:ind w:firstLine="6000" w:firstLineChars="2500"/>
        <w:jc w:val="right"/>
        <w:rPr>
          <w:rFonts w:ascii="Calibri" w:hAnsi="Calibri"/>
          <w:szCs w:val="21"/>
        </w:rPr>
      </w:pPr>
      <w:r>
        <w:rPr>
          <w:rFonts w:hint="eastAsia" w:ascii="宋体" w:hAnsi="宋体" w:cs="仿宋_GB2312"/>
          <w:sz w:val="24"/>
        </w:rPr>
        <w:t>202</w:t>
      </w:r>
      <w:r>
        <w:rPr>
          <w:rFonts w:hint="eastAsia" w:ascii="宋体" w:hAnsi="宋体" w:cs="仿宋_GB2312"/>
          <w:sz w:val="24"/>
          <w:lang w:val="en-US" w:eastAsia="zh-CN"/>
        </w:rPr>
        <w:t>4</w:t>
      </w:r>
      <w:r>
        <w:rPr>
          <w:rFonts w:hint="eastAsia" w:ascii="宋体" w:hAnsi="宋体" w:cs="仿宋_GB2312"/>
          <w:sz w:val="24"/>
        </w:rPr>
        <w:t>年</w:t>
      </w:r>
      <w:r>
        <w:rPr>
          <w:rFonts w:hint="eastAsia" w:ascii="宋体" w:hAnsi="宋体" w:cs="仿宋_GB2312"/>
          <w:sz w:val="24"/>
          <w:lang w:val="en-US" w:eastAsia="zh-CN"/>
        </w:rPr>
        <w:t>8</w:t>
      </w:r>
      <w:r>
        <w:rPr>
          <w:rFonts w:hint="eastAsia" w:ascii="宋体" w:hAnsi="宋体" w:cs="仿宋_GB2312"/>
          <w:sz w:val="24"/>
        </w:rPr>
        <w:t>月</w:t>
      </w:r>
      <w:r>
        <w:rPr>
          <w:rFonts w:hint="eastAsia" w:ascii="宋体" w:hAnsi="宋体" w:cs="仿宋_GB2312"/>
          <w:sz w:val="24"/>
          <w:lang w:val="en-US" w:eastAsia="zh-CN"/>
        </w:rPr>
        <w:t>21</w:t>
      </w:r>
      <w:r>
        <w:rPr>
          <w:rFonts w:hint="eastAsia" w:ascii="宋体" w:hAnsi="宋体" w:cs="仿宋_GB2312"/>
          <w:sz w:val="24"/>
        </w:rPr>
        <w:t>日</w:t>
      </w:r>
    </w:p>
    <w:sectPr>
      <w:pgSz w:w="11906" w:h="16838"/>
      <w:pgMar w:top="1270" w:right="1800" w:bottom="93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73AB68"/>
    <w:multiLevelType w:val="singleLevel"/>
    <w:tmpl w:val="DE73AB6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YTlhN2FiMWY4NDcwZGE0YTkwNWQ1MzdhYWFhYTQifQ=="/>
  </w:docVars>
  <w:rsids>
    <w:rsidRoot w:val="78361017"/>
    <w:rsid w:val="00006BB6"/>
    <w:rsid w:val="0001640B"/>
    <w:rsid w:val="00016CEC"/>
    <w:rsid w:val="000438A7"/>
    <w:rsid w:val="00064F47"/>
    <w:rsid w:val="000743E8"/>
    <w:rsid w:val="00085BCC"/>
    <w:rsid w:val="000E02E9"/>
    <w:rsid w:val="000F69E0"/>
    <w:rsid w:val="00100BFE"/>
    <w:rsid w:val="00143292"/>
    <w:rsid w:val="00152FA3"/>
    <w:rsid w:val="001838C9"/>
    <w:rsid w:val="001E6349"/>
    <w:rsid w:val="0020433B"/>
    <w:rsid w:val="002171D2"/>
    <w:rsid w:val="00247032"/>
    <w:rsid w:val="002544E7"/>
    <w:rsid w:val="002575F4"/>
    <w:rsid w:val="002B5EAA"/>
    <w:rsid w:val="002C2AD3"/>
    <w:rsid w:val="002E6D8E"/>
    <w:rsid w:val="002F41F6"/>
    <w:rsid w:val="0036424A"/>
    <w:rsid w:val="003672DC"/>
    <w:rsid w:val="003C5AA0"/>
    <w:rsid w:val="003C5BFB"/>
    <w:rsid w:val="003D0F1A"/>
    <w:rsid w:val="003D4563"/>
    <w:rsid w:val="003D495C"/>
    <w:rsid w:val="004269FE"/>
    <w:rsid w:val="0048145E"/>
    <w:rsid w:val="0048555D"/>
    <w:rsid w:val="00493F0A"/>
    <w:rsid w:val="004A0581"/>
    <w:rsid w:val="004D5688"/>
    <w:rsid w:val="00505FC4"/>
    <w:rsid w:val="005356C3"/>
    <w:rsid w:val="0054025C"/>
    <w:rsid w:val="00553E9F"/>
    <w:rsid w:val="00586D33"/>
    <w:rsid w:val="005B0BFE"/>
    <w:rsid w:val="005C1353"/>
    <w:rsid w:val="005F1694"/>
    <w:rsid w:val="00627F9E"/>
    <w:rsid w:val="006305E6"/>
    <w:rsid w:val="0064559E"/>
    <w:rsid w:val="00647F30"/>
    <w:rsid w:val="0067028C"/>
    <w:rsid w:val="00680A3D"/>
    <w:rsid w:val="006C739E"/>
    <w:rsid w:val="006D728C"/>
    <w:rsid w:val="006F2FC1"/>
    <w:rsid w:val="00736A4A"/>
    <w:rsid w:val="00753550"/>
    <w:rsid w:val="007765CC"/>
    <w:rsid w:val="007830EE"/>
    <w:rsid w:val="00787203"/>
    <w:rsid w:val="007D4E8A"/>
    <w:rsid w:val="007F2D1E"/>
    <w:rsid w:val="008338AE"/>
    <w:rsid w:val="00845410"/>
    <w:rsid w:val="008508BB"/>
    <w:rsid w:val="0087569F"/>
    <w:rsid w:val="008831B1"/>
    <w:rsid w:val="00885B6A"/>
    <w:rsid w:val="008B0F3E"/>
    <w:rsid w:val="008C175E"/>
    <w:rsid w:val="008C2D83"/>
    <w:rsid w:val="008D5029"/>
    <w:rsid w:val="008E7233"/>
    <w:rsid w:val="00913D43"/>
    <w:rsid w:val="0091770D"/>
    <w:rsid w:val="009302EF"/>
    <w:rsid w:val="00937456"/>
    <w:rsid w:val="009530A9"/>
    <w:rsid w:val="00982A16"/>
    <w:rsid w:val="009C2E03"/>
    <w:rsid w:val="009D4E62"/>
    <w:rsid w:val="009F1348"/>
    <w:rsid w:val="00AA79C6"/>
    <w:rsid w:val="00AC7145"/>
    <w:rsid w:val="00AF4634"/>
    <w:rsid w:val="00B14879"/>
    <w:rsid w:val="00B76C4B"/>
    <w:rsid w:val="00BA4537"/>
    <w:rsid w:val="00BF0703"/>
    <w:rsid w:val="00C01CD9"/>
    <w:rsid w:val="00C243EF"/>
    <w:rsid w:val="00C71D8F"/>
    <w:rsid w:val="00CA0DA7"/>
    <w:rsid w:val="00CC0E51"/>
    <w:rsid w:val="00D67571"/>
    <w:rsid w:val="00D803AB"/>
    <w:rsid w:val="00D93BBF"/>
    <w:rsid w:val="00DB2C6B"/>
    <w:rsid w:val="00E05454"/>
    <w:rsid w:val="00E25D8C"/>
    <w:rsid w:val="00E41773"/>
    <w:rsid w:val="00E458AA"/>
    <w:rsid w:val="00E53A2F"/>
    <w:rsid w:val="00E604BD"/>
    <w:rsid w:val="00E6445A"/>
    <w:rsid w:val="00E8050C"/>
    <w:rsid w:val="00E859F9"/>
    <w:rsid w:val="00E96B4F"/>
    <w:rsid w:val="00EB3E9F"/>
    <w:rsid w:val="00EB7352"/>
    <w:rsid w:val="00ED4EBE"/>
    <w:rsid w:val="00EF1A82"/>
    <w:rsid w:val="00F03DDC"/>
    <w:rsid w:val="00F6675B"/>
    <w:rsid w:val="00FD2EDD"/>
    <w:rsid w:val="00FD2EE3"/>
    <w:rsid w:val="00FD6FCD"/>
    <w:rsid w:val="00FF01FE"/>
    <w:rsid w:val="01207465"/>
    <w:rsid w:val="02755DFE"/>
    <w:rsid w:val="03825F15"/>
    <w:rsid w:val="0518214B"/>
    <w:rsid w:val="068647AC"/>
    <w:rsid w:val="07381CB3"/>
    <w:rsid w:val="07FE721D"/>
    <w:rsid w:val="08097B61"/>
    <w:rsid w:val="08714C92"/>
    <w:rsid w:val="08B00FDC"/>
    <w:rsid w:val="08B1314F"/>
    <w:rsid w:val="096D32B3"/>
    <w:rsid w:val="09FA1A4D"/>
    <w:rsid w:val="0A062BC2"/>
    <w:rsid w:val="0B5001B3"/>
    <w:rsid w:val="0B6C0341"/>
    <w:rsid w:val="0C484F66"/>
    <w:rsid w:val="0C8D3AAD"/>
    <w:rsid w:val="0CED09EE"/>
    <w:rsid w:val="10305DCD"/>
    <w:rsid w:val="109E1AE9"/>
    <w:rsid w:val="12080009"/>
    <w:rsid w:val="126170C1"/>
    <w:rsid w:val="1310625C"/>
    <w:rsid w:val="13C65773"/>
    <w:rsid w:val="13EC77E2"/>
    <w:rsid w:val="147014C1"/>
    <w:rsid w:val="15DF1EA0"/>
    <w:rsid w:val="15E81EDF"/>
    <w:rsid w:val="15F45C99"/>
    <w:rsid w:val="161A63AD"/>
    <w:rsid w:val="16441480"/>
    <w:rsid w:val="16D3646B"/>
    <w:rsid w:val="17B66696"/>
    <w:rsid w:val="17DF1AA2"/>
    <w:rsid w:val="1A092C9A"/>
    <w:rsid w:val="1A902CBE"/>
    <w:rsid w:val="1C1E62FF"/>
    <w:rsid w:val="1C287DA4"/>
    <w:rsid w:val="1D067D4F"/>
    <w:rsid w:val="1D1125A5"/>
    <w:rsid w:val="1EED7F7A"/>
    <w:rsid w:val="21A954A2"/>
    <w:rsid w:val="21C347B6"/>
    <w:rsid w:val="221958FB"/>
    <w:rsid w:val="23661116"/>
    <w:rsid w:val="24251814"/>
    <w:rsid w:val="24700EB4"/>
    <w:rsid w:val="24A31DAF"/>
    <w:rsid w:val="2584489B"/>
    <w:rsid w:val="27202D73"/>
    <w:rsid w:val="27CF50B2"/>
    <w:rsid w:val="284553B4"/>
    <w:rsid w:val="29246AA9"/>
    <w:rsid w:val="29383010"/>
    <w:rsid w:val="294609CE"/>
    <w:rsid w:val="2ACB56A5"/>
    <w:rsid w:val="2B032D2F"/>
    <w:rsid w:val="2B947461"/>
    <w:rsid w:val="2C351E0C"/>
    <w:rsid w:val="2CBA4DB9"/>
    <w:rsid w:val="2CEF1979"/>
    <w:rsid w:val="2E933214"/>
    <w:rsid w:val="2EBF5A1B"/>
    <w:rsid w:val="2FBD203A"/>
    <w:rsid w:val="31620612"/>
    <w:rsid w:val="32811051"/>
    <w:rsid w:val="331D184C"/>
    <w:rsid w:val="345A1A55"/>
    <w:rsid w:val="35C744C7"/>
    <w:rsid w:val="36AE456E"/>
    <w:rsid w:val="36E42139"/>
    <w:rsid w:val="36E44B5A"/>
    <w:rsid w:val="373B0A61"/>
    <w:rsid w:val="374331C7"/>
    <w:rsid w:val="377E089E"/>
    <w:rsid w:val="37B852B4"/>
    <w:rsid w:val="38090CCF"/>
    <w:rsid w:val="3892216E"/>
    <w:rsid w:val="38F35859"/>
    <w:rsid w:val="3B3A2DF7"/>
    <w:rsid w:val="3B3A6E39"/>
    <w:rsid w:val="3B662930"/>
    <w:rsid w:val="3CCC490C"/>
    <w:rsid w:val="3D1A5CB8"/>
    <w:rsid w:val="3DA23CB8"/>
    <w:rsid w:val="3DF56D8F"/>
    <w:rsid w:val="3ED93797"/>
    <w:rsid w:val="3F9115F7"/>
    <w:rsid w:val="401F54D9"/>
    <w:rsid w:val="413770ED"/>
    <w:rsid w:val="415B0377"/>
    <w:rsid w:val="41D3399B"/>
    <w:rsid w:val="42020A85"/>
    <w:rsid w:val="420B279B"/>
    <w:rsid w:val="42665955"/>
    <w:rsid w:val="431E6A1C"/>
    <w:rsid w:val="44C567BE"/>
    <w:rsid w:val="457E3758"/>
    <w:rsid w:val="45D00471"/>
    <w:rsid w:val="46B34867"/>
    <w:rsid w:val="470F730E"/>
    <w:rsid w:val="47DA402A"/>
    <w:rsid w:val="48180069"/>
    <w:rsid w:val="482F34B4"/>
    <w:rsid w:val="49CB1BAA"/>
    <w:rsid w:val="49E1317B"/>
    <w:rsid w:val="4B1A1F6F"/>
    <w:rsid w:val="4BA635F6"/>
    <w:rsid w:val="4BB01B20"/>
    <w:rsid w:val="4C207802"/>
    <w:rsid w:val="4D923CCB"/>
    <w:rsid w:val="4D963C84"/>
    <w:rsid w:val="4EDD0D8A"/>
    <w:rsid w:val="4EF92269"/>
    <w:rsid w:val="4F01466A"/>
    <w:rsid w:val="505A1436"/>
    <w:rsid w:val="513D2BC2"/>
    <w:rsid w:val="51741E7C"/>
    <w:rsid w:val="522649CA"/>
    <w:rsid w:val="522D4B2B"/>
    <w:rsid w:val="530A05AF"/>
    <w:rsid w:val="53634D2D"/>
    <w:rsid w:val="54930C6A"/>
    <w:rsid w:val="54A70C44"/>
    <w:rsid w:val="54AB3300"/>
    <w:rsid w:val="54B74D4C"/>
    <w:rsid w:val="54C50E3B"/>
    <w:rsid w:val="551A391F"/>
    <w:rsid w:val="558A360C"/>
    <w:rsid w:val="56444E85"/>
    <w:rsid w:val="56AE1DF3"/>
    <w:rsid w:val="58CD7592"/>
    <w:rsid w:val="5AE721C9"/>
    <w:rsid w:val="5BE857AC"/>
    <w:rsid w:val="5DA968D0"/>
    <w:rsid w:val="5E0A2A5B"/>
    <w:rsid w:val="5E2D3EF3"/>
    <w:rsid w:val="5E40270F"/>
    <w:rsid w:val="5E8C5954"/>
    <w:rsid w:val="5EA12711"/>
    <w:rsid w:val="5F0E24E3"/>
    <w:rsid w:val="5F9F4402"/>
    <w:rsid w:val="5FEF3D7B"/>
    <w:rsid w:val="60026EAC"/>
    <w:rsid w:val="6033204C"/>
    <w:rsid w:val="60ED7BD8"/>
    <w:rsid w:val="60FA26D8"/>
    <w:rsid w:val="61DB40F1"/>
    <w:rsid w:val="6218135D"/>
    <w:rsid w:val="62EE6BC3"/>
    <w:rsid w:val="636924CC"/>
    <w:rsid w:val="6396613F"/>
    <w:rsid w:val="63EF75E3"/>
    <w:rsid w:val="64A70DF2"/>
    <w:rsid w:val="64D744B7"/>
    <w:rsid w:val="65A62D78"/>
    <w:rsid w:val="65BE3D44"/>
    <w:rsid w:val="66AA43B3"/>
    <w:rsid w:val="66AD4DB8"/>
    <w:rsid w:val="6793565D"/>
    <w:rsid w:val="69EC1E2F"/>
    <w:rsid w:val="6A582212"/>
    <w:rsid w:val="6BB45612"/>
    <w:rsid w:val="6BC44E95"/>
    <w:rsid w:val="6C767982"/>
    <w:rsid w:val="6CBA65C0"/>
    <w:rsid w:val="6D7B3098"/>
    <w:rsid w:val="6E6C4BB6"/>
    <w:rsid w:val="6F21423E"/>
    <w:rsid w:val="6FBA33FE"/>
    <w:rsid w:val="70DC2814"/>
    <w:rsid w:val="710D0EA4"/>
    <w:rsid w:val="712551F4"/>
    <w:rsid w:val="714479C8"/>
    <w:rsid w:val="72202FDB"/>
    <w:rsid w:val="77253B31"/>
    <w:rsid w:val="77535013"/>
    <w:rsid w:val="77823C03"/>
    <w:rsid w:val="778A0A55"/>
    <w:rsid w:val="77F02F8E"/>
    <w:rsid w:val="78361017"/>
    <w:rsid w:val="78C6699C"/>
    <w:rsid w:val="79F35738"/>
    <w:rsid w:val="7B450F0D"/>
    <w:rsid w:val="7B4A6441"/>
    <w:rsid w:val="7B8C1C77"/>
    <w:rsid w:val="7CC802B2"/>
    <w:rsid w:val="7D2A16F6"/>
    <w:rsid w:val="7D916BCD"/>
    <w:rsid w:val="7F182B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7"/>
    <w:qFormat/>
    <w:uiPriority w:val="0"/>
    <w:rPr>
      <w:rFonts w:hint="default" w:ascii="Tahoma" w:hAnsi="Tahoma" w:eastAsia="Tahoma" w:cs="Tahoma"/>
      <w:color w:val="000000"/>
      <w:sz w:val="24"/>
      <w:szCs w:val="24"/>
      <w:u w:val="non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15"/>
    <w:basedOn w:val="7"/>
    <w:qFormat/>
    <w:uiPriority w:val="0"/>
    <w:rPr>
      <w:rFonts w:hint="default" w:ascii="Tahoma" w:hAnsi="Tahoma" w:cs="Tahoma"/>
      <w:color w:val="000000"/>
      <w:sz w:val="24"/>
      <w:szCs w:val="24"/>
    </w:rPr>
  </w:style>
  <w:style w:type="character" w:customStyle="1" w:styleId="15">
    <w:name w:val="16"/>
    <w:basedOn w:val="7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546</Words>
  <Characters>708</Characters>
  <Lines>48</Lines>
  <Paragraphs>13</Paragraphs>
  <TotalTime>12</TotalTime>
  <ScaleCrop>false</ScaleCrop>
  <LinksUpToDate>false</LinksUpToDate>
  <CharactersWithSpaces>708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2019-12-02T13:52:00Z</dcterms:created>
  <dc:creator>国国</dc:creator>
  <cp:lastModifiedBy>Administrator</cp:lastModifiedBy>
  <cp:lastPrinted>2019-12-06T00:24:00Z</cp:lastPrinted>
  <dcterms:modified xsi:type="dcterms:W3CDTF">2024-08-21T09:41:41Z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6EC6657E23644B64A30252C026752C2D</vt:lpwstr>
  </property>
  <property fmtid="{D5CDD505-2E9C-101B-9397-08002B2CF9AE}" pid="4" name="commondata">
    <vt:lpwstr>eyJoZGlkIjoiY2VmZjAyMTU2M2ZmOGJlMjk3YjJhMzQ5NjVmZjIyZTEifQ==</vt:lpwstr>
  </property>
</Properties>
</file>