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6106" w:tblpY="15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8" w:type="dxa"/>
            <w:noWrap w:val="0"/>
            <w:vAlign w:val="top"/>
          </w:tcPr>
          <w:p>
            <w:pPr>
              <w:spacing w:line="360" w:lineRule="auto"/>
              <w:ind w:firstLine="0" w:firstLineChars="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编号：</w:t>
            </w:r>
            <w:r>
              <w:rPr>
                <w:rFonts w:hint="eastAsia" w:ascii="宋体" w:hAnsi="宋体" w:eastAsia="宋体" w:cs="宋体"/>
                <w:b w:val="0"/>
                <w:bCs/>
                <w:color w:val="auto"/>
                <w:sz w:val="21"/>
                <w:szCs w:val="21"/>
                <w:u w:val="none"/>
                <w:lang w:val="en-US" w:eastAsia="zh-CN"/>
              </w:rPr>
              <w:t>FWGS -</w:t>
            </w:r>
            <w:r>
              <w:rPr>
                <w:rFonts w:hint="eastAsia" w:ascii="宋体" w:hAnsi="宋体" w:eastAsia="宋体" w:cs="宋体"/>
                <w:b w:val="0"/>
                <w:bCs/>
                <w:color w:val="auto"/>
                <w:sz w:val="21"/>
                <w:szCs w:val="21"/>
                <w:u w:val="none"/>
              </w:rPr>
              <w:t>（     ）-（   ）-（    ）-（    ）</w:t>
            </w:r>
          </w:p>
        </w:tc>
      </w:tr>
    </w:tbl>
    <w:p>
      <w:pPr>
        <w:keepNext w:val="0"/>
        <w:keepLines w:val="0"/>
        <w:pageBreakBefore w:val="0"/>
        <w:widowControl w:val="0"/>
        <w:kinsoku/>
        <w:wordWrap/>
        <w:overflowPunct/>
        <w:topLinePunct w:val="0"/>
        <w:autoSpaceDE/>
        <w:autoSpaceDN/>
        <w:bidi w:val="0"/>
        <w:adjustRightInd/>
        <w:snapToGrid/>
        <w:spacing w:before="1873" w:beforeLines="600" w:after="1873" w:afterLines="600" w:line="500" w:lineRule="exact"/>
        <w:ind w:left="1325" w:hanging="960" w:hangingChars="300"/>
        <w:jc w:val="both"/>
        <w:textAlignment w:val="auto"/>
        <w:rPr>
          <w:rFonts w:hint="eastAsia" w:ascii="方正小标宋简体" w:hAnsi="方正小标宋简体" w:eastAsia="方正小标宋简体" w:cs="方正小标宋简体"/>
          <w:b/>
          <w:bCs/>
          <w:sz w:val="44"/>
          <w:szCs w:val="44"/>
          <w:u w:val="single"/>
          <w:lang w:val="en-US" w:eastAsia="zh-CN"/>
        </w:rPr>
      </w:pPr>
      <w:r>
        <w:rPr>
          <w:rFonts w:hint="eastAsia" w:ascii="华文中宋" w:hAnsi="华文中宋" w:eastAsia="华文中宋"/>
          <w:sz w:val="32"/>
          <w:lang w:eastAsia="zh-CN"/>
        </w:rPr>
        <w:drawing>
          <wp:anchor distT="0" distB="0" distL="114300" distR="114300" simplePos="0" relativeHeight="251660288" behindDoc="0" locked="0" layoutInCell="1" allowOverlap="1">
            <wp:simplePos x="0" y="0"/>
            <wp:positionH relativeFrom="column">
              <wp:posOffset>-133350</wp:posOffset>
            </wp:positionH>
            <wp:positionV relativeFrom="page">
              <wp:posOffset>2274570</wp:posOffset>
            </wp:positionV>
            <wp:extent cx="575945" cy="575310"/>
            <wp:effectExtent l="0" t="0" r="14605" b="15240"/>
            <wp:wrapNone/>
            <wp:docPr id="2" name="图片 13" descr="15f73edcfcea5386c8d85e74140f6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15f73edcfcea5386c8d85e74140f65b"/>
                    <pic:cNvPicPr>
                      <a:picLocks noChangeAspect="1"/>
                    </pic:cNvPicPr>
                  </pic:nvPicPr>
                  <pic:blipFill>
                    <a:blip r:embed="rId6"/>
                    <a:stretch>
                      <a:fillRect/>
                    </a:stretch>
                  </pic:blipFill>
                  <pic:spPr>
                    <a:xfrm>
                      <a:off x="0" y="0"/>
                      <a:ext cx="575945" cy="57531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1873" w:beforeLines="600" w:line="500" w:lineRule="exact"/>
        <w:ind w:left="0" w:hanging="3975" w:hangingChars="900"/>
        <w:jc w:val="center"/>
        <w:textAlignment w:val="auto"/>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湖南高速服务区经营管理有限公司</w:t>
      </w:r>
    </w:p>
    <w:p>
      <w:pPr>
        <w:keepNext w:val="0"/>
        <w:keepLines w:val="0"/>
        <w:pageBreakBefore w:val="0"/>
        <w:widowControl w:val="0"/>
        <w:kinsoku/>
        <w:wordWrap/>
        <w:overflowPunct/>
        <w:topLinePunct w:val="0"/>
        <w:autoSpaceDE/>
        <w:autoSpaceDN/>
        <w:bidi w:val="0"/>
        <w:adjustRightInd/>
        <w:snapToGrid/>
        <w:spacing w:before="313" w:beforeLines="100" w:after="1873" w:afterLines="600" w:line="500" w:lineRule="exact"/>
        <w:ind w:left="0" w:hanging="3975" w:hangingChars="900"/>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b/>
          <w:bCs/>
          <w:sz w:val="44"/>
          <w:szCs w:val="44"/>
          <w:u w:val="none"/>
          <w:lang w:val="en-US" w:eastAsia="zh-CN"/>
        </w:rPr>
        <w:t xml:space="preserve"> </w:t>
      </w:r>
      <w:r>
        <w:rPr>
          <w:rFonts w:hint="eastAsia" w:ascii="方正小标宋简体" w:hAnsi="方正小标宋简体" w:eastAsia="方正小标宋简体" w:cs="方正小标宋简体"/>
          <w:b/>
          <w:bCs/>
          <w:sz w:val="44"/>
          <w:szCs w:val="44"/>
          <w:u w:val="single"/>
          <w:lang w:val="en-US" w:eastAsia="zh-CN"/>
        </w:rPr>
        <w:t xml:space="preserve">     </w:t>
      </w:r>
      <w:r>
        <w:rPr>
          <w:rFonts w:hint="eastAsia" w:ascii="方正小标宋简体" w:hAnsi="方正小标宋简体" w:eastAsia="方正小标宋简体" w:cs="方正小标宋简体"/>
          <w:b/>
          <w:bCs/>
          <w:sz w:val="44"/>
          <w:szCs w:val="44"/>
          <w:u w:val="none"/>
          <w:lang w:val="en-US" w:eastAsia="zh-CN"/>
        </w:rPr>
        <w:t>服务区</w:t>
      </w:r>
      <w:r>
        <w:rPr>
          <w:rFonts w:hint="eastAsia" w:ascii="方正小标宋简体" w:hAnsi="方正小标宋简体" w:eastAsia="方正小标宋简体" w:cs="方正小标宋简体"/>
          <w:b/>
          <w:bCs/>
          <w:sz w:val="44"/>
          <w:szCs w:val="44"/>
          <w:u w:val="single"/>
          <w:lang w:val="en-US" w:eastAsia="zh-CN"/>
        </w:rPr>
        <w:t xml:space="preserve">     </w:t>
      </w:r>
      <w:r>
        <w:rPr>
          <w:rFonts w:hint="eastAsia" w:ascii="方正小标宋简体" w:hAnsi="方正小标宋简体" w:eastAsia="方正小标宋简体" w:cs="方正小标宋简体"/>
          <w:b/>
          <w:bCs/>
          <w:sz w:val="44"/>
          <w:szCs w:val="44"/>
          <w:u w:val="none"/>
          <w:lang w:val="en-US" w:eastAsia="zh-CN"/>
        </w:rPr>
        <w:t>项目联合经营合同</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ascii="华文中宋" w:hAnsi="华文中宋" w:eastAsia="华文中宋"/>
          <w:sz w:val="32"/>
          <w:highlight w:val="none"/>
        </w:rPr>
      </w:pPr>
      <w:r>
        <w:rPr>
          <w:rFonts w:hint="eastAsia" w:ascii="华文中宋" w:hAnsi="华文中宋" w:eastAsia="华文中宋"/>
          <w:sz w:val="32"/>
          <w:highlight w:val="none"/>
        </w:rPr>
        <w:t xml:space="preserve"> </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ascii="华文中宋" w:hAnsi="华文中宋" w:eastAsia="华文中宋"/>
          <w:sz w:val="32"/>
          <w:highlight w:val="none"/>
        </w:rPr>
      </w:pP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ascii="华文中宋" w:hAnsi="华文中宋" w:eastAsia="华文中宋"/>
          <w:sz w:val="32"/>
          <w:highlight w:val="none"/>
        </w:rPr>
      </w:pP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ascii="华文中宋" w:hAnsi="华文中宋" w:eastAsia="华文中宋"/>
          <w:sz w:val="32"/>
          <w:highlight w:val="none"/>
        </w:rPr>
      </w:pPr>
    </w:p>
    <w:p>
      <w:pPr>
        <w:keepNext w:val="0"/>
        <w:keepLines w:val="0"/>
        <w:pageBreakBefore w:val="0"/>
        <w:kinsoku/>
        <w:overflowPunct/>
        <w:topLinePunct w:val="0"/>
        <w:autoSpaceDE/>
        <w:autoSpaceDN/>
        <w:bidi w:val="0"/>
        <w:adjustRightInd/>
        <w:snapToGrid/>
        <w:spacing w:line="500" w:lineRule="exact"/>
        <w:textAlignment w:val="auto"/>
        <w:rPr>
          <w:rFonts w:ascii="华文中宋" w:hAnsi="华文中宋" w:eastAsia="华文中宋"/>
          <w:sz w:val="32"/>
          <w:highlight w:val="none"/>
        </w:rPr>
      </w:pPr>
    </w:p>
    <w:p>
      <w:pPr>
        <w:pStyle w:val="4"/>
        <w:keepNext w:val="0"/>
        <w:keepLines w:val="0"/>
        <w:pageBreakBefore w:val="0"/>
        <w:kinsoku/>
        <w:overflowPunct/>
        <w:topLinePunct w:val="0"/>
        <w:autoSpaceDE/>
        <w:autoSpaceDN/>
        <w:bidi w:val="0"/>
        <w:adjustRightInd/>
        <w:snapToGrid/>
        <w:spacing w:line="500" w:lineRule="exact"/>
        <w:ind w:firstLine="480" w:firstLineChars="200"/>
        <w:textAlignment w:val="auto"/>
        <w:rPr>
          <w:highlight w:val="none"/>
        </w:rPr>
      </w:pP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ascii="华文中宋" w:hAnsi="华文中宋" w:eastAsia="华文中宋"/>
          <w:sz w:val="32"/>
          <w:highlight w:val="none"/>
        </w:rPr>
      </w:pPr>
    </w:p>
    <w:p>
      <w:pPr>
        <w:keepNext w:val="0"/>
        <w:keepLines w:val="0"/>
        <w:pageBreakBefore w:val="0"/>
        <w:tabs>
          <w:tab w:val="left" w:pos="210"/>
        </w:tabs>
        <w:kinsoku/>
        <w:overflowPunct/>
        <w:topLinePunct w:val="0"/>
        <w:autoSpaceDE/>
        <w:autoSpaceDN/>
        <w:bidi w:val="0"/>
        <w:adjustRightInd/>
        <w:snapToGrid/>
        <w:spacing w:line="500" w:lineRule="exact"/>
        <w:ind w:firstLine="640" w:firstLineChars="200"/>
        <w:jc w:val="both"/>
        <w:textAlignment w:val="auto"/>
        <w:rPr>
          <w:rFonts w:ascii="宋体" w:hAnsi="宋体"/>
          <w:sz w:val="32"/>
          <w:szCs w:val="32"/>
          <w:u w:val="single"/>
        </w:rPr>
      </w:pPr>
      <w:r>
        <w:rPr>
          <w:rFonts w:hint="eastAsia" w:ascii="宋体" w:hAnsi="宋体"/>
          <w:sz w:val="32"/>
          <w:szCs w:val="32"/>
        </w:rPr>
        <w:t>甲方</w:t>
      </w:r>
      <w:r>
        <w:rPr>
          <w:rFonts w:hint="eastAsia" w:ascii="宋体" w:hAnsi="宋体"/>
          <w:sz w:val="32"/>
          <w:szCs w:val="32"/>
          <w:lang w:eastAsia="zh-CN"/>
        </w:rPr>
        <w:t>：</w:t>
      </w:r>
      <w:r>
        <w:rPr>
          <w:rFonts w:hint="eastAsia" w:ascii="宋体" w:hAnsi="宋体"/>
          <w:sz w:val="32"/>
          <w:szCs w:val="32"/>
          <w:u w:val="single"/>
          <w:lang w:val="en-US" w:eastAsia="zh-CN"/>
        </w:rPr>
        <w:t xml:space="preserve">   </w:t>
      </w:r>
      <w:r>
        <w:rPr>
          <w:rFonts w:hint="eastAsia" w:ascii="宋体" w:hAnsi="宋体" w:eastAsia="宋体" w:cs="Times New Roman"/>
          <w:sz w:val="32"/>
          <w:szCs w:val="32"/>
          <w:highlight w:val="none"/>
          <w:u w:val="single"/>
        </w:rPr>
        <w:t>湖南高速</w:t>
      </w:r>
      <w:r>
        <w:rPr>
          <w:rFonts w:hint="eastAsia" w:ascii="宋体" w:hAnsi="宋体" w:eastAsia="宋体" w:cs="Times New Roman"/>
          <w:sz w:val="32"/>
          <w:szCs w:val="32"/>
          <w:highlight w:val="none"/>
          <w:u w:val="single"/>
          <w:lang w:eastAsia="zh-CN"/>
        </w:rPr>
        <w:t>服务区经营管理</w:t>
      </w:r>
      <w:r>
        <w:rPr>
          <w:rFonts w:hint="eastAsia" w:ascii="宋体" w:hAnsi="宋体" w:eastAsia="宋体" w:cs="Times New Roman"/>
          <w:sz w:val="32"/>
          <w:szCs w:val="32"/>
          <w:highlight w:val="none"/>
          <w:u w:val="single"/>
        </w:rPr>
        <w:t>有限公司</w:t>
      </w:r>
      <w:r>
        <w:rPr>
          <w:rFonts w:hint="eastAsia" w:ascii="宋体" w:hAnsi="宋体"/>
          <w:sz w:val="32"/>
          <w:szCs w:val="32"/>
          <w:u w:val="single"/>
          <w:lang w:val="en-US" w:eastAsia="zh-CN"/>
        </w:rPr>
        <w:t xml:space="preserve">   </w:t>
      </w:r>
      <w:r>
        <w:rPr>
          <w:rFonts w:ascii="宋体" w:hAnsi="宋体"/>
          <w:sz w:val="32"/>
          <w:szCs w:val="32"/>
          <w:u w:val="single"/>
        </w:rPr>
        <w:t xml:space="preserve"> </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eastAsia" w:ascii="宋体" w:hAnsi="宋体"/>
          <w:sz w:val="32"/>
          <w:szCs w:val="32"/>
        </w:rPr>
      </w:pP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default" w:ascii="宋体" w:hAnsi="宋体"/>
          <w:sz w:val="32"/>
          <w:szCs w:val="32"/>
          <w:u w:val="single"/>
          <w:lang w:val="en-US"/>
        </w:rPr>
      </w:pPr>
      <w:r>
        <w:rPr>
          <w:rFonts w:hint="eastAsia" w:ascii="宋体" w:hAnsi="宋体"/>
          <w:sz w:val="32"/>
          <w:szCs w:val="32"/>
        </w:rPr>
        <w:t>乙方</w:t>
      </w:r>
      <w:r>
        <w:rPr>
          <w:rFonts w:hint="eastAsia" w:ascii="宋体" w:hAnsi="宋体"/>
          <w:sz w:val="32"/>
          <w:szCs w:val="32"/>
          <w:lang w:eastAsia="zh-CN"/>
        </w:rPr>
        <w:t>：</w:t>
      </w:r>
      <w:r>
        <w:rPr>
          <w:rFonts w:hint="eastAsia" w:ascii="宋体" w:hAnsi="宋体"/>
          <w:sz w:val="32"/>
          <w:szCs w:val="32"/>
          <w:u w:val="single"/>
          <w:lang w:val="en-US" w:eastAsia="zh-CN"/>
        </w:rPr>
        <w:t xml:space="preserve">                                     </w:t>
      </w:r>
    </w:p>
    <w:p>
      <w:pPr>
        <w:keepNext w:val="0"/>
        <w:keepLines w:val="0"/>
        <w:pageBreakBefore w:val="0"/>
        <w:kinsoku/>
        <w:overflowPunct/>
        <w:topLinePunct w:val="0"/>
        <w:autoSpaceDE/>
        <w:autoSpaceDN/>
        <w:bidi w:val="0"/>
        <w:adjustRightInd/>
        <w:snapToGrid/>
        <w:spacing w:line="500" w:lineRule="exact"/>
        <w:textAlignment w:val="auto"/>
        <w:rPr>
          <w:rFonts w:ascii="宋体" w:hAnsi="宋体"/>
          <w:color w:val="C00000"/>
          <w:sz w:val="32"/>
          <w:szCs w:val="32"/>
        </w:rPr>
      </w:pPr>
    </w:p>
    <w:p>
      <w:pPr>
        <w:keepNext w:val="0"/>
        <w:keepLines w:val="0"/>
        <w:pageBreakBefore w:val="0"/>
        <w:tabs>
          <w:tab w:val="left" w:pos="210"/>
        </w:tabs>
        <w:kinsoku/>
        <w:overflowPunct/>
        <w:topLinePunct w:val="0"/>
        <w:autoSpaceDE/>
        <w:autoSpaceDN/>
        <w:bidi w:val="0"/>
        <w:adjustRightInd/>
        <w:snapToGrid/>
        <w:spacing w:line="500" w:lineRule="exact"/>
        <w:ind w:firstLine="640" w:firstLineChars="200"/>
        <w:jc w:val="both"/>
        <w:textAlignment w:val="auto"/>
        <w:rPr>
          <w:rFonts w:hint="eastAsia" w:ascii="宋体" w:hAnsi="宋体"/>
          <w:sz w:val="32"/>
          <w:szCs w:val="32"/>
        </w:rPr>
      </w:pPr>
      <w:r>
        <w:rPr>
          <w:rFonts w:hint="eastAsia" w:ascii="宋体" w:hAnsi="宋体"/>
          <w:bCs/>
          <w:sz w:val="32"/>
          <w:szCs w:val="32"/>
        </w:rPr>
        <w:t>签订时间</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日</w:t>
      </w:r>
    </w:p>
    <w:p>
      <w:pPr>
        <w:spacing w:line="500" w:lineRule="exact"/>
        <w:jc w:val="left"/>
        <w:outlineLvl w:val="9"/>
        <w:rPr>
          <w:rFonts w:hint="eastAsia" w:ascii="宋体" w:hAnsi="宋体" w:cs="宋体"/>
          <w:b/>
          <w:sz w:val="44"/>
          <w:szCs w:val="44"/>
          <w:highlight w:val="none"/>
          <w:u w:val="single"/>
          <w:lang w:val="en-US" w:eastAsia="zh-CN"/>
        </w:rPr>
      </w:pPr>
    </w:p>
    <w:p>
      <w:pPr>
        <w:jc w:val="center"/>
        <w:outlineLvl w:val="0"/>
        <w:rPr>
          <w:rFonts w:hint="eastAsia" w:ascii="宋体" w:hAnsi="宋体" w:eastAsia="宋体" w:cs="宋体"/>
          <w:b/>
          <w:bCs w:val="0"/>
          <w:sz w:val="32"/>
          <w:szCs w:val="32"/>
          <w:highlight w:val="none"/>
          <w:u w:val="single"/>
        </w:rPr>
      </w:pPr>
    </w:p>
    <w:p>
      <w:pPr>
        <w:jc w:val="center"/>
        <w:outlineLvl w:val="0"/>
        <w:rPr>
          <w:rFonts w:hint="eastAsia" w:ascii="宋体" w:hAnsi="宋体" w:eastAsia="宋体" w:cs="宋体"/>
          <w:b/>
          <w:bCs w:val="0"/>
          <w:sz w:val="32"/>
          <w:szCs w:val="32"/>
          <w:highlight w:val="none"/>
          <w:u w:val="single"/>
        </w:rPr>
      </w:pPr>
    </w:p>
    <w:p>
      <w:pPr>
        <w:jc w:val="center"/>
        <w:outlineLvl w:val="0"/>
        <w:rPr>
          <w:rFonts w:hint="eastAsia" w:ascii="宋体" w:hAnsi="宋体" w:eastAsia="宋体" w:cs="宋体"/>
          <w:b/>
          <w:bCs w:val="0"/>
          <w:sz w:val="32"/>
          <w:szCs w:val="32"/>
          <w:highlight w:val="none"/>
          <w:u w:val="single"/>
        </w:rPr>
      </w:pPr>
    </w:p>
    <w:p>
      <w:pPr>
        <w:jc w:val="center"/>
        <w:outlineLvl w:val="0"/>
        <w:rPr>
          <w:rFonts w:hint="eastAsia" w:ascii="宋体" w:hAnsi="宋体" w:eastAsia="宋体" w:cs="宋体"/>
          <w:b/>
          <w:bCs w:val="0"/>
          <w:sz w:val="32"/>
          <w:szCs w:val="32"/>
          <w:highlight w:val="none"/>
          <w:u w:val="single"/>
        </w:rPr>
        <w:sectPr>
          <w:footerReference r:id="rId3" w:type="default"/>
          <w:pgSz w:w="11906" w:h="16838"/>
          <w:pgMar w:top="1440" w:right="1519" w:bottom="1440" w:left="1519" w:header="851" w:footer="992" w:gutter="0"/>
          <w:pgNumType w:fmt="decimal"/>
          <w:cols w:space="720" w:num="1"/>
          <w:rtlGutter w:val="0"/>
          <w:docGrid w:type="lines" w:linePitch="312" w:charSpace="0"/>
        </w:sectPr>
      </w:pPr>
    </w:p>
    <w:p>
      <w:pPr>
        <w:jc w:val="center"/>
        <w:outlineLvl w:val="0"/>
        <w:rPr>
          <w:rFonts w:hint="eastAsia" w:ascii="宋体" w:hAnsi="宋体" w:eastAsia="宋体" w:cs="宋体"/>
          <w:b/>
          <w:sz w:val="44"/>
          <w:szCs w:val="44"/>
          <w:highlight w:val="none"/>
          <w:lang w:eastAsia="zh-CN"/>
        </w:rPr>
      </w:pP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rPr>
        <w:t>服务区</w:t>
      </w:r>
      <w:r>
        <w:rPr>
          <w:rFonts w:hint="eastAsia" w:ascii="宋体" w:hAnsi="宋体" w:eastAsia="宋体" w:cs="宋体"/>
          <w:b/>
          <w:bCs w:val="0"/>
          <w:sz w:val="32"/>
          <w:szCs w:val="32"/>
          <w:highlight w:val="none"/>
          <w:u w:val="single"/>
          <w:lang w:val="en-US" w:eastAsia="zh-CN"/>
        </w:rPr>
        <w:t xml:space="preserve">     </w:t>
      </w:r>
      <w:r>
        <w:rPr>
          <w:rFonts w:hint="eastAsia" w:ascii="宋体" w:hAnsi="宋体" w:eastAsia="宋体" w:cs="宋体"/>
          <w:b/>
          <w:bCs w:val="0"/>
          <w:sz w:val="32"/>
          <w:szCs w:val="32"/>
          <w:highlight w:val="none"/>
          <w:u w:val="none"/>
          <w:lang w:val="en-US" w:eastAsia="zh-CN"/>
        </w:rPr>
        <w:t>项目</w:t>
      </w:r>
      <w:r>
        <w:rPr>
          <w:rFonts w:hint="eastAsia" w:ascii="宋体" w:hAnsi="宋体" w:cs="宋体"/>
          <w:b/>
          <w:bCs w:val="0"/>
          <w:sz w:val="32"/>
          <w:szCs w:val="32"/>
          <w:highlight w:val="none"/>
          <w:lang w:eastAsia="zh-CN"/>
        </w:rPr>
        <w:t>联合</w:t>
      </w:r>
      <w:r>
        <w:rPr>
          <w:rFonts w:hint="eastAsia" w:ascii="宋体" w:hAnsi="宋体" w:eastAsia="宋体" w:cs="宋体"/>
          <w:b/>
          <w:bCs w:val="0"/>
          <w:sz w:val="32"/>
          <w:szCs w:val="32"/>
          <w:highlight w:val="none"/>
        </w:rPr>
        <w:t>经营合同</w:t>
      </w:r>
    </w:p>
    <w:p>
      <w:pPr>
        <w:spacing w:line="360" w:lineRule="auto"/>
        <w:jc w:val="center"/>
        <w:rPr>
          <w:b/>
          <w:highlight w:val="none"/>
        </w:rPr>
      </w:pPr>
    </w:p>
    <w:p>
      <w:pPr>
        <w:spacing w:line="360" w:lineRule="auto"/>
        <w:jc w:val="center"/>
        <w:rPr>
          <w:b/>
          <w:sz w:val="24"/>
          <w:szCs w:val="24"/>
          <w:highlight w:val="none"/>
        </w:rPr>
      </w:pP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 xml:space="preserve">甲    </w:t>
      </w:r>
      <w:r>
        <w:rPr>
          <w:rFonts w:hint="eastAsia" w:ascii="宋体" w:hAnsi="宋体"/>
          <w:sz w:val="24"/>
          <w:szCs w:val="24"/>
          <w:highlight w:val="none"/>
        </w:rPr>
        <w:t>方：湖南高速</w:t>
      </w:r>
      <w:r>
        <w:rPr>
          <w:rFonts w:hint="eastAsia" w:ascii="宋体" w:hAnsi="宋体"/>
          <w:sz w:val="24"/>
          <w:szCs w:val="24"/>
          <w:highlight w:val="none"/>
          <w:lang w:eastAsia="zh-CN"/>
        </w:rPr>
        <w:t>服务区经营管理</w:t>
      </w:r>
      <w:r>
        <w:rPr>
          <w:rFonts w:hint="eastAsia" w:ascii="宋体" w:hAnsi="宋体"/>
          <w:sz w:val="24"/>
          <w:szCs w:val="24"/>
          <w:highlight w:val="none"/>
        </w:rPr>
        <w:t>有限公司</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法</w:t>
      </w:r>
      <w:r>
        <w:rPr>
          <w:rFonts w:hint="eastAsia"/>
          <w:sz w:val="24"/>
          <w:szCs w:val="24"/>
          <w:highlight w:val="none"/>
          <w:lang w:val="en-US" w:eastAsia="zh-Hans"/>
        </w:rPr>
        <w:t>定</w:t>
      </w:r>
      <w:r>
        <w:rPr>
          <w:rFonts w:hint="eastAsia"/>
          <w:sz w:val="24"/>
          <w:szCs w:val="24"/>
          <w:highlight w:val="none"/>
          <w:lang w:val="en-US" w:eastAsia="zh-CN"/>
        </w:rPr>
        <w:t>代表</w:t>
      </w:r>
      <w:r>
        <w:rPr>
          <w:rFonts w:hint="eastAsia"/>
          <w:sz w:val="24"/>
          <w:szCs w:val="24"/>
          <w:highlight w:val="none"/>
          <w:lang w:val="en-US" w:eastAsia="zh-Hans"/>
        </w:rPr>
        <w:t>人</w:t>
      </w:r>
      <w:r>
        <w:rPr>
          <w:rFonts w:hint="eastAsia"/>
          <w:sz w:val="24"/>
          <w:szCs w:val="24"/>
          <w:highlight w:val="none"/>
          <w:lang w:val="en-US" w:eastAsia="zh-CN"/>
        </w:rPr>
        <w:t>：李群</w:t>
      </w:r>
    </w:p>
    <w:p>
      <w:pPr>
        <w:spacing w:line="360" w:lineRule="auto"/>
        <w:ind w:firstLine="480" w:firstLineChars="200"/>
        <w:rPr>
          <w:rFonts w:hint="eastAsia" w:ascii="宋体" w:hAnsi="宋体"/>
          <w:sz w:val="24"/>
          <w:szCs w:val="24"/>
          <w:highlight w:val="none"/>
          <w:lang w:val="en-US" w:eastAsia="zh-CN"/>
        </w:rPr>
      </w:pPr>
      <w:r>
        <w:rPr>
          <w:rFonts w:hint="eastAsia"/>
          <w:sz w:val="24"/>
          <w:szCs w:val="24"/>
          <w:highlight w:val="none"/>
          <w:lang w:val="en-US" w:eastAsia="zh-CN"/>
        </w:rPr>
        <w:t>联系地址：</w:t>
      </w:r>
      <w:r>
        <w:rPr>
          <w:rFonts w:hint="eastAsia" w:ascii="宋体" w:hAnsi="宋体"/>
          <w:sz w:val="24"/>
          <w:szCs w:val="24"/>
          <w:highlight w:val="none"/>
        </w:rPr>
        <w:t>长沙市开福区三一大道500号马栏山公寓综合楼1701</w:t>
      </w:r>
      <w:r>
        <w:rPr>
          <w:rFonts w:hint="eastAsia" w:ascii="宋体" w:hAnsi="宋体"/>
          <w:sz w:val="24"/>
          <w:szCs w:val="24"/>
          <w:highlight w:val="none"/>
          <w:lang w:val="en-US" w:eastAsia="zh-CN"/>
        </w:rPr>
        <w:t>室</w:t>
      </w:r>
    </w:p>
    <w:p>
      <w:pPr>
        <w:spacing w:line="360" w:lineRule="auto"/>
        <w:ind w:firstLine="480" w:firstLineChars="200"/>
        <w:rPr>
          <w:rFonts w:hint="eastAsia"/>
          <w:sz w:val="24"/>
          <w:szCs w:val="24"/>
          <w:highlight w:val="none"/>
          <w:lang w:val="en-US" w:eastAsia="zh-CN"/>
        </w:rPr>
      </w:pPr>
    </w:p>
    <w:p>
      <w:pPr>
        <w:spacing w:line="360" w:lineRule="auto"/>
        <w:ind w:firstLine="480" w:firstLineChars="200"/>
        <w:rPr>
          <w:rFonts w:ascii="宋体"/>
          <w:sz w:val="24"/>
          <w:szCs w:val="24"/>
          <w:highlight w:val="none"/>
        </w:rPr>
      </w:pPr>
      <w:r>
        <w:rPr>
          <w:rFonts w:hint="eastAsia" w:ascii="宋体" w:hAnsi="宋体"/>
          <w:sz w:val="24"/>
          <w:szCs w:val="24"/>
          <w:highlight w:val="none"/>
          <w:lang w:val="en-US" w:eastAsia="zh-CN"/>
        </w:rPr>
        <w:t xml:space="preserve">乙    </w:t>
      </w:r>
      <w:r>
        <w:rPr>
          <w:rFonts w:hint="eastAsia" w:ascii="宋体" w:hAnsi="宋体"/>
          <w:sz w:val="24"/>
          <w:szCs w:val="24"/>
          <w:highlight w:val="none"/>
        </w:rPr>
        <w:t>方：</w:t>
      </w:r>
      <w:r>
        <w:rPr>
          <w:rFonts w:ascii="宋体" w:hAnsi="宋体"/>
          <w:sz w:val="24"/>
          <w:szCs w:val="24"/>
          <w:highlight w:val="none"/>
        </w:rPr>
        <w:t xml:space="preserve">                      </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法</w:t>
      </w:r>
      <w:r>
        <w:rPr>
          <w:rFonts w:hint="eastAsia"/>
          <w:sz w:val="24"/>
          <w:szCs w:val="24"/>
          <w:highlight w:val="none"/>
          <w:lang w:val="en-US" w:eastAsia="zh-Hans"/>
        </w:rPr>
        <w:t>定</w:t>
      </w:r>
      <w:r>
        <w:rPr>
          <w:rFonts w:hint="eastAsia"/>
          <w:sz w:val="24"/>
          <w:szCs w:val="24"/>
          <w:highlight w:val="none"/>
          <w:lang w:val="en-US" w:eastAsia="zh-CN"/>
        </w:rPr>
        <w:t>代表</w:t>
      </w:r>
      <w:r>
        <w:rPr>
          <w:rFonts w:hint="eastAsia"/>
          <w:sz w:val="24"/>
          <w:szCs w:val="24"/>
          <w:highlight w:val="none"/>
          <w:lang w:val="en-US" w:eastAsia="zh-Hans"/>
        </w:rPr>
        <w:t>人</w:t>
      </w:r>
      <w:r>
        <w:rPr>
          <w:rFonts w:hint="eastAsia"/>
          <w:sz w:val="24"/>
          <w:szCs w:val="24"/>
          <w:highlight w:val="none"/>
          <w:lang w:val="en-US" w:eastAsia="zh-CN"/>
        </w:rPr>
        <w:t>：</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联系电话：</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联系地址：</w:t>
      </w:r>
    </w:p>
    <w:p>
      <w:pPr>
        <w:spacing w:line="360" w:lineRule="auto"/>
        <w:ind w:firstLine="420" w:firstLineChars="200"/>
        <w:rPr>
          <w:rFonts w:ascii="宋体"/>
          <w:highlight w:val="none"/>
        </w:rPr>
      </w:pP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根据《中华人民共和国</w:t>
      </w:r>
      <w:r>
        <w:rPr>
          <w:rFonts w:hint="eastAsia" w:ascii="宋体" w:hAnsi="宋体"/>
          <w:sz w:val="24"/>
          <w:szCs w:val="24"/>
          <w:highlight w:val="none"/>
          <w:lang w:eastAsia="zh-CN"/>
        </w:rPr>
        <w:t>民法典</w:t>
      </w:r>
      <w:r>
        <w:rPr>
          <w:rFonts w:hint="eastAsia" w:ascii="宋体" w:hAnsi="宋体"/>
          <w:sz w:val="24"/>
          <w:szCs w:val="24"/>
          <w:highlight w:val="none"/>
        </w:rPr>
        <w:t>》及其相关法律、法规的规定，甲、乙双方本着平等、互利、自愿的原则，经友好协商，</w:t>
      </w:r>
      <w:r>
        <w:rPr>
          <w:rFonts w:hint="eastAsia" w:ascii="宋体" w:hAnsi="宋体"/>
          <w:sz w:val="24"/>
          <w:szCs w:val="24"/>
          <w:highlight w:val="none"/>
          <w:lang w:val="en-US" w:eastAsia="zh-CN"/>
        </w:rPr>
        <w:t>甲乙双方就</w:t>
      </w:r>
      <w:r>
        <w:rPr>
          <w:rFonts w:ascii="宋体" w:hAnsi="宋体"/>
          <w:b/>
          <w:bCs/>
          <w:sz w:val="24"/>
          <w:szCs w:val="24"/>
          <w:highlight w:val="none"/>
          <w:u w:val="single"/>
        </w:rPr>
        <w:t xml:space="preserve">         </w:t>
      </w:r>
      <w:r>
        <w:rPr>
          <w:rFonts w:hint="eastAsia" w:ascii="宋体" w:hAnsi="宋体"/>
          <w:sz w:val="24"/>
          <w:szCs w:val="24"/>
          <w:highlight w:val="none"/>
        </w:rPr>
        <w:t>服务区</w:t>
      </w:r>
      <w:r>
        <w:rPr>
          <w:rFonts w:hint="eastAsia" w:ascii="宋体" w:hAnsi="宋体"/>
          <w:sz w:val="24"/>
          <w:szCs w:val="24"/>
          <w:highlight w:val="none"/>
          <w:lang w:val="en-US" w:eastAsia="zh-Hans"/>
        </w:rPr>
        <w:t>部分场地进行</w:t>
      </w:r>
      <w:r>
        <w:rPr>
          <w:rFonts w:hint="eastAsia" w:ascii="宋体" w:hAnsi="宋体"/>
          <w:b/>
          <w:bCs/>
          <w:sz w:val="24"/>
          <w:szCs w:val="24"/>
          <w:highlight w:val="none"/>
          <w:u w:val="single"/>
          <w:lang w:val="en-US" w:eastAsia="zh-CN"/>
        </w:rPr>
        <w:t xml:space="preserve">       </w:t>
      </w:r>
      <w:r>
        <w:rPr>
          <w:rFonts w:hint="eastAsia" w:ascii="宋体" w:hAnsi="宋体"/>
          <w:sz w:val="24"/>
          <w:szCs w:val="24"/>
          <w:highlight w:val="none"/>
          <w:lang w:val="en-US" w:eastAsia="zh-CN"/>
        </w:rPr>
        <w:t>（项目）联合</w:t>
      </w:r>
      <w:r>
        <w:rPr>
          <w:rFonts w:hint="eastAsia" w:ascii="宋体" w:hAnsi="宋体"/>
          <w:sz w:val="24"/>
          <w:szCs w:val="24"/>
          <w:highlight w:val="none"/>
        </w:rPr>
        <w:t>经营事宜，签订本合同，以兹共同遵守。</w:t>
      </w:r>
    </w:p>
    <w:p>
      <w:pPr>
        <w:keepNext w:val="0"/>
        <w:keepLines w:val="0"/>
        <w:pageBreakBefore w:val="0"/>
        <w:kinsoku/>
        <w:overflowPunct/>
        <w:topLinePunct w:val="0"/>
        <w:autoSpaceDE/>
        <w:autoSpaceDN/>
        <w:bidi w:val="0"/>
        <w:spacing w:line="400" w:lineRule="exact"/>
        <w:ind w:firstLine="482" w:firstLineChars="200"/>
        <w:textAlignment w:val="auto"/>
        <w:rPr>
          <w:rFonts w:hint="default" w:ascii="宋体" w:hAnsi="宋体" w:eastAsia="宋体" w:cs="宋体"/>
          <w:b/>
          <w:sz w:val="24"/>
          <w:highlight w:val="none"/>
          <w:lang w:val="en-US" w:eastAsia="zh-CN"/>
        </w:rPr>
      </w:pPr>
      <w:bookmarkStart w:id="0" w:name="_Toc476865303"/>
      <w:bookmarkStart w:id="1" w:name="_Toc476865426"/>
      <w:bookmarkStart w:id="2" w:name="_Toc476866341"/>
      <w:bookmarkStart w:id="3" w:name="_Toc476864364"/>
      <w:r>
        <w:rPr>
          <w:rFonts w:hint="eastAsia" w:ascii="宋体" w:hAnsi="宋体" w:eastAsia="宋体" w:cs="宋体"/>
          <w:b/>
          <w:sz w:val="24"/>
          <w:highlight w:val="none"/>
          <w:lang w:eastAsia="zh-CN"/>
        </w:rPr>
        <w:t>一、</w:t>
      </w:r>
      <w:r>
        <w:rPr>
          <w:rFonts w:hint="eastAsia" w:ascii="宋体" w:hAnsi="宋体" w:cs="宋体"/>
          <w:b/>
          <w:sz w:val="24"/>
          <w:highlight w:val="none"/>
          <w:lang w:val="en-US" w:eastAsia="zh-CN"/>
        </w:rPr>
        <w:t>联合</w:t>
      </w:r>
      <w:r>
        <w:rPr>
          <w:rFonts w:hint="eastAsia" w:ascii="宋体" w:hAnsi="宋体" w:eastAsia="宋体" w:cs="宋体"/>
          <w:b/>
          <w:sz w:val="24"/>
          <w:highlight w:val="none"/>
        </w:rPr>
        <w:t>经营</w:t>
      </w:r>
      <w:r>
        <w:rPr>
          <w:rFonts w:hint="eastAsia" w:ascii="宋体" w:hAnsi="宋体" w:cs="宋体"/>
          <w:b/>
          <w:sz w:val="24"/>
          <w:highlight w:val="none"/>
          <w:lang w:val="en-US" w:eastAsia="zh-CN"/>
        </w:rPr>
        <w:t>模式、</w:t>
      </w:r>
      <w:r>
        <w:rPr>
          <w:rFonts w:hint="eastAsia" w:ascii="宋体" w:hAnsi="宋体" w:eastAsia="宋体" w:cs="宋体"/>
          <w:b/>
          <w:sz w:val="24"/>
          <w:highlight w:val="none"/>
        </w:rPr>
        <w:t>项目位置、面积、经营范围</w:t>
      </w:r>
    </w:p>
    <w:p>
      <w:pPr>
        <w:keepNext w:val="0"/>
        <w:keepLines w:val="0"/>
        <w:pageBreakBefore w:val="0"/>
        <w:kinsoku/>
        <w:overflowPunct/>
        <w:topLinePunct w:val="0"/>
        <w:autoSpaceDE/>
        <w:autoSpaceDN/>
        <w:bidi w:val="0"/>
        <w:spacing w:line="400" w:lineRule="atLeast"/>
        <w:ind w:firstLine="480" w:firstLineChars="200"/>
        <w:jc w:val="left"/>
        <w:textAlignment w:val="auto"/>
        <w:outlineLvl w:val="9"/>
        <w:rPr>
          <w:rFonts w:hint="default" w:ascii="宋体" w:hAnsi="宋体"/>
          <w:sz w:val="24"/>
          <w:szCs w:val="22"/>
          <w:highlight w:val="none"/>
          <w:lang w:val="en-US" w:eastAsia="zh-CN"/>
        </w:rPr>
      </w:pPr>
      <w:r>
        <w:rPr>
          <w:rFonts w:hint="eastAsia" w:ascii="宋体" w:hAnsi="宋体"/>
          <w:sz w:val="24"/>
          <w:highlight w:val="none"/>
        </w:rPr>
        <w:t>1</w:t>
      </w:r>
      <w:r>
        <w:rPr>
          <w:rFonts w:hint="eastAsia"/>
          <w:sz w:val="24"/>
          <w:highlight w:val="none"/>
          <w:lang w:eastAsia="zh-CN"/>
        </w:rPr>
        <w:t>.</w:t>
      </w:r>
      <w:r>
        <w:rPr>
          <w:rFonts w:hint="eastAsia" w:ascii="宋体" w:hAnsi="宋体"/>
          <w:sz w:val="24"/>
          <w:szCs w:val="22"/>
          <w:highlight w:val="none"/>
          <w:lang w:val="en-US" w:eastAsia="zh-CN"/>
        </w:rPr>
        <w:t>联合经营模式：甲方负责提供经营项目场地、办理经营所需证照（含营业执照、餐饮服务许可证、税务登记证），以甲方名义统一收取项目所有经营收入及为顾客开具相应发票；乙方负责经营项目的日常运营管理和经营质量保证，承担全部生产经营成本（包括但不限于人员招聘及管理、培训、场地装修、原材料及设备设施采购、生产加工、仓储、宣传推广、销售、售后服务、水电费、物业费以及其他与经营项目相关的全部费用），并接受甲方的日常监督及检查；甲乙双方按照本合同约定共同分享经营收益，并应共同维护对方品牌的健康发展及品牌标准。</w:t>
      </w:r>
    </w:p>
    <w:p>
      <w:pPr>
        <w:pStyle w:val="4"/>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sz w:val="24"/>
          <w:highlight w:val="none"/>
          <w:lang w:val="en-US" w:eastAsia="zh-CN"/>
        </w:rPr>
        <w:t>2.</w:t>
      </w:r>
      <w:r>
        <w:rPr>
          <w:rFonts w:hint="eastAsia" w:ascii="宋体" w:hAnsi="宋体"/>
          <w:sz w:val="24"/>
          <w:highlight w:val="none"/>
        </w:rPr>
        <w:t>经营项目位置：</w:t>
      </w:r>
      <w:r>
        <w:rPr>
          <w:rFonts w:hint="eastAsia" w:ascii="宋体" w:hAnsi="宋体"/>
          <w:b/>
          <w:bCs/>
          <w:sz w:val="24"/>
          <w:highlight w:val="none"/>
          <w:u w:val="single"/>
          <w:lang w:val="en-US" w:eastAsia="zh-CN"/>
        </w:rPr>
        <w:t xml:space="preserve">      </w:t>
      </w:r>
      <w:r>
        <w:rPr>
          <w:rFonts w:hint="eastAsia" w:ascii="宋体" w:hAnsi="宋体"/>
          <w:sz w:val="24"/>
          <w:highlight w:val="none"/>
        </w:rPr>
        <w:t>高速公路</w:t>
      </w:r>
      <w:r>
        <w:rPr>
          <w:rFonts w:hint="eastAsia" w:ascii="宋体" w:hAnsi="宋体"/>
          <w:b/>
          <w:bCs/>
          <w:sz w:val="24"/>
          <w:highlight w:val="none"/>
          <w:u w:val="single"/>
          <w:lang w:val="en-US" w:eastAsia="zh-CN"/>
        </w:rPr>
        <w:t xml:space="preserve">        </w:t>
      </w:r>
      <w:r>
        <w:rPr>
          <w:rFonts w:hint="eastAsia" w:ascii="宋体" w:hAnsi="宋体"/>
          <w:sz w:val="24"/>
          <w:highlight w:val="none"/>
        </w:rPr>
        <w:t>服务区</w:t>
      </w:r>
      <w:r>
        <w:rPr>
          <w:rFonts w:hint="eastAsia" w:ascii="宋体" w:hAnsi="宋体"/>
          <w:sz w:val="24"/>
          <w:highlight w:val="none"/>
          <w:lang w:eastAsia="zh-CN"/>
        </w:rPr>
        <w:t>，</w:t>
      </w:r>
      <w:r>
        <w:rPr>
          <w:rFonts w:hint="eastAsia" w:ascii="宋体" w:hAnsi="宋体"/>
          <w:sz w:val="24"/>
          <w:highlight w:val="none"/>
        </w:rPr>
        <w:t>桩号</w:t>
      </w:r>
      <w:r>
        <w:rPr>
          <w:rFonts w:hint="eastAsia" w:ascii="宋体" w:hAnsi="宋体"/>
          <w:b/>
          <w:bCs/>
          <w:sz w:val="24"/>
          <w:highlight w:val="none"/>
          <w:u w:val="single"/>
          <w:lang w:val="en-US" w:eastAsia="zh-CN"/>
        </w:rPr>
        <w:t xml:space="preserve">            </w:t>
      </w:r>
      <w:r>
        <w:rPr>
          <w:rFonts w:hint="eastAsia" w:ascii="宋体" w:hAnsi="宋体"/>
          <w:sz w:val="24"/>
          <w:highlight w:val="none"/>
          <w:u w:val="none"/>
          <w:lang w:val="en-US" w:eastAsia="zh-CN"/>
        </w:rPr>
        <w:t>。</w:t>
      </w:r>
      <w:r>
        <w:rPr>
          <w:rFonts w:hint="eastAsia" w:ascii="宋体" w:hAnsi="宋体"/>
          <w:sz w:val="24"/>
          <w:highlight w:val="none"/>
        </w:rPr>
        <w:t xml:space="preserve">  </w:t>
      </w:r>
    </w:p>
    <w:p>
      <w:pPr>
        <w:pStyle w:val="4"/>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经营项目面积：</w:t>
      </w:r>
      <w:r>
        <w:rPr>
          <w:rFonts w:hint="eastAsia"/>
          <w:sz w:val="24"/>
          <w:highlight w:val="none"/>
          <w:lang w:val="en-US" w:eastAsia="zh-CN"/>
        </w:rPr>
        <w:t>联合</w:t>
      </w:r>
      <w:r>
        <w:rPr>
          <w:rFonts w:hint="eastAsia" w:ascii="宋体" w:hAnsi="宋体"/>
          <w:sz w:val="24"/>
          <w:highlight w:val="none"/>
        </w:rPr>
        <w:t>经营面积</w:t>
      </w:r>
      <w:r>
        <w:rPr>
          <w:rFonts w:hint="eastAsia" w:ascii="宋体" w:hAnsi="宋体"/>
          <w:b/>
          <w:bCs/>
          <w:sz w:val="24"/>
          <w:highlight w:val="none"/>
          <w:u w:val="single"/>
          <w:lang w:val="en-US" w:eastAsia="zh-CN"/>
        </w:rPr>
        <w:t xml:space="preserve">     </w:t>
      </w:r>
      <w:r>
        <w:rPr>
          <w:rFonts w:hint="eastAsia" w:ascii="宋体" w:hAnsi="宋体"/>
          <w:sz w:val="24"/>
          <w:highlight w:val="none"/>
        </w:rPr>
        <w:t>平方米（详见附图），其中</w:t>
      </w:r>
      <w:r>
        <w:rPr>
          <w:rFonts w:hint="eastAsia" w:ascii="宋体" w:hAnsi="宋体"/>
          <w:b/>
          <w:bCs/>
          <w:sz w:val="24"/>
          <w:highlight w:val="none"/>
          <w:u w:val="single"/>
          <w:lang w:val="en-US" w:eastAsia="zh-CN"/>
        </w:rPr>
        <w:t xml:space="preserve">    </w:t>
      </w:r>
      <w:r>
        <w:rPr>
          <w:rFonts w:hint="eastAsia" w:ascii="宋体" w:hAnsi="宋体"/>
          <w:sz w:val="24"/>
          <w:highlight w:val="none"/>
        </w:rPr>
        <w:t>区</w:t>
      </w:r>
      <w:r>
        <w:rPr>
          <w:rFonts w:hint="eastAsia" w:ascii="宋体" w:hAnsi="宋体"/>
          <w:b/>
          <w:bCs/>
          <w:sz w:val="24"/>
          <w:highlight w:val="none"/>
          <w:u w:val="single"/>
          <w:lang w:val="en-US" w:eastAsia="zh-CN"/>
        </w:rPr>
        <w:t xml:space="preserve">    </w:t>
      </w:r>
      <w:r>
        <w:rPr>
          <w:rFonts w:hint="eastAsia" w:ascii="宋体" w:hAnsi="宋体"/>
          <w:sz w:val="24"/>
          <w:highlight w:val="none"/>
        </w:rPr>
        <w:t>平方米、</w:t>
      </w:r>
      <w:r>
        <w:rPr>
          <w:rFonts w:hint="eastAsia" w:ascii="宋体" w:hAnsi="宋体"/>
          <w:b/>
          <w:bCs/>
          <w:sz w:val="24"/>
          <w:highlight w:val="none"/>
          <w:u w:val="single"/>
          <w:lang w:val="en-US" w:eastAsia="zh-CN"/>
        </w:rPr>
        <w:t xml:space="preserve">    </w:t>
      </w:r>
      <w:r>
        <w:rPr>
          <w:rFonts w:hint="eastAsia" w:ascii="宋体" w:hAnsi="宋体"/>
          <w:sz w:val="24"/>
          <w:highlight w:val="none"/>
        </w:rPr>
        <w:t>区</w:t>
      </w:r>
      <w:r>
        <w:rPr>
          <w:rFonts w:hint="eastAsia" w:ascii="宋体" w:hAnsi="宋体"/>
          <w:b/>
          <w:bCs/>
          <w:sz w:val="24"/>
          <w:highlight w:val="none"/>
          <w:u w:val="single"/>
          <w:lang w:val="en-US" w:eastAsia="zh-CN"/>
        </w:rPr>
        <w:t xml:space="preserve">     </w:t>
      </w:r>
      <w:r>
        <w:rPr>
          <w:rFonts w:hint="eastAsia" w:ascii="宋体" w:hAnsi="宋体"/>
          <w:sz w:val="24"/>
          <w:highlight w:val="none"/>
        </w:rPr>
        <w:t>平方米，乙方如对经营面积有异议，应当在合同签订后一个月内</w:t>
      </w:r>
      <w:r>
        <w:rPr>
          <w:rFonts w:hint="eastAsia"/>
          <w:sz w:val="24"/>
          <w:highlight w:val="none"/>
          <w:lang w:val="en-US" w:eastAsia="zh-CN"/>
        </w:rPr>
        <w:t>书面</w:t>
      </w:r>
      <w:r>
        <w:rPr>
          <w:rFonts w:hint="eastAsia" w:ascii="宋体" w:hAnsi="宋体"/>
          <w:sz w:val="24"/>
          <w:highlight w:val="none"/>
        </w:rPr>
        <w:t>提出</w:t>
      </w:r>
      <w:r>
        <w:rPr>
          <w:rFonts w:hint="eastAsia"/>
          <w:sz w:val="24"/>
          <w:highlight w:val="none"/>
          <w:lang w:val="en-US" w:eastAsia="zh-CN"/>
        </w:rPr>
        <w:t>并提供异议依据</w:t>
      </w:r>
      <w:r>
        <w:rPr>
          <w:rFonts w:hint="eastAsia"/>
          <w:sz w:val="24"/>
          <w:highlight w:val="none"/>
          <w:lang w:eastAsia="zh-CN"/>
        </w:rPr>
        <w:t>，</w:t>
      </w:r>
      <w:r>
        <w:rPr>
          <w:rFonts w:hint="eastAsia"/>
          <w:sz w:val="24"/>
          <w:highlight w:val="none"/>
          <w:lang w:val="en-US" w:eastAsia="zh-CN"/>
        </w:rPr>
        <w:t>否则视为乙方确认甲方交付的经营面积无误</w:t>
      </w:r>
      <w:r>
        <w:rPr>
          <w:rFonts w:hint="eastAsia"/>
          <w:sz w:val="24"/>
          <w:highlight w:val="none"/>
          <w:lang w:val="en-US" w:eastAsia="zh-Hans"/>
        </w:rPr>
        <w:t>；</w:t>
      </w:r>
      <w:r>
        <w:rPr>
          <w:rFonts w:hint="eastAsia" w:ascii="宋体" w:hAnsi="宋体" w:eastAsia="宋体" w:cs="宋体"/>
          <w:color w:val="auto"/>
          <w:sz w:val="24"/>
          <w:szCs w:val="24"/>
          <w:highlight w:val="none"/>
          <w:lang w:val="en-US" w:eastAsia="zh-CN"/>
        </w:rPr>
        <w:t>如乙方提</w:t>
      </w:r>
      <w:r>
        <w:rPr>
          <w:rFonts w:hint="eastAsia" w:ascii="宋体" w:hAnsi="宋体" w:eastAsia="宋体" w:cs="宋体"/>
          <w:color w:val="auto"/>
          <w:sz w:val="24"/>
          <w:szCs w:val="24"/>
          <w:highlight w:val="none"/>
          <w:lang w:val="en-US" w:eastAsia="zh-Hans"/>
        </w:rPr>
        <w:t>出</w:t>
      </w:r>
      <w:r>
        <w:rPr>
          <w:rFonts w:hint="eastAsia" w:ascii="宋体" w:hAnsi="宋体" w:eastAsia="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Hans"/>
        </w:rPr>
        <w:t>且</w:t>
      </w:r>
      <w:r>
        <w:rPr>
          <w:rFonts w:hint="eastAsia" w:ascii="宋体" w:hAnsi="宋体" w:eastAsia="宋体" w:cs="宋体"/>
          <w:color w:val="auto"/>
          <w:sz w:val="24"/>
          <w:szCs w:val="24"/>
          <w:highlight w:val="none"/>
          <w:lang w:val="en-US" w:eastAsia="zh-CN"/>
        </w:rPr>
        <w:t>经甲方确认属实，本合同经营项目面积以双方确认面积为准</w:t>
      </w:r>
      <w:r>
        <w:rPr>
          <w:rFonts w:hint="eastAsia" w:ascii="宋体" w:hAnsi="宋体"/>
          <w:sz w:val="24"/>
          <w:highlight w:val="none"/>
        </w:rPr>
        <w:t>。</w:t>
      </w:r>
    </w:p>
    <w:p>
      <w:pPr>
        <w:pStyle w:val="4"/>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sz w:val="24"/>
          <w:highlight w:val="none"/>
          <w:lang w:val="en-US" w:eastAsia="zh-CN"/>
        </w:rPr>
        <w:t>如上述店铺</w:t>
      </w:r>
      <w:r>
        <w:rPr>
          <w:rFonts w:hint="eastAsia" w:ascii="宋体" w:hAnsi="宋体"/>
          <w:sz w:val="24"/>
          <w:highlight w:val="none"/>
        </w:rPr>
        <w:t>因不可抗力原因或房产技术原因或原有</w:t>
      </w:r>
      <w:r>
        <w:rPr>
          <w:rFonts w:hint="eastAsia"/>
          <w:sz w:val="24"/>
          <w:highlight w:val="none"/>
          <w:lang w:val="en-US" w:eastAsia="zh-CN"/>
        </w:rPr>
        <w:t>商户</w:t>
      </w:r>
      <w:r>
        <w:rPr>
          <w:rFonts w:hint="eastAsia" w:ascii="宋体" w:hAnsi="宋体"/>
          <w:sz w:val="24"/>
          <w:highlight w:val="none"/>
        </w:rPr>
        <w:t>无法清退原因导致无法开设</w:t>
      </w:r>
      <w:r>
        <w:rPr>
          <w:rFonts w:hint="eastAsia"/>
          <w:sz w:val="24"/>
          <w:highlight w:val="none"/>
          <w:lang w:val="en-US" w:eastAsia="zh-CN"/>
        </w:rPr>
        <w:t>经营项目</w:t>
      </w:r>
      <w:r>
        <w:rPr>
          <w:rFonts w:hint="eastAsia" w:ascii="宋体" w:hAnsi="宋体"/>
          <w:sz w:val="24"/>
          <w:highlight w:val="none"/>
        </w:rPr>
        <w:t>，则</w:t>
      </w:r>
      <w:r>
        <w:rPr>
          <w:rFonts w:hint="eastAsia"/>
          <w:sz w:val="24"/>
          <w:highlight w:val="none"/>
          <w:lang w:val="en-US" w:eastAsia="zh-CN"/>
        </w:rPr>
        <w:t>甲方有权在该服务区内更换</w:t>
      </w:r>
      <w:r>
        <w:rPr>
          <w:rFonts w:hint="eastAsia" w:ascii="宋体" w:hAnsi="宋体"/>
          <w:sz w:val="24"/>
          <w:highlight w:val="none"/>
        </w:rPr>
        <w:t>其它</w:t>
      </w:r>
      <w:r>
        <w:rPr>
          <w:rFonts w:hint="eastAsia"/>
          <w:sz w:val="24"/>
          <w:highlight w:val="none"/>
          <w:lang w:val="en-US" w:eastAsia="zh-CN"/>
        </w:rPr>
        <w:t>店铺从事经营项目，乙方对此不持异议并积极配合店铺更换工作</w:t>
      </w:r>
      <w:r>
        <w:rPr>
          <w:rFonts w:hint="eastAsia" w:ascii="宋体" w:hAnsi="宋体"/>
          <w:sz w:val="24"/>
          <w:highlight w:val="none"/>
        </w:rPr>
        <w:t xml:space="preserve">。 </w:t>
      </w:r>
    </w:p>
    <w:p>
      <w:pPr>
        <w:keepNext w:val="0"/>
        <w:keepLines w:val="0"/>
        <w:pageBreakBefore w:val="0"/>
        <w:kinsoku/>
        <w:overflowPunct/>
        <w:topLinePunct w:val="0"/>
        <w:autoSpaceDE/>
        <w:autoSpaceDN/>
        <w:bidi w:val="0"/>
        <w:spacing w:line="400" w:lineRule="atLeast"/>
        <w:ind w:firstLine="480" w:firstLineChars="200"/>
        <w:jc w:val="left"/>
        <w:textAlignment w:val="auto"/>
        <w:outlineLvl w:val="9"/>
        <w:rPr>
          <w:rFonts w:hint="eastAsia" w:ascii="宋体" w:hAnsi="宋体"/>
          <w:sz w:val="24"/>
          <w:szCs w:val="22"/>
          <w:highlight w:val="none"/>
          <w:lang w:eastAsia="zh-CN"/>
        </w:rPr>
      </w:pPr>
      <w:r>
        <w:rPr>
          <w:rFonts w:hint="default" w:ascii="宋体" w:hAnsi="宋体"/>
          <w:sz w:val="24"/>
          <w:highlight w:val="none"/>
          <w:lang w:val="en-US"/>
        </w:rPr>
        <w:t>3</w:t>
      </w:r>
      <w:r>
        <w:rPr>
          <w:rFonts w:hint="eastAsia" w:ascii="宋体" w:hAnsi="宋体"/>
          <w:sz w:val="24"/>
          <w:highlight w:val="none"/>
          <w:lang w:eastAsia="zh-CN"/>
        </w:rPr>
        <w:t>.</w:t>
      </w:r>
      <w:r>
        <w:rPr>
          <w:rFonts w:hint="eastAsia" w:ascii="宋体" w:hAnsi="宋体"/>
          <w:sz w:val="24"/>
          <w:highlight w:val="none"/>
        </w:rPr>
        <w:t>经营范围：乙方对该经营项目仅限于作</w:t>
      </w:r>
      <w:r>
        <w:rPr>
          <w:rFonts w:hint="eastAsia" w:ascii="宋体" w:hAnsi="宋体"/>
          <w:b/>
          <w:bCs/>
          <w:sz w:val="24"/>
          <w:highlight w:val="none"/>
          <w:u w:val="single"/>
          <w:lang w:val="en-US" w:eastAsia="zh-CN"/>
        </w:rPr>
        <w:t xml:space="preserve">        </w:t>
      </w:r>
      <w:r>
        <w:rPr>
          <w:rFonts w:hint="eastAsia" w:ascii="宋体" w:hAnsi="宋体"/>
          <w:sz w:val="24"/>
          <w:highlight w:val="none"/>
        </w:rPr>
        <w:t>之用途，未经甲方书面同意</w:t>
      </w:r>
      <w:r>
        <w:rPr>
          <w:rFonts w:hint="eastAsia" w:ascii="宋体" w:hAnsi="宋体"/>
          <w:sz w:val="24"/>
          <w:szCs w:val="22"/>
          <w:highlight w:val="none"/>
        </w:rPr>
        <w:t>乙方不得变更营业地及从事经营范围外其他任何经营项目</w:t>
      </w:r>
      <w:r>
        <w:rPr>
          <w:rFonts w:hint="eastAsia" w:ascii="宋体" w:hAnsi="宋体"/>
          <w:sz w:val="24"/>
          <w:szCs w:val="22"/>
          <w:highlight w:val="none"/>
          <w:lang w:eastAsia="zh-CN"/>
        </w:rPr>
        <w:t>。</w:t>
      </w:r>
      <w:r>
        <w:rPr>
          <w:rFonts w:hint="eastAsia" w:ascii="宋体" w:hAnsi="宋体" w:eastAsia="宋体" w:cs="宋体"/>
          <w:color w:val="auto"/>
          <w:sz w:val="24"/>
          <w:szCs w:val="24"/>
          <w:highlight w:val="none"/>
        </w:rPr>
        <w:t>乙方必须在甲方指定区域范围内经营合同约定项目，不得占用甲方指定区域以外的任何其他区域，也不得干涉甲方在乙方经营范围以外的其他经营项目开发和甲方认可的第三方单位在服务区内的经营活动</w:t>
      </w:r>
      <w:r>
        <w:rPr>
          <w:rFonts w:hint="eastAsia" w:ascii="宋体" w:hAnsi="宋体" w:eastAsia="宋体" w:cs="宋体"/>
          <w:color w:val="auto"/>
          <w:sz w:val="24"/>
          <w:szCs w:val="24"/>
          <w:highlight w:val="none"/>
          <w:lang w:val="en-US" w:eastAsia="zh-CN"/>
        </w:rPr>
        <w:t>。</w:t>
      </w:r>
      <w:r>
        <w:rPr>
          <w:rFonts w:hint="eastAsia" w:ascii="宋体" w:hAnsi="宋体"/>
          <w:sz w:val="24"/>
          <w:szCs w:val="22"/>
          <w:highlight w:val="none"/>
          <w:lang w:eastAsia="zh-CN"/>
        </w:rPr>
        <w:t>乙方的经营项目不具有排他性，即甲方有权在本服务区其他位置根据经营需要进行相同或相似经营项目的开发，乙方对此不得提出任何异议和干扰。</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二、合同期限</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szCs w:val="22"/>
          <w:highlight w:val="none"/>
        </w:rPr>
      </w:pPr>
      <w:r>
        <w:rPr>
          <w:rFonts w:hint="eastAsia" w:ascii="宋体" w:hAnsi="宋体"/>
          <w:sz w:val="24"/>
          <w:szCs w:val="22"/>
          <w:highlight w:val="none"/>
          <w:lang w:val="en-US" w:eastAsia="zh-CN"/>
        </w:rPr>
        <w:t>1.联合经营期限：联合</w:t>
      </w:r>
      <w:r>
        <w:rPr>
          <w:rFonts w:hint="eastAsia" w:ascii="宋体" w:hAnsi="宋体"/>
          <w:sz w:val="24"/>
          <w:highlight w:val="none"/>
        </w:rPr>
        <w:t>经营期限为</w:t>
      </w:r>
      <w:r>
        <w:rPr>
          <w:rFonts w:hint="eastAsia" w:ascii="宋体" w:hAnsi="宋体"/>
          <w:b/>
          <w:bCs/>
          <w:sz w:val="24"/>
          <w:highlight w:val="none"/>
          <w:u w:val="single"/>
          <w:lang w:val="en-US" w:eastAsia="zh-CN"/>
        </w:rPr>
        <w:t xml:space="preserve">    </w:t>
      </w:r>
      <w:r>
        <w:rPr>
          <w:rFonts w:hint="eastAsia" w:ascii="宋体" w:hAnsi="宋体"/>
          <w:sz w:val="24"/>
          <w:highlight w:val="none"/>
          <w:u w:val="none"/>
          <w:lang w:val="en-US" w:eastAsia="zh-CN"/>
        </w:rPr>
        <w:t>年</w:t>
      </w:r>
      <w:r>
        <w:rPr>
          <w:rFonts w:hint="eastAsia" w:ascii="宋体" w:hAnsi="宋体"/>
          <w:sz w:val="24"/>
          <w:highlight w:val="none"/>
        </w:rPr>
        <w:t>，</w:t>
      </w:r>
      <w:r>
        <w:rPr>
          <w:rFonts w:hint="eastAsia" w:ascii="宋体" w:hAnsi="宋体"/>
          <w:sz w:val="24"/>
          <w:szCs w:val="22"/>
          <w:highlight w:val="none"/>
        </w:rPr>
        <w:t>自</w:t>
      </w:r>
      <w:r>
        <w:rPr>
          <w:rFonts w:hint="eastAsia" w:ascii="宋体" w:hAnsi="宋体"/>
          <w:b/>
          <w:bCs/>
          <w:sz w:val="24"/>
          <w:szCs w:val="22"/>
          <w:highlight w:val="none"/>
          <w:u w:val="single"/>
          <w:lang w:val="en-US" w:eastAsia="zh-CN"/>
        </w:rPr>
        <w:t xml:space="preserve">    </w:t>
      </w:r>
      <w:r>
        <w:rPr>
          <w:rFonts w:hint="eastAsia" w:ascii="宋体" w:hAnsi="宋体"/>
          <w:sz w:val="24"/>
          <w:szCs w:val="22"/>
          <w:highlight w:val="none"/>
        </w:rPr>
        <w:t>年</w:t>
      </w:r>
      <w:r>
        <w:rPr>
          <w:rFonts w:hint="eastAsia" w:ascii="宋体" w:hAnsi="宋体"/>
          <w:b/>
          <w:bCs/>
          <w:sz w:val="24"/>
          <w:szCs w:val="22"/>
          <w:highlight w:val="none"/>
          <w:u w:val="single"/>
        </w:rPr>
        <w:t xml:space="preserve">   </w:t>
      </w:r>
      <w:r>
        <w:rPr>
          <w:rFonts w:hint="eastAsia" w:ascii="宋体" w:hAnsi="宋体"/>
          <w:sz w:val="24"/>
          <w:szCs w:val="22"/>
          <w:highlight w:val="none"/>
        </w:rPr>
        <w:t>月</w:t>
      </w:r>
      <w:r>
        <w:rPr>
          <w:rFonts w:hint="eastAsia" w:ascii="宋体" w:hAnsi="宋体"/>
          <w:b/>
          <w:bCs/>
          <w:sz w:val="24"/>
          <w:szCs w:val="22"/>
          <w:highlight w:val="none"/>
          <w:u w:val="single"/>
        </w:rPr>
        <w:t xml:space="preserve">   </w:t>
      </w:r>
      <w:r>
        <w:rPr>
          <w:rFonts w:hint="eastAsia" w:ascii="宋体" w:hAnsi="宋体"/>
          <w:sz w:val="24"/>
          <w:szCs w:val="22"/>
          <w:highlight w:val="none"/>
        </w:rPr>
        <w:t>日起到</w:t>
      </w:r>
      <w:r>
        <w:rPr>
          <w:rFonts w:hint="eastAsia" w:ascii="宋体" w:hAnsi="宋体"/>
          <w:b/>
          <w:bCs/>
          <w:sz w:val="24"/>
          <w:szCs w:val="22"/>
          <w:highlight w:val="none"/>
          <w:u w:val="single"/>
          <w:lang w:val="en-US" w:eastAsia="zh-CN"/>
        </w:rPr>
        <w:t xml:space="preserve">    </w:t>
      </w:r>
      <w:r>
        <w:rPr>
          <w:rFonts w:hint="eastAsia" w:ascii="宋体" w:hAnsi="宋体"/>
          <w:sz w:val="24"/>
          <w:szCs w:val="22"/>
          <w:highlight w:val="none"/>
        </w:rPr>
        <w:t>年</w:t>
      </w:r>
      <w:r>
        <w:rPr>
          <w:rFonts w:hint="eastAsia" w:ascii="宋体" w:hAnsi="宋体"/>
          <w:b/>
          <w:bCs/>
          <w:sz w:val="24"/>
          <w:szCs w:val="22"/>
          <w:highlight w:val="none"/>
          <w:u w:val="single"/>
        </w:rPr>
        <w:t xml:space="preserve">   </w:t>
      </w:r>
      <w:r>
        <w:rPr>
          <w:rFonts w:hint="eastAsia" w:ascii="宋体" w:hAnsi="宋体"/>
          <w:sz w:val="24"/>
          <w:szCs w:val="22"/>
          <w:highlight w:val="none"/>
        </w:rPr>
        <w:t>月</w:t>
      </w:r>
      <w:r>
        <w:rPr>
          <w:rFonts w:hint="eastAsia" w:ascii="宋体" w:hAnsi="宋体"/>
          <w:b/>
          <w:bCs/>
          <w:sz w:val="24"/>
          <w:szCs w:val="22"/>
          <w:highlight w:val="none"/>
          <w:u w:val="single"/>
        </w:rPr>
        <w:t xml:space="preserve">   </w:t>
      </w:r>
      <w:r>
        <w:rPr>
          <w:rFonts w:hint="eastAsia" w:ascii="宋体" w:hAnsi="宋体"/>
          <w:b/>
          <w:bCs/>
          <w:sz w:val="24"/>
          <w:szCs w:val="22"/>
          <w:highlight w:val="none"/>
          <w:u w:val="single"/>
          <w:lang w:val="en-US" w:eastAsia="zh-CN"/>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rPr>
        <w:t>日止。</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2.乙方</w:t>
      </w:r>
      <w:r>
        <w:rPr>
          <w:rFonts w:hint="eastAsia" w:ascii="宋体" w:hAnsi="宋体"/>
          <w:sz w:val="24"/>
          <w:highlight w:val="none"/>
        </w:rPr>
        <w:t>装修期限</w:t>
      </w:r>
      <w:r>
        <w:rPr>
          <w:rFonts w:hint="eastAsia" w:ascii="宋体" w:hAnsi="宋体"/>
          <w:sz w:val="24"/>
          <w:highlight w:val="none"/>
          <w:lang w:eastAsia="zh-CN"/>
        </w:rPr>
        <w:t>：</w:t>
      </w:r>
      <w:r>
        <w:rPr>
          <w:rFonts w:hint="eastAsia" w:ascii="宋体" w:hAnsi="宋体" w:cs="宋体"/>
          <w:b/>
          <w:bCs/>
          <w:sz w:val="24"/>
          <w:highlight w:val="none"/>
          <w:u w:val="single"/>
          <w:lang w:val="en-US" w:eastAsia="zh-CN"/>
        </w:rPr>
        <w:t xml:space="preserve">   </w:t>
      </w:r>
      <w:r>
        <w:rPr>
          <w:rFonts w:hint="eastAsia" w:ascii="宋体" w:hAnsi="宋体"/>
          <w:sz w:val="24"/>
          <w:szCs w:val="22"/>
          <w:highlight w:val="none"/>
        </w:rPr>
        <w:t>年</w:t>
      </w:r>
      <w:r>
        <w:rPr>
          <w:rFonts w:hint="eastAsia" w:ascii="宋体" w:hAnsi="宋体"/>
          <w:b/>
          <w:bCs/>
          <w:sz w:val="24"/>
          <w:szCs w:val="22"/>
          <w:highlight w:val="none"/>
          <w:u w:val="single"/>
        </w:rPr>
        <w:t xml:space="preserve">   </w:t>
      </w:r>
      <w:r>
        <w:rPr>
          <w:rFonts w:hint="eastAsia" w:ascii="宋体" w:hAnsi="宋体"/>
          <w:sz w:val="24"/>
          <w:szCs w:val="22"/>
          <w:highlight w:val="none"/>
        </w:rPr>
        <w:t>月</w:t>
      </w:r>
      <w:r>
        <w:rPr>
          <w:rFonts w:hint="eastAsia" w:ascii="宋体" w:hAnsi="宋体"/>
          <w:b/>
          <w:bCs/>
          <w:sz w:val="24"/>
          <w:szCs w:val="22"/>
          <w:highlight w:val="none"/>
          <w:u w:val="single"/>
        </w:rPr>
        <w:t xml:space="preserve">   </w:t>
      </w:r>
      <w:r>
        <w:rPr>
          <w:rFonts w:hint="eastAsia" w:ascii="宋体" w:hAnsi="宋体"/>
          <w:sz w:val="24"/>
          <w:szCs w:val="22"/>
          <w:highlight w:val="none"/>
        </w:rPr>
        <w:t>日</w:t>
      </w:r>
      <w:r>
        <w:rPr>
          <w:rFonts w:hint="eastAsia" w:ascii="宋体" w:hAnsi="宋体" w:cs="宋体"/>
          <w:sz w:val="24"/>
          <w:highlight w:val="none"/>
        </w:rPr>
        <w:t>至</w:t>
      </w:r>
      <w:r>
        <w:rPr>
          <w:rFonts w:hint="eastAsia" w:ascii="宋体" w:hAnsi="宋体" w:cs="宋体"/>
          <w:b/>
          <w:bCs/>
          <w:sz w:val="24"/>
          <w:highlight w:val="none"/>
          <w:u w:val="single"/>
          <w:lang w:val="en-US" w:eastAsia="zh-CN"/>
        </w:rPr>
        <w:t xml:space="preserve">   </w:t>
      </w:r>
      <w:r>
        <w:rPr>
          <w:rFonts w:hint="eastAsia" w:ascii="宋体" w:hAnsi="宋体"/>
          <w:sz w:val="24"/>
          <w:szCs w:val="22"/>
          <w:highlight w:val="none"/>
        </w:rPr>
        <w:t>年</w:t>
      </w:r>
      <w:r>
        <w:rPr>
          <w:rFonts w:hint="eastAsia" w:ascii="宋体" w:hAnsi="宋体"/>
          <w:b/>
          <w:bCs/>
          <w:sz w:val="24"/>
          <w:szCs w:val="22"/>
          <w:highlight w:val="none"/>
          <w:u w:val="single"/>
        </w:rPr>
        <w:t xml:space="preserve">   </w:t>
      </w:r>
      <w:r>
        <w:rPr>
          <w:rFonts w:hint="eastAsia" w:ascii="宋体" w:hAnsi="宋体"/>
          <w:sz w:val="24"/>
          <w:szCs w:val="22"/>
          <w:highlight w:val="none"/>
        </w:rPr>
        <w:t>月</w:t>
      </w:r>
      <w:r>
        <w:rPr>
          <w:rFonts w:hint="eastAsia" w:ascii="宋体" w:hAnsi="宋体"/>
          <w:b/>
          <w:bCs/>
          <w:sz w:val="24"/>
          <w:szCs w:val="22"/>
          <w:highlight w:val="none"/>
          <w:u w:val="single"/>
        </w:rPr>
        <w:t xml:space="preserve">   </w:t>
      </w:r>
      <w:r>
        <w:rPr>
          <w:rFonts w:hint="eastAsia" w:ascii="宋体" w:hAnsi="宋体"/>
          <w:sz w:val="24"/>
          <w:szCs w:val="22"/>
          <w:highlight w:val="none"/>
        </w:rPr>
        <w:t>日</w:t>
      </w:r>
      <w:r>
        <w:rPr>
          <w:rFonts w:hint="eastAsia" w:ascii="宋体" w:hAnsi="宋体" w:cs="宋体"/>
          <w:sz w:val="24"/>
          <w:highlight w:val="none"/>
        </w:rPr>
        <w:t>止</w:t>
      </w:r>
      <w:r>
        <w:rPr>
          <w:rFonts w:hint="eastAsia" w:ascii="宋体" w:hAnsi="宋体" w:cs="宋体"/>
          <w:sz w:val="24"/>
          <w:highlight w:val="none"/>
          <w:lang w:val="en-US" w:eastAsia="zh-CN"/>
        </w:rPr>
        <w:t>。</w:t>
      </w:r>
      <w:r>
        <w:rPr>
          <w:rFonts w:hint="eastAsia" w:ascii="宋体" w:hAnsi="宋体" w:cs="宋体"/>
          <w:sz w:val="24"/>
          <w:highlight w:val="none"/>
        </w:rPr>
        <w:t>装修期</w:t>
      </w:r>
      <w:r>
        <w:rPr>
          <w:rFonts w:hint="eastAsia" w:ascii="宋体" w:hAnsi="宋体" w:cs="宋体"/>
          <w:sz w:val="24"/>
          <w:highlight w:val="none"/>
          <w:lang w:val="en-US" w:eastAsia="zh-CN"/>
        </w:rPr>
        <w:t>限</w:t>
      </w:r>
      <w:r>
        <w:rPr>
          <w:rFonts w:hint="eastAsia" w:ascii="宋体" w:hAnsi="宋体" w:cs="宋体"/>
          <w:sz w:val="24"/>
          <w:highlight w:val="none"/>
        </w:rPr>
        <w:t>内</w:t>
      </w:r>
      <w:r>
        <w:rPr>
          <w:rFonts w:hint="eastAsia" w:ascii="宋体" w:hAnsi="宋体" w:cs="宋体"/>
          <w:sz w:val="24"/>
          <w:highlight w:val="none"/>
          <w:lang w:val="en-US" w:eastAsia="zh-CN"/>
        </w:rPr>
        <w:t>乙方</w:t>
      </w:r>
      <w:r>
        <w:rPr>
          <w:rFonts w:hint="eastAsia" w:ascii="宋体" w:hAnsi="宋体"/>
          <w:sz w:val="24"/>
          <w:highlight w:val="none"/>
        </w:rPr>
        <w:t>须按时支付</w:t>
      </w:r>
      <w:r>
        <w:rPr>
          <w:rFonts w:hint="eastAsia" w:ascii="宋体" w:hAnsi="宋体"/>
          <w:sz w:val="24"/>
          <w:highlight w:val="none"/>
          <w:lang w:eastAsia="zh-CN"/>
        </w:rPr>
        <w:t>物业费、</w:t>
      </w:r>
      <w:r>
        <w:rPr>
          <w:rFonts w:hint="eastAsia" w:ascii="宋体" w:hAnsi="宋体"/>
          <w:sz w:val="24"/>
          <w:highlight w:val="none"/>
        </w:rPr>
        <w:t>水电费及其它应付费用。</w:t>
      </w:r>
    </w:p>
    <w:p>
      <w:pPr>
        <w:pStyle w:val="4"/>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val="0"/>
          <w:bCs w:val="0"/>
          <w:color w:val="auto"/>
          <w:kern w:val="2"/>
          <w:szCs w:val="24"/>
          <w:highlight w:val="none"/>
          <w:lang w:val="en-US" w:eastAsia="zh-CN"/>
        </w:rPr>
        <w:t>乙方须在</w:t>
      </w:r>
      <w:r>
        <w:rPr>
          <w:rFonts w:hint="eastAsia" w:ascii="宋体" w:hAnsi="宋体" w:eastAsia="宋体" w:cs="宋体"/>
          <w:b w:val="0"/>
          <w:bCs w:val="0"/>
          <w:color w:val="auto"/>
          <w:kern w:val="2"/>
          <w:szCs w:val="24"/>
          <w:highlight w:val="none"/>
        </w:rPr>
        <w:t>签订</w:t>
      </w:r>
      <w:r>
        <w:rPr>
          <w:rFonts w:hint="eastAsia" w:ascii="宋体" w:hAnsi="宋体" w:eastAsia="宋体" w:cs="宋体"/>
          <w:b w:val="0"/>
          <w:bCs w:val="0"/>
          <w:color w:val="auto"/>
          <w:kern w:val="2"/>
          <w:szCs w:val="24"/>
          <w:highlight w:val="none"/>
          <w:lang w:val="en-US" w:eastAsia="zh-CN"/>
        </w:rPr>
        <w:t>本合同7日内向甲方提交《装修施工申请书》。</w:t>
      </w:r>
      <w:r>
        <w:rPr>
          <w:rFonts w:hint="eastAsia" w:ascii="宋体" w:hAnsi="宋体" w:eastAsia="宋体" w:cs="宋体"/>
          <w:highlight w:val="none"/>
          <w:lang w:val="en-US" w:eastAsia="zh-CN"/>
        </w:rPr>
        <w:t>甲方收到乙方</w:t>
      </w:r>
      <w:r>
        <w:rPr>
          <w:rFonts w:hint="eastAsia" w:ascii="宋体" w:hAnsi="宋体" w:eastAsia="宋体" w:cs="宋体"/>
          <w:b w:val="0"/>
          <w:bCs w:val="0"/>
          <w:color w:val="auto"/>
          <w:kern w:val="2"/>
          <w:szCs w:val="24"/>
          <w:highlight w:val="none"/>
          <w:lang w:val="en-US" w:eastAsia="zh-CN"/>
        </w:rPr>
        <w:t>《装修施工申请书》后5日内完成装修评审，向乙方开具《开工令》。乙方自收到《开工令》</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日内前往服务区办理进场手续</w:t>
      </w:r>
      <w:r>
        <w:rPr>
          <w:rFonts w:hint="eastAsia" w:ascii="宋体" w:hAnsi="宋体" w:eastAsia="宋体" w:cs="宋体"/>
          <w:sz w:val="24"/>
          <w:szCs w:val="24"/>
          <w:highlight w:val="none"/>
          <w:lang w:val="en-US" w:eastAsia="zh-CN"/>
        </w:rPr>
        <w:t>开始装修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因特殊原因（如正逢节假日、春运等时期，为保证司乘需求等情况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val="en-US" w:eastAsia="zh-CN"/>
        </w:rPr>
        <w:t>能</w:t>
      </w:r>
      <w:r>
        <w:rPr>
          <w:rFonts w:hint="eastAsia" w:ascii="宋体" w:hAnsi="宋体" w:eastAsia="宋体" w:cs="宋体"/>
          <w:sz w:val="24"/>
          <w:szCs w:val="24"/>
          <w:highlight w:val="none"/>
        </w:rPr>
        <w:t>进行</w:t>
      </w:r>
      <w:r>
        <w:rPr>
          <w:rFonts w:hint="eastAsia" w:cs="宋体"/>
          <w:sz w:val="24"/>
          <w:szCs w:val="24"/>
          <w:highlight w:val="none"/>
          <w:lang w:val="en-US" w:eastAsia="zh-CN"/>
        </w:rPr>
        <w:t>进场</w:t>
      </w:r>
      <w:r>
        <w:rPr>
          <w:rFonts w:hint="eastAsia" w:ascii="宋体" w:hAnsi="宋体" w:eastAsia="宋体" w:cs="宋体"/>
          <w:sz w:val="24"/>
          <w:szCs w:val="24"/>
          <w:highlight w:val="none"/>
        </w:rPr>
        <w:t>装修的，乙方需书面向甲方申请获得甲方书面同意</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并</w:t>
      </w:r>
      <w:r>
        <w:rPr>
          <w:rFonts w:hint="eastAsia" w:ascii="宋体" w:hAnsi="宋体" w:eastAsia="宋体" w:cs="宋体"/>
          <w:sz w:val="24"/>
          <w:szCs w:val="24"/>
          <w:highlight w:val="none"/>
        </w:rPr>
        <w:t>按</w:t>
      </w:r>
      <w:r>
        <w:rPr>
          <w:rFonts w:hint="eastAsia" w:cs="宋体"/>
          <w:sz w:val="24"/>
          <w:szCs w:val="24"/>
          <w:highlight w:val="none"/>
          <w:lang w:val="en-US" w:eastAsia="zh-CN"/>
        </w:rPr>
        <w:t>甲方书面同意的</w:t>
      </w:r>
      <w:r>
        <w:rPr>
          <w:rFonts w:hint="eastAsia" w:ascii="宋体" w:hAnsi="宋体" w:eastAsia="宋体" w:cs="宋体"/>
          <w:sz w:val="24"/>
          <w:szCs w:val="24"/>
          <w:highlight w:val="none"/>
        </w:rPr>
        <w:t>时间办理</w:t>
      </w:r>
      <w:r>
        <w:rPr>
          <w:rFonts w:hint="eastAsia" w:cs="宋体"/>
          <w:sz w:val="24"/>
          <w:szCs w:val="24"/>
          <w:highlight w:val="none"/>
          <w:lang w:val="en-US" w:eastAsia="zh-CN"/>
        </w:rPr>
        <w:t>进场装修</w:t>
      </w:r>
      <w:r>
        <w:rPr>
          <w:rFonts w:hint="eastAsia" w:ascii="宋体" w:hAnsi="宋体" w:eastAsia="宋体" w:cs="宋体"/>
          <w:sz w:val="24"/>
          <w:szCs w:val="24"/>
          <w:highlight w:val="none"/>
        </w:rPr>
        <w:t>手续</w:t>
      </w:r>
      <w:r>
        <w:rPr>
          <w:rFonts w:hint="eastAsia" w:cs="宋体"/>
          <w:sz w:val="24"/>
          <w:szCs w:val="24"/>
          <w:highlight w:val="none"/>
          <w:lang w:eastAsia="zh-CN"/>
        </w:rPr>
        <w:t>。</w:t>
      </w:r>
      <w:r>
        <w:rPr>
          <w:rFonts w:hint="eastAsia" w:cs="宋体"/>
          <w:sz w:val="24"/>
          <w:szCs w:val="24"/>
          <w:highlight w:val="none"/>
          <w:lang w:val="en-US" w:eastAsia="zh-CN"/>
        </w:rPr>
        <w:t>如果乙方未按约定期限办理进场装修手续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则</w:t>
      </w:r>
      <w:r>
        <w:rPr>
          <w:rFonts w:hint="eastAsia" w:ascii="宋体" w:hAnsi="宋体" w:eastAsia="宋体" w:cs="宋体"/>
          <w:sz w:val="24"/>
          <w:szCs w:val="24"/>
          <w:highlight w:val="none"/>
        </w:rPr>
        <w:t>视为乙方放弃</w:t>
      </w:r>
      <w:r>
        <w:rPr>
          <w:rFonts w:hint="eastAsia" w:cs="宋体"/>
          <w:sz w:val="24"/>
          <w:szCs w:val="24"/>
          <w:highlight w:val="none"/>
          <w:lang w:val="en-US" w:eastAsia="zh-CN"/>
        </w:rPr>
        <w:t>合作</w:t>
      </w:r>
      <w:r>
        <w:rPr>
          <w:rFonts w:hint="eastAsia" w:ascii="宋体" w:hAnsi="宋体" w:eastAsia="宋体" w:cs="宋体"/>
          <w:sz w:val="24"/>
          <w:szCs w:val="24"/>
          <w:highlight w:val="none"/>
        </w:rPr>
        <w:t>。</w:t>
      </w:r>
    </w:p>
    <w:p>
      <w:pPr>
        <w:pStyle w:val="4"/>
        <w:spacing w:line="4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szCs w:val="24"/>
          <w:highlight w:val="none"/>
        </w:rPr>
        <w:t>经营期间内，乙方需要进行重新装修的，须向甲方申请，装修期间</w:t>
      </w:r>
      <w:r>
        <w:rPr>
          <w:rFonts w:hint="eastAsia" w:cs="宋体"/>
          <w:sz w:val="24"/>
          <w:szCs w:val="24"/>
          <w:highlight w:val="none"/>
          <w:lang w:val="en-US" w:eastAsia="zh-CN"/>
        </w:rPr>
        <w:t>各项费用按本合同约定执行</w:t>
      </w:r>
      <w:r>
        <w:rPr>
          <w:rFonts w:hint="eastAsia" w:cs="宋体"/>
          <w:sz w:val="24"/>
          <w:szCs w:val="24"/>
          <w:highlight w:val="none"/>
          <w:lang w:eastAsia="zh-CN"/>
        </w:rPr>
        <w:t>。</w:t>
      </w:r>
    </w:p>
    <w:bookmarkEnd w:id="0"/>
    <w:bookmarkEnd w:id="1"/>
    <w:bookmarkEnd w:id="2"/>
    <w:bookmarkEnd w:id="3"/>
    <w:p>
      <w:pPr>
        <w:keepNext w:val="0"/>
        <w:keepLines w:val="0"/>
        <w:pageBreakBefore w:val="0"/>
        <w:kinsoku/>
        <w:overflowPunct/>
        <w:topLinePunct w:val="0"/>
        <w:autoSpaceDE/>
        <w:autoSpaceDN/>
        <w:bidi w:val="0"/>
        <w:spacing w:line="400" w:lineRule="exact"/>
        <w:ind w:firstLine="482" w:firstLineChars="200"/>
        <w:textAlignment w:val="auto"/>
        <w:rPr>
          <w:rFonts w:hint="default" w:ascii="宋体" w:hAnsi="宋体" w:eastAsia="宋体" w:cs="宋体"/>
          <w:b/>
          <w:sz w:val="24"/>
          <w:highlight w:val="none"/>
          <w:lang w:val="en-US" w:eastAsia="zh-CN"/>
        </w:rPr>
      </w:pPr>
      <w:r>
        <w:rPr>
          <w:rFonts w:hint="eastAsia" w:ascii="宋体" w:hAnsi="宋体" w:eastAsia="宋体" w:cs="宋体"/>
          <w:b/>
          <w:sz w:val="24"/>
          <w:highlight w:val="none"/>
          <w:lang w:eastAsia="zh-CN"/>
        </w:rPr>
        <w:t>三、</w:t>
      </w:r>
      <w:r>
        <w:rPr>
          <w:rFonts w:hint="eastAsia" w:ascii="宋体" w:hAnsi="宋体" w:cs="宋体"/>
          <w:b/>
          <w:sz w:val="24"/>
          <w:highlight w:val="none"/>
          <w:lang w:val="en-US" w:eastAsia="zh-CN"/>
        </w:rPr>
        <w:t>费用及支付</w:t>
      </w:r>
    </w:p>
    <w:p>
      <w:pPr>
        <w:pStyle w:val="4"/>
        <w:numPr>
          <w:ilvl w:val="0"/>
          <w:numId w:val="0"/>
        </w:numPr>
        <w:ind w:firstLine="482" w:firstLineChars="200"/>
        <w:rPr>
          <w:rFonts w:hint="eastAsia" w:ascii="宋体" w:hAnsi="宋体" w:eastAsia="宋体" w:cs="宋体"/>
          <w:b/>
          <w:kern w:val="2"/>
          <w:sz w:val="24"/>
          <w:szCs w:val="20"/>
          <w:highlight w:val="none"/>
          <w:lang w:val="en-US" w:eastAsia="zh-CN" w:bidi="ar-SA"/>
        </w:rPr>
      </w:pPr>
      <w:r>
        <w:rPr>
          <w:rFonts w:hint="eastAsia" w:ascii="宋体" w:hAnsi="宋体" w:eastAsia="宋体" w:cs="宋体"/>
          <w:b/>
          <w:sz w:val="24"/>
          <w:highlight w:val="none"/>
          <w:lang w:val="en-US" w:eastAsia="zh-CN"/>
        </w:rPr>
        <w:t>（</w:t>
      </w:r>
      <w:r>
        <w:rPr>
          <w:rFonts w:hint="eastAsia" w:cs="宋体"/>
          <w:b/>
          <w:sz w:val="24"/>
          <w:highlight w:val="none"/>
          <w:lang w:val="en-US" w:eastAsia="zh-CN"/>
        </w:rPr>
        <w:t>一</w:t>
      </w:r>
      <w:r>
        <w:rPr>
          <w:rFonts w:hint="eastAsia" w:ascii="宋体" w:hAnsi="宋体" w:eastAsia="宋体" w:cs="宋体"/>
          <w:b/>
          <w:sz w:val="24"/>
          <w:highlight w:val="none"/>
          <w:lang w:val="en-US" w:eastAsia="zh-CN"/>
        </w:rPr>
        <w:t>）</w:t>
      </w:r>
      <w:r>
        <w:rPr>
          <w:rFonts w:hint="eastAsia" w:ascii="宋体" w:hAnsi="宋体" w:eastAsia="宋体" w:cs="宋体"/>
          <w:b/>
          <w:kern w:val="2"/>
          <w:sz w:val="24"/>
          <w:szCs w:val="20"/>
          <w:highlight w:val="none"/>
          <w:lang w:val="en-US" w:eastAsia="zh-CN" w:bidi="ar-SA"/>
        </w:rPr>
        <w:t>关于统一收银的要求</w:t>
      </w:r>
    </w:p>
    <w:p>
      <w:pPr>
        <w:keepNext w:val="0"/>
        <w:keepLines w:val="0"/>
        <w:pageBreakBefore w:val="0"/>
        <w:numPr>
          <w:ilvl w:val="0"/>
          <w:numId w:val="0"/>
        </w:numPr>
        <w:kinsoku/>
        <w:overflowPunct/>
        <w:topLinePunct w:val="0"/>
        <w:autoSpaceDE/>
        <w:autoSpaceDN/>
        <w:bidi w:val="0"/>
        <w:spacing w:line="400" w:lineRule="exact"/>
        <w:ind w:firstLine="480" w:firstLineChars="200"/>
        <w:jc w:val="left"/>
        <w:textAlignment w:val="auto"/>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w:t>
      </w:r>
      <w:r>
        <w:rPr>
          <w:rFonts w:hint="eastAsia" w:ascii="宋体" w:hAnsi="宋体" w:cs="Times New Roman"/>
          <w:sz w:val="24"/>
          <w:szCs w:val="20"/>
          <w:highlight w:val="none"/>
          <w:lang w:val="en-US" w:eastAsia="zh-CN"/>
        </w:rPr>
        <w:t>项目所有经营收入由甲方统一收取。</w:t>
      </w:r>
      <w:r>
        <w:rPr>
          <w:rFonts w:hint="eastAsia" w:ascii="宋体" w:hAnsi="宋体" w:eastAsia="宋体" w:cs="Times New Roman"/>
          <w:sz w:val="24"/>
          <w:szCs w:val="20"/>
          <w:highlight w:val="none"/>
          <w:lang w:val="en-US" w:eastAsia="zh-CN"/>
        </w:rPr>
        <w:t>乙方按照甲方要求实现统一收银，采购并安装满足甲方收银系统要求的相关硬件设施、网络及监控等相关设备，开业前乙方必须按甲方参数标准，安装覆盖全部经营区域（包括但不仅限于工作间、后厨、就餐区、收银区等区域）的高清摄像头，并接入甲方监控平台，视频保存时间不低于90天，相关费用由乙方承担。</w:t>
      </w:r>
    </w:p>
    <w:p>
      <w:pPr>
        <w:keepNext w:val="0"/>
        <w:keepLines w:val="0"/>
        <w:pageBreakBefore w:val="0"/>
        <w:numPr>
          <w:ilvl w:val="0"/>
          <w:numId w:val="0"/>
        </w:numPr>
        <w:kinsoku/>
        <w:overflowPunct/>
        <w:topLinePunct w:val="0"/>
        <w:autoSpaceDE/>
        <w:autoSpaceDN/>
        <w:bidi w:val="0"/>
        <w:spacing w:line="400" w:lineRule="exact"/>
        <w:ind w:firstLine="480" w:firstLineChars="200"/>
        <w:jc w:val="left"/>
        <w:textAlignment w:val="auto"/>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2.乙方须有偿使用甲方统一收银软件与收银稽查软件，费用全部由乙方承担。原则上需使用甲方收银软件，因特殊原因，经甲方同意，可使用其他收银软件，但须无偿向甲方提供经营数据接口，按甲方要求向甲方传输经营数据。</w:t>
      </w:r>
    </w:p>
    <w:p>
      <w:pPr>
        <w:keepNext w:val="0"/>
        <w:keepLines w:val="0"/>
        <w:pageBreakBefore w:val="0"/>
        <w:numPr>
          <w:ilvl w:val="0"/>
          <w:numId w:val="0"/>
        </w:numPr>
        <w:kinsoku/>
        <w:overflowPunct/>
        <w:topLinePunct w:val="0"/>
        <w:autoSpaceDE/>
        <w:autoSpaceDN/>
        <w:bidi w:val="0"/>
        <w:spacing w:line="400" w:lineRule="exact"/>
        <w:ind w:firstLine="480" w:firstLineChars="200"/>
        <w:jc w:val="left"/>
        <w:textAlignment w:val="auto"/>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3.乙方必须将全部营业收入进</w:t>
      </w:r>
      <w:r>
        <w:rPr>
          <w:rFonts w:hint="eastAsia" w:ascii="宋体" w:hAnsi="宋体" w:cs="Times New Roman"/>
          <w:sz w:val="24"/>
          <w:szCs w:val="20"/>
          <w:highlight w:val="none"/>
          <w:lang w:val="en-US" w:eastAsia="zh-CN"/>
        </w:rPr>
        <w:t>甲方</w:t>
      </w:r>
      <w:r>
        <w:rPr>
          <w:rFonts w:hint="eastAsia" w:ascii="宋体" w:hAnsi="宋体" w:eastAsia="宋体" w:cs="Times New Roman"/>
          <w:sz w:val="24"/>
          <w:szCs w:val="20"/>
          <w:highlight w:val="none"/>
          <w:lang w:val="en-US" w:eastAsia="zh-CN"/>
        </w:rPr>
        <w:t>统一收银系统。甲方保留对乙方随时查账的权利及采取其他监督、检查措施核实</w:t>
      </w:r>
      <w:r>
        <w:rPr>
          <w:rFonts w:hint="eastAsia" w:ascii="宋体" w:hAnsi="宋体" w:cs="Times New Roman"/>
          <w:sz w:val="24"/>
          <w:szCs w:val="20"/>
          <w:highlight w:val="none"/>
          <w:lang w:val="en-US" w:eastAsia="zh-CN"/>
        </w:rPr>
        <w:t>经营项目</w:t>
      </w:r>
      <w:r>
        <w:rPr>
          <w:rFonts w:hint="eastAsia" w:ascii="宋体" w:hAnsi="宋体" w:eastAsia="宋体" w:cs="Times New Roman"/>
          <w:sz w:val="24"/>
          <w:szCs w:val="20"/>
          <w:highlight w:val="none"/>
          <w:lang w:val="en-US" w:eastAsia="zh-CN"/>
        </w:rPr>
        <w:t>营业额的权利，乙方应履行相应的配合协助义务。乙方对其提供的资料及信息的真实性、准确性、完整性负责。</w:t>
      </w:r>
    </w:p>
    <w:p>
      <w:pPr>
        <w:keepNext w:val="0"/>
        <w:keepLines w:val="0"/>
        <w:pageBreakBefore w:val="0"/>
        <w:numPr>
          <w:ilvl w:val="0"/>
          <w:numId w:val="0"/>
        </w:numPr>
        <w:kinsoku/>
        <w:overflowPunct/>
        <w:topLinePunct w:val="0"/>
        <w:autoSpaceDE/>
        <w:autoSpaceDN/>
        <w:bidi w:val="0"/>
        <w:spacing w:line="400" w:lineRule="exact"/>
        <w:ind w:firstLine="480" w:firstLineChars="200"/>
        <w:jc w:val="left"/>
        <w:textAlignment w:val="auto"/>
        <w:rPr>
          <w:rFonts w:hint="eastAsia" w:ascii="宋体" w:hAnsi="宋体"/>
          <w:sz w:val="24"/>
          <w:szCs w:val="22"/>
          <w:highlight w:val="none"/>
        </w:rPr>
      </w:pPr>
      <w:r>
        <w:rPr>
          <w:rFonts w:hint="eastAsia" w:ascii="宋体" w:hAnsi="宋体" w:eastAsia="宋体" w:cs="Times New Roman"/>
          <w:sz w:val="24"/>
          <w:szCs w:val="20"/>
          <w:highlight w:val="none"/>
          <w:lang w:val="en-US" w:eastAsia="zh-CN"/>
        </w:rPr>
        <w:t>4.本合同约定须使用甲方统一收银系统进行收银，若合同期内乙方擅自不使用或未按要求使用甲方“统一收银系统”进行收银（如串码销售、隐瞒收入、私下交易等行为），视为乙方严重违约，甲方</w:t>
      </w:r>
      <w:r>
        <w:rPr>
          <w:rFonts w:hint="eastAsia" w:ascii="宋体" w:hAnsi="宋体"/>
          <w:sz w:val="24"/>
          <w:szCs w:val="22"/>
          <w:highlight w:val="none"/>
          <w:lang w:val="en-US" w:eastAsia="zh-CN"/>
        </w:rPr>
        <w:t>有权扣除履约保证金作为违约金</w:t>
      </w:r>
      <w:r>
        <w:rPr>
          <w:rFonts w:hint="eastAsia" w:ascii="宋体" w:hAnsi="宋体" w:eastAsia="宋体" w:cs="Times New Roman"/>
          <w:sz w:val="24"/>
          <w:szCs w:val="20"/>
          <w:highlight w:val="none"/>
          <w:lang w:val="en-US" w:eastAsia="zh-CN"/>
        </w:rPr>
        <w:t>。整个合同期限内，如发现乙方有此类违约行为，乙方须补录</w:t>
      </w:r>
      <w:r>
        <w:rPr>
          <w:rFonts w:hint="eastAsia" w:ascii="宋体" w:hAnsi="宋体" w:cs="Times New Roman"/>
          <w:sz w:val="24"/>
          <w:szCs w:val="20"/>
          <w:highlight w:val="none"/>
          <w:lang w:val="en-US" w:eastAsia="zh-CN"/>
        </w:rPr>
        <w:t>、补交</w:t>
      </w:r>
      <w:r>
        <w:rPr>
          <w:rFonts w:hint="eastAsia" w:ascii="宋体" w:hAnsi="宋体" w:eastAsia="宋体" w:cs="Times New Roman"/>
          <w:sz w:val="24"/>
          <w:szCs w:val="20"/>
          <w:highlight w:val="none"/>
          <w:lang w:val="en-US" w:eastAsia="zh-CN"/>
        </w:rPr>
        <w:t>未按要求录入“统一收银系统”的营收，且</w:t>
      </w:r>
      <w:r>
        <w:rPr>
          <w:rFonts w:hint="eastAsia" w:ascii="宋体" w:hAnsi="宋体"/>
          <w:sz w:val="24"/>
          <w:szCs w:val="22"/>
          <w:highlight w:val="none"/>
          <w:lang w:val="en-US" w:eastAsia="zh-CN"/>
        </w:rPr>
        <w:t>首次发现扣除履约保证金30000元至50000元，第二次发现</w:t>
      </w:r>
      <w:r>
        <w:rPr>
          <w:rFonts w:hint="eastAsia" w:ascii="宋体" w:hAnsi="宋体" w:eastAsia="宋体" w:cs="Times New Roman"/>
          <w:sz w:val="24"/>
          <w:szCs w:val="20"/>
          <w:highlight w:val="none"/>
          <w:lang w:val="en-US" w:eastAsia="zh-CN"/>
        </w:rPr>
        <w:t>甲方有权单方解除</w:t>
      </w:r>
      <w:r>
        <w:rPr>
          <w:rFonts w:hint="eastAsia" w:ascii="宋体" w:hAnsi="宋体" w:cs="Times New Roman"/>
          <w:sz w:val="24"/>
          <w:szCs w:val="20"/>
          <w:highlight w:val="none"/>
          <w:lang w:val="en-US" w:eastAsia="zh-CN"/>
        </w:rPr>
        <w:t>本</w:t>
      </w:r>
      <w:r>
        <w:rPr>
          <w:rFonts w:hint="eastAsia" w:ascii="宋体" w:hAnsi="宋体" w:eastAsia="宋体" w:cs="Times New Roman"/>
          <w:sz w:val="24"/>
          <w:szCs w:val="20"/>
          <w:highlight w:val="none"/>
          <w:lang w:val="en-US" w:eastAsia="zh-CN"/>
        </w:rPr>
        <w:t>合同并扣除全部履约保证金，并将乙方列入甲方商户管理黑名单，禁止乙方参加甲方所有经营项目。</w:t>
      </w:r>
    </w:p>
    <w:p>
      <w:pPr>
        <w:numPr>
          <w:ilvl w:val="0"/>
          <w:numId w:val="0"/>
        </w:numPr>
        <w:adjustRightInd w:val="0"/>
        <w:snapToGrid w:val="0"/>
        <w:spacing w:line="360" w:lineRule="auto"/>
        <w:ind w:firstLine="482" w:firstLineChars="200"/>
        <w:jc w:val="left"/>
        <w:rPr>
          <w:rFonts w:hint="eastAsia" w:ascii="宋体" w:hAnsi="宋体" w:cs="宋体"/>
          <w:b/>
          <w:snapToGrid w:val="0"/>
          <w:kern w:val="0"/>
          <w:sz w:val="24"/>
          <w:highlight w:val="none"/>
          <w:lang w:val="en-US" w:eastAsia="zh-CN"/>
        </w:rPr>
      </w:pPr>
      <w:r>
        <w:rPr>
          <w:rFonts w:hint="eastAsia" w:ascii="宋体" w:hAnsi="宋体" w:eastAsia="宋体" w:cs="宋体"/>
          <w:b/>
          <w:snapToGrid w:val="0"/>
          <w:kern w:val="0"/>
          <w:sz w:val="24"/>
          <w:highlight w:val="none"/>
          <w:lang w:eastAsia="zh-CN"/>
        </w:rPr>
        <w:t>（</w:t>
      </w:r>
      <w:r>
        <w:rPr>
          <w:rFonts w:hint="eastAsia" w:ascii="宋体" w:hAnsi="宋体" w:cs="宋体"/>
          <w:b/>
          <w:snapToGrid w:val="0"/>
          <w:kern w:val="0"/>
          <w:sz w:val="24"/>
          <w:highlight w:val="none"/>
          <w:lang w:val="en-US" w:eastAsia="zh-CN"/>
        </w:rPr>
        <w:t>二</w:t>
      </w:r>
      <w:r>
        <w:rPr>
          <w:rFonts w:hint="eastAsia" w:ascii="宋体" w:hAnsi="宋体" w:eastAsia="宋体" w:cs="宋体"/>
          <w:b/>
          <w:snapToGrid w:val="0"/>
          <w:kern w:val="0"/>
          <w:sz w:val="24"/>
          <w:highlight w:val="none"/>
          <w:lang w:eastAsia="zh-CN"/>
        </w:rPr>
        <w:t>）</w:t>
      </w:r>
      <w:r>
        <w:rPr>
          <w:rFonts w:hint="eastAsia" w:ascii="宋体" w:hAnsi="宋体" w:cs="宋体"/>
          <w:b/>
          <w:snapToGrid w:val="0"/>
          <w:kern w:val="0"/>
          <w:sz w:val="24"/>
          <w:highlight w:val="none"/>
          <w:lang w:val="en-US" w:eastAsia="zh-CN"/>
        </w:rPr>
        <w:t>项目收益分配方式</w:t>
      </w:r>
    </w:p>
    <w:p>
      <w:pPr>
        <w:numPr>
          <w:ilvl w:val="0"/>
          <w:numId w:val="0"/>
        </w:numPr>
        <w:adjustRightInd w:val="0"/>
        <w:snapToGrid w:val="0"/>
        <w:spacing w:line="360" w:lineRule="auto"/>
        <w:ind w:firstLine="480" w:firstLineChars="200"/>
        <w:jc w:val="left"/>
        <w:rPr>
          <w:rFonts w:hint="eastAsia" w:ascii="宋体" w:hAnsi="宋体" w:eastAsia="宋体"/>
          <w:color w:val="auto"/>
          <w:sz w:val="24"/>
          <w:szCs w:val="20"/>
          <w:highlight w:val="none"/>
          <w:lang w:val="en-US" w:eastAsia="zh-CN"/>
        </w:rPr>
      </w:pPr>
      <w:r>
        <w:rPr>
          <w:rFonts w:hint="eastAsia" w:ascii="宋体" w:hAnsi="宋体"/>
          <w:bCs w:val="0"/>
          <w:sz w:val="24"/>
          <w:szCs w:val="20"/>
          <w:highlight w:val="none"/>
          <w:lang w:val="en-US" w:eastAsia="zh-CN"/>
        </w:rPr>
        <w:t>1.</w:t>
      </w:r>
      <w:r>
        <w:rPr>
          <w:rFonts w:hint="eastAsia" w:ascii="宋体" w:hAnsi="宋体"/>
          <w:sz w:val="24"/>
          <w:szCs w:val="20"/>
          <w:highlight w:val="none"/>
          <w:lang w:val="en-US" w:eastAsia="zh-CN"/>
        </w:rPr>
        <w:t>在乙方全面履行本合同的前提下，就每月营业额由双方按照甲方</w:t>
      </w:r>
      <w:r>
        <w:rPr>
          <w:rFonts w:hint="eastAsia" w:ascii="宋体" w:hAnsi="宋体"/>
          <w:b/>
          <w:bCs/>
          <w:sz w:val="24"/>
          <w:szCs w:val="20"/>
          <w:highlight w:val="none"/>
          <w:u w:val="single"/>
          <w:lang w:val="en-US" w:eastAsia="zh-CN"/>
        </w:rPr>
        <w:t xml:space="preserve">  </w:t>
      </w:r>
      <w:r>
        <w:rPr>
          <w:rFonts w:hint="eastAsia" w:ascii="宋体" w:hAnsi="宋体"/>
          <w:sz w:val="24"/>
          <w:szCs w:val="20"/>
          <w:highlight w:val="none"/>
          <w:lang w:val="en-US" w:eastAsia="zh-CN"/>
        </w:rPr>
        <w:t>%、乙方</w:t>
      </w:r>
      <w:r>
        <w:rPr>
          <w:rFonts w:hint="eastAsia" w:ascii="宋体" w:hAnsi="宋体"/>
          <w:b/>
          <w:bCs/>
          <w:sz w:val="24"/>
          <w:szCs w:val="20"/>
          <w:highlight w:val="none"/>
          <w:u w:val="single"/>
          <w:lang w:val="en-US" w:eastAsia="zh-CN"/>
        </w:rPr>
        <w:t xml:space="preserve">  </w:t>
      </w:r>
      <w:r>
        <w:rPr>
          <w:rFonts w:hint="eastAsia" w:ascii="宋体" w:hAnsi="宋体"/>
          <w:sz w:val="24"/>
          <w:szCs w:val="20"/>
          <w:highlight w:val="none"/>
          <w:lang w:val="en-US" w:eastAsia="zh-CN"/>
        </w:rPr>
        <w:t>%的比例进行项目收益分配，</w:t>
      </w:r>
      <w:r>
        <w:rPr>
          <w:rFonts w:hint="eastAsia" w:ascii="宋体" w:hAnsi="宋体"/>
          <w:sz w:val="24"/>
          <w:szCs w:val="20"/>
          <w:highlight w:val="none"/>
        </w:rPr>
        <w:t>甲乙双方在每月前</w:t>
      </w:r>
      <w:r>
        <w:rPr>
          <w:rFonts w:hint="eastAsia" w:ascii="宋体" w:hAnsi="宋体"/>
          <w:sz w:val="24"/>
          <w:szCs w:val="20"/>
          <w:highlight w:val="none"/>
          <w:lang w:val="en-US" w:eastAsia="zh-CN"/>
        </w:rPr>
        <w:t>五</w:t>
      </w:r>
      <w:r>
        <w:rPr>
          <w:rFonts w:hint="eastAsia" w:ascii="宋体" w:hAnsi="宋体"/>
          <w:sz w:val="24"/>
          <w:szCs w:val="20"/>
          <w:highlight w:val="none"/>
        </w:rPr>
        <w:t>个工作日内核对上月1日至31日的营业额</w:t>
      </w:r>
      <w:r>
        <w:rPr>
          <w:rFonts w:hint="eastAsia" w:ascii="宋体" w:hAnsi="宋体"/>
          <w:sz w:val="24"/>
          <w:szCs w:val="20"/>
          <w:highlight w:val="none"/>
          <w:lang w:val="en-US" w:eastAsia="zh-CN"/>
        </w:rPr>
        <w:t>及应扣除费用</w:t>
      </w:r>
      <w:r>
        <w:rPr>
          <w:rFonts w:hint="eastAsia" w:ascii="宋体" w:hAnsi="宋体"/>
          <w:sz w:val="24"/>
          <w:szCs w:val="20"/>
          <w:highlight w:val="none"/>
        </w:rPr>
        <w:t>，</w:t>
      </w:r>
      <w:r>
        <w:rPr>
          <w:rFonts w:hint="eastAsia" w:ascii="宋体" w:hAnsi="宋体"/>
          <w:sz w:val="24"/>
          <w:szCs w:val="20"/>
          <w:highlight w:val="none"/>
          <w:lang w:val="en-US" w:eastAsia="zh-CN"/>
        </w:rPr>
        <w:t>甲</w:t>
      </w:r>
      <w:r>
        <w:rPr>
          <w:rFonts w:hint="eastAsia" w:ascii="宋体" w:hAnsi="宋体"/>
          <w:sz w:val="24"/>
          <w:szCs w:val="20"/>
          <w:highlight w:val="none"/>
        </w:rPr>
        <w:t>方需在</w:t>
      </w:r>
      <w:r>
        <w:rPr>
          <w:rFonts w:hint="eastAsia" w:ascii="宋体" w:hAnsi="宋体"/>
          <w:sz w:val="24"/>
          <w:szCs w:val="20"/>
          <w:highlight w:val="none"/>
          <w:lang w:val="en-US" w:eastAsia="zh-CN"/>
        </w:rPr>
        <w:t>数据</w:t>
      </w:r>
      <w:r>
        <w:rPr>
          <w:rFonts w:hint="eastAsia" w:ascii="宋体" w:hAnsi="宋体"/>
          <w:sz w:val="24"/>
          <w:szCs w:val="20"/>
          <w:highlight w:val="none"/>
        </w:rPr>
        <w:t>核对</w:t>
      </w:r>
      <w:r>
        <w:rPr>
          <w:rFonts w:hint="eastAsia" w:ascii="宋体" w:hAnsi="宋体"/>
          <w:sz w:val="24"/>
          <w:szCs w:val="20"/>
          <w:highlight w:val="none"/>
          <w:lang w:val="en-US" w:eastAsia="zh-CN"/>
        </w:rPr>
        <w:t>完成且乙方向甲方提供合格发票后</w:t>
      </w:r>
      <w:r>
        <w:rPr>
          <w:rFonts w:hint="eastAsia" w:ascii="宋体" w:hAnsi="宋体"/>
          <w:sz w:val="24"/>
          <w:szCs w:val="20"/>
          <w:highlight w:val="none"/>
        </w:rPr>
        <w:t>三个工作日内</w:t>
      </w:r>
      <w:r>
        <w:rPr>
          <w:rFonts w:hint="eastAsia" w:ascii="宋体" w:hAnsi="宋体"/>
          <w:sz w:val="24"/>
          <w:szCs w:val="20"/>
          <w:highlight w:val="none"/>
          <w:lang w:val="en-US" w:eastAsia="zh-CN"/>
        </w:rPr>
        <w:t>向乙方</w:t>
      </w:r>
      <w:r>
        <w:rPr>
          <w:rFonts w:hint="eastAsia" w:ascii="宋体" w:hAnsi="宋体"/>
          <w:sz w:val="24"/>
          <w:szCs w:val="20"/>
          <w:highlight w:val="none"/>
        </w:rPr>
        <w:t>支付</w:t>
      </w:r>
      <w:r>
        <w:rPr>
          <w:rFonts w:hint="eastAsia" w:ascii="宋体" w:hAnsi="宋体"/>
          <w:sz w:val="24"/>
          <w:szCs w:val="20"/>
          <w:highlight w:val="none"/>
          <w:lang w:val="en-US" w:eastAsia="zh-CN"/>
        </w:rPr>
        <w:t>收益</w:t>
      </w:r>
      <w:r>
        <w:rPr>
          <w:rFonts w:hint="eastAsia" w:ascii="宋体" w:hAnsi="宋体"/>
          <w:sz w:val="24"/>
          <w:highlight w:val="none"/>
        </w:rPr>
        <w:t>。</w:t>
      </w:r>
    </w:p>
    <w:p>
      <w:pPr>
        <w:keepNext w:val="0"/>
        <w:keepLines w:val="0"/>
        <w:pageBreakBefore w:val="0"/>
        <w:numPr>
          <w:ilvl w:val="0"/>
          <w:numId w:val="0"/>
        </w:numPr>
        <w:kinsoku/>
        <w:overflowPunct/>
        <w:topLinePunct w:val="0"/>
        <w:autoSpaceDE/>
        <w:autoSpaceDN/>
        <w:bidi w:val="0"/>
        <w:spacing w:line="400" w:lineRule="exact"/>
        <w:ind w:firstLine="480" w:firstLineChars="200"/>
        <w:jc w:val="left"/>
        <w:textAlignment w:val="auto"/>
        <w:rPr>
          <w:rFonts w:hint="eastAsia" w:ascii="宋体" w:hAnsi="宋体"/>
          <w:bCs w:val="0"/>
          <w:color w:val="auto"/>
          <w:kern w:val="0"/>
          <w:sz w:val="24"/>
          <w:szCs w:val="22"/>
          <w:highlight w:val="none"/>
          <w:lang w:eastAsia="zh-CN"/>
        </w:rPr>
      </w:pPr>
      <w:r>
        <w:rPr>
          <w:rFonts w:hint="eastAsia" w:ascii="宋体" w:hAnsi="宋体"/>
          <w:bCs w:val="0"/>
          <w:color w:val="auto"/>
          <w:kern w:val="0"/>
          <w:sz w:val="24"/>
          <w:szCs w:val="22"/>
          <w:highlight w:val="none"/>
          <w:lang w:val="en-US" w:eastAsia="zh-CN"/>
        </w:rPr>
        <w:t>2.</w:t>
      </w:r>
      <w:r>
        <w:rPr>
          <w:rFonts w:hint="eastAsia" w:ascii="宋体" w:hAnsi="宋体"/>
          <w:bCs w:val="0"/>
          <w:color w:val="auto"/>
          <w:kern w:val="0"/>
          <w:sz w:val="24"/>
          <w:szCs w:val="22"/>
          <w:highlight w:val="none"/>
          <w:lang w:eastAsia="zh-CN"/>
        </w:rPr>
        <w:t>税费各自承担。</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三</w:t>
      </w:r>
      <w:r>
        <w:rPr>
          <w:rFonts w:hint="eastAsia" w:ascii="宋体" w:hAnsi="宋体" w:eastAsia="宋体" w:cs="宋体"/>
          <w:b/>
          <w:sz w:val="24"/>
          <w:highlight w:val="none"/>
          <w:lang w:eastAsia="zh-CN"/>
        </w:rPr>
        <w:t>）物业管理费及其它费用</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lang w:val="en-US" w:eastAsia="zh-CN"/>
        </w:rPr>
        <w:t>1</w:t>
      </w:r>
      <w:r>
        <w:rPr>
          <w:rFonts w:hint="eastAsia" w:ascii="宋体" w:hAnsi="宋体" w:cs="宋体"/>
          <w:b w:val="0"/>
          <w:bCs/>
          <w:sz w:val="24"/>
          <w:highlight w:val="none"/>
          <w:lang w:val="en-US" w:eastAsia="zh-CN"/>
        </w:rPr>
        <w:t>.</w:t>
      </w:r>
      <w:r>
        <w:rPr>
          <w:rFonts w:hint="eastAsia" w:ascii="宋体" w:hAnsi="宋体" w:eastAsia="宋体" w:cs="宋体"/>
          <w:b w:val="0"/>
          <w:bCs/>
          <w:sz w:val="24"/>
          <w:highlight w:val="none"/>
          <w:lang w:eastAsia="zh-CN"/>
        </w:rPr>
        <w:t>经营项目物业管理费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Times New Roman"/>
          <w:color w:val="auto"/>
          <w:kern w:val="0"/>
          <w:sz w:val="24"/>
          <w:szCs w:val="20"/>
          <w:highlight w:val="none"/>
          <w:lang w:eastAsia="zh-CN"/>
        </w:rPr>
      </w:pPr>
      <w:r>
        <w:rPr>
          <w:rFonts w:hint="eastAsia" w:ascii="宋体" w:hAnsi="宋体" w:cs="Times New Roman"/>
          <w:color w:val="auto"/>
          <w:sz w:val="24"/>
          <w:szCs w:val="20"/>
          <w:highlight w:val="none"/>
          <w:lang w:val="en-US" w:eastAsia="zh-Hans"/>
        </w:rPr>
        <w:t>经营</w:t>
      </w:r>
      <w:r>
        <w:rPr>
          <w:rFonts w:hint="eastAsia" w:ascii="宋体" w:hAnsi="宋体"/>
          <w:sz w:val="24"/>
          <w:highlight w:val="none"/>
        </w:rPr>
        <w:t>项目</w:t>
      </w:r>
      <w:r>
        <w:rPr>
          <w:rFonts w:hint="eastAsia" w:ascii="宋体" w:hAnsi="宋体" w:eastAsia="宋体" w:cs="Times New Roman"/>
          <w:color w:val="auto"/>
          <w:sz w:val="24"/>
          <w:szCs w:val="20"/>
          <w:highlight w:val="none"/>
        </w:rPr>
        <w:t>面积共计</w:t>
      </w:r>
      <w:r>
        <w:rPr>
          <w:rFonts w:hint="eastAsia" w:ascii="宋体" w:hAnsi="宋体" w:eastAsia="宋体" w:cs="Times New Roman"/>
          <w:b/>
          <w:bCs/>
          <w:color w:val="auto"/>
          <w:sz w:val="24"/>
          <w:szCs w:val="20"/>
          <w:highlight w:val="none"/>
          <w:u w:val="single"/>
        </w:rPr>
        <w:t xml:space="preserve">     </w:t>
      </w:r>
      <w:r>
        <w:rPr>
          <w:rFonts w:hint="eastAsia" w:ascii="宋体" w:hAnsi="宋体" w:eastAsia="宋体" w:cs="Times New Roman"/>
          <w:color w:val="auto"/>
          <w:sz w:val="24"/>
          <w:szCs w:val="20"/>
          <w:highlight w:val="none"/>
        </w:rPr>
        <w:t>平方米，物业管理费标准</w:t>
      </w:r>
      <w:r>
        <w:rPr>
          <w:rFonts w:hint="eastAsia" w:ascii="宋体" w:hAnsi="宋体" w:cs="Times New Roman"/>
          <w:color w:val="auto"/>
          <w:sz w:val="24"/>
          <w:szCs w:val="20"/>
          <w:highlight w:val="none"/>
          <w:lang w:val="en-US" w:eastAsia="zh-CN"/>
        </w:rPr>
        <w:t>为</w:t>
      </w:r>
      <w:r>
        <w:rPr>
          <w:rFonts w:hint="eastAsia" w:ascii="宋体" w:hAnsi="宋体" w:cs="Times New Roman"/>
          <w:b/>
          <w:bCs/>
          <w:color w:val="auto"/>
          <w:sz w:val="24"/>
          <w:szCs w:val="20"/>
          <w:highlight w:val="none"/>
          <w:u w:val="single"/>
          <w:lang w:val="en-US" w:eastAsia="zh-CN"/>
        </w:rPr>
        <w:t>35</w:t>
      </w:r>
      <w:r>
        <w:rPr>
          <w:rFonts w:hint="eastAsia" w:ascii="宋体" w:hAnsi="宋体" w:eastAsia="宋体" w:cs="Times New Roman"/>
          <w:color w:val="auto"/>
          <w:sz w:val="24"/>
          <w:szCs w:val="20"/>
          <w:highlight w:val="none"/>
        </w:rPr>
        <w:t>元/</w:t>
      </w:r>
      <w:r>
        <w:rPr>
          <w:rFonts w:hint="eastAsia" w:ascii="宋体" w:hAnsi="宋体" w:cs="Times New Roman"/>
          <w:color w:val="auto"/>
          <w:sz w:val="24"/>
          <w:szCs w:val="20"/>
          <w:highlight w:val="none"/>
          <w:lang w:val="en-US" w:eastAsia="zh-CN"/>
        </w:rPr>
        <w:t>平方米</w:t>
      </w:r>
      <w:r>
        <w:rPr>
          <w:rFonts w:hint="eastAsia" w:ascii="宋体" w:hAnsi="宋体" w:eastAsia="宋体" w:cs="宋体"/>
          <w:color w:val="auto"/>
          <w:sz w:val="24"/>
          <w:szCs w:val="20"/>
          <w:highlight w:val="none"/>
          <w:lang w:val="en-US" w:eastAsia="zh-CN"/>
        </w:rPr>
        <w:t>/</w:t>
      </w:r>
      <w:r>
        <w:rPr>
          <w:rFonts w:hint="eastAsia" w:ascii="宋体" w:hAnsi="宋体" w:eastAsia="宋体" w:cs="Times New Roman"/>
          <w:color w:val="auto"/>
          <w:sz w:val="24"/>
          <w:szCs w:val="20"/>
          <w:highlight w:val="none"/>
        </w:rPr>
        <w:t>月</w:t>
      </w:r>
      <w:r>
        <w:rPr>
          <w:rFonts w:hint="eastAsia" w:ascii="宋体" w:hAnsi="宋体" w:cs="Times New Roman"/>
          <w:color w:val="auto"/>
          <w:sz w:val="24"/>
          <w:szCs w:val="20"/>
          <w:highlight w:val="none"/>
          <w:lang w:eastAsia="zh-CN"/>
        </w:rPr>
        <w:t>，</w:t>
      </w:r>
      <w:r>
        <w:rPr>
          <w:rFonts w:hint="eastAsia" w:ascii="宋体" w:hAnsi="宋体" w:cs="Times New Roman"/>
          <w:color w:val="auto"/>
          <w:sz w:val="24"/>
          <w:szCs w:val="20"/>
          <w:highlight w:val="none"/>
          <w:lang w:val="en-US" w:eastAsia="zh-CN"/>
        </w:rPr>
        <w:t>乙方应当</w:t>
      </w:r>
      <w:r>
        <w:rPr>
          <w:rFonts w:hint="eastAsia" w:ascii="宋体" w:hAnsi="宋体" w:cs="Times New Roman"/>
          <w:color w:val="auto"/>
          <w:sz w:val="24"/>
          <w:szCs w:val="20"/>
          <w:highlight w:val="none"/>
          <w:lang w:eastAsia="zh-CN"/>
        </w:rPr>
        <w:t>在每月</w:t>
      </w:r>
      <w:r>
        <w:rPr>
          <w:rFonts w:hint="eastAsia" w:ascii="宋体" w:hAnsi="宋体" w:eastAsia="宋体" w:cs="Times New Roman"/>
          <w:color w:val="auto"/>
          <w:sz w:val="24"/>
          <w:szCs w:val="20"/>
          <w:highlight w:val="none"/>
        </w:rPr>
        <w:t>5号前向甲方</w:t>
      </w:r>
      <w:r>
        <w:rPr>
          <w:rFonts w:hint="eastAsia" w:ascii="宋体" w:hAnsi="宋体" w:cs="Times New Roman"/>
          <w:color w:val="auto"/>
          <w:sz w:val="24"/>
          <w:szCs w:val="20"/>
          <w:highlight w:val="none"/>
          <w:lang w:eastAsia="zh-CN"/>
        </w:rPr>
        <w:t>指定账户</w:t>
      </w:r>
      <w:r>
        <w:rPr>
          <w:rFonts w:hint="eastAsia" w:ascii="宋体" w:hAnsi="宋体" w:eastAsia="宋体" w:cs="Times New Roman"/>
          <w:color w:val="auto"/>
          <w:sz w:val="24"/>
          <w:szCs w:val="20"/>
          <w:highlight w:val="none"/>
        </w:rPr>
        <w:t>支付物业管理费，共计</w:t>
      </w:r>
      <w:r>
        <w:rPr>
          <w:rFonts w:hint="eastAsia" w:ascii="宋体" w:hAnsi="宋体" w:eastAsia="宋体" w:cs="Times New Roman"/>
          <w:b/>
          <w:bCs/>
          <w:color w:val="auto"/>
          <w:sz w:val="24"/>
          <w:szCs w:val="20"/>
          <w:highlight w:val="none"/>
          <w:u w:val="single"/>
        </w:rPr>
        <w:t xml:space="preserve">    </w:t>
      </w:r>
      <w:r>
        <w:rPr>
          <w:rFonts w:hint="eastAsia" w:ascii="宋体" w:hAnsi="宋体" w:eastAsia="宋体" w:cs="Times New Roman"/>
          <w:color w:val="auto"/>
          <w:sz w:val="24"/>
          <w:szCs w:val="20"/>
          <w:highlight w:val="none"/>
        </w:rPr>
        <w:t>元/月。</w:t>
      </w:r>
      <w:r>
        <w:rPr>
          <w:rFonts w:hint="eastAsia" w:ascii="宋体" w:hAnsi="宋体" w:cs="Times New Roman"/>
          <w:color w:val="auto"/>
          <w:kern w:val="0"/>
          <w:sz w:val="24"/>
          <w:highlight w:val="none"/>
        </w:rPr>
        <w:t>物业管理费具体包括公共场区安全巡查及秩序管理、公共场区及公共卫生间清洁、垃圾清运以及化粪池、隔油池、沉淀池等“三池”清理（不含餐饮商户自行建设的隔油池、沉淀池等）、公共场区绿化养护、公共场区“四害”防治、公共场区用电用水及能耗、表前用水用电线路维护、公共消防设施及房屋等结构物主体结构检修维护等服务内容。</w:t>
      </w:r>
      <w:r>
        <w:rPr>
          <w:rFonts w:hint="eastAsia" w:ascii="宋体" w:hAnsi="宋体" w:eastAsia="宋体" w:cs="Times New Roman"/>
          <w:color w:val="auto"/>
          <w:sz w:val="24"/>
          <w:szCs w:val="20"/>
          <w:highlight w:val="none"/>
          <w:lang w:val="en-US" w:eastAsia="zh-CN"/>
        </w:rPr>
        <w:t xml:space="preserve">    </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z w:val="24"/>
          <w:highlight w:val="none"/>
        </w:rPr>
      </w:pPr>
      <w:r>
        <w:rPr>
          <w:rFonts w:hint="eastAsia" w:ascii="宋体" w:hAnsi="宋体"/>
          <w:b w:val="0"/>
          <w:bCs w:val="0"/>
          <w:sz w:val="24"/>
          <w:highlight w:val="none"/>
          <w:lang w:val="en-US" w:eastAsia="zh-CN"/>
        </w:rPr>
        <w:t>2.</w:t>
      </w:r>
      <w:r>
        <w:rPr>
          <w:rFonts w:hint="eastAsia" w:ascii="宋体" w:hAnsi="宋体"/>
          <w:b w:val="0"/>
          <w:bCs w:val="0"/>
          <w:sz w:val="24"/>
          <w:highlight w:val="none"/>
        </w:rPr>
        <w:t>水、电费</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sz w:val="24"/>
          <w:highlight w:val="none"/>
        </w:rPr>
      </w:pPr>
      <w:r>
        <w:rPr>
          <w:rFonts w:hint="eastAsia" w:ascii="宋体" w:hAnsi="宋体" w:eastAsia="宋体" w:cs="Times New Roman"/>
          <w:sz w:val="24"/>
          <w:szCs w:val="20"/>
          <w:highlight w:val="none"/>
        </w:rPr>
        <w:t>经营场所、员工宿舍必须统一安装独立的水表、电表，乙方须自行承担经营场所、员工宿舍水电费用，</w:t>
      </w:r>
      <w:r>
        <w:rPr>
          <w:rFonts w:hint="eastAsia" w:ascii="宋体" w:hAnsi="宋体" w:eastAsia="宋体" w:cs="Times New Roman"/>
          <w:color w:val="auto"/>
          <w:sz w:val="24"/>
          <w:szCs w:val="20"/>
          <w:highlight w:val="none"/>
          <w:lang w:val="en-US" w:eastAsia="zh-CN"/>
        </w:rPr>
        <w:t>按实际使用量向甲方</w:t>
      </w:r>
      <w:r>
        <w:rPr>
          <w:rFonts w:hint="eastAsia" w:ascii="宋体" w:hAnsi="宋体" w:cs="Times New Roman"/>
          <w:color w:val="auto"/>
          <w:sz w:val="24"/>
          <w:szCs w:val="20"/>
          <w:highlight w:val="none"/>
          <w:lang w:eastAsia="zh-CN"/>
        </w:rPr>
        <w:t>指定账户</w:t>
      </w:r>
      <w:r>
        <w:rPr>
          <w:rFonts w:hint="eastAsia" w:ascii="宋体" w:hAnsi="宋体" w:eastAsia="宋体" w:cs="Times New Roman"/>
          <w:color w:val="auto"/>
          <w:sz w:val="24"/>
          <w:szCs w:val="20"/>
          <w:highlight w:val="none"/>
          <w:lang w:val="en-US" w:eastAsia="zh-CN"/>
        </w:rPr>
        <w:t>支付水电费</w:t>
      </w:r>
      <w:r>
        <w:rPr>
          <w:rFonts w:hint="eastAsia" w:ascii="宋体" w:hAnsi="宋体" w:cs="Times New Roman"/>
          <w:color w:val="auto"/>
          <w:sz w:val="24"/>
          <w:szCs w:val="20"/>
          <w:highlight w:val="none"/>
          <w:lang w:val="en-US" w:eastAsia="zh-CN"/>
        </w:rPr>
        <w:t>，甲方向乙方提供水电费分割单</w:t>
      </w:r>
      <w:r>
        <w:rPr>
          <w:rFonts w:hint="eastAsia" w:ascii="宋体" w:hAnsi="宋体" w:eastAsia="宋体" w:cs="Times New Roman"/>
          <w:color w:val="auto"/>
          <w:sz w:val="24"/>
          <w:szCs w:val="20"/>
          <w:highlight w:val="none"/>
          <w:lang w:val="en-US" w:eastAsia="zh-CN"/>
        </w:rPr>
        <w:t>。</w:t>
      </w:r>
      <w:r>
        <w:rPr>
          <w:rFonts w:hint="eastAsia" w:ascii="宋体" w:hAnsi="宋体" w:eastAsia="宋体" w:cs="Times New Roman"/>
          <w:sz w:val="24"/>
          <w:szCs w:val="20"/>
          <w:highlight w:val="none"/>
          <w:lang w:val="en-US" w:eastAsia="zh-CN"/>
        </w:rPr>
        <w:t>水、电单价按当地水电部门颁布的单价加上0.5%的损耗做为综合单价，</w:t>
      </w:r>
      <w:r>
        <w:rPr>
          <w:rFonts w:hint="eastAsia" w:ascii="宋体" w:hAnsi="宋体" w:eastAsia="宋体" w:cs="Times New Roman"/>
          <w:color w:val="auto"/>
          <w:sz w:val="24"/>
          <w:szCs w:val="20"/>
          <w:highlight w:val="none"/>
          <w:lang w:val="en-US" w:eastAsia="zh-CN"/>
        </w:rPr>
        <w:t>具体以甲方所在服务区水、电费统计清单为准。在合同期内，如遇水价、电价或其他收费项目费率、税率调整时，按调价文件规定或供水供电单位缴费单据价格</w:t>
      </w:r>
      <w:r>
        <w:rPr>
          <w:rFonts w:hint="eastAsia" w:ascii="宋体" w:hAnsi="宋体" w:cs="Times New Roman"/>
          <w:color w:val="auto"/>
          <w:sz w:val="24"/>
          <w:szCs w:val="20"/>
          <w:highlight w:val="none"/>
          <w:lang w:val="en-US" w:eastAsia="zh-Hans"/>
        </w:rPr>
        <w:t>加上</w:t>
      </w:r>
      <w:r>
        <w:rPr>
          <w:rFonts w:hint="eastAsia" w:ascii="宋体" w:hAnsi="宋体" w:eastAsia="宋体" w:cs="Times New Roman"/>
          <w:sz w:val="24"/>
          <w:szCs w:val="20"/>
          <w:highlight w:val="none"/>
          <w:lang w:val="en-US" w:eastAsia="zh-CN"/>
        </w:rPr>
        <w:t>0.5%的损耗</w:t>
      </w:r>
      <w:r>
        <w:rPr>
          <w:rFonts w:hint="eastAsia" w:ascii="宋体" w:hAnsi="宋体" w:eastAsia="宋体" w:cs="Times New Roman"/>
          <w:color w:val="auto"/>
          <w:sz w:val="24"/>
          <w:szCs w:val="20"/>
          <w:highlight w:val="none"/>
          <w:lang w:val="en-US" w:eastAsia="zh-CN"/>
        </w:rPr>
        <w:t>执行。</w:t>
      </w:r>
      <w:r>
        <w:rPr>
          <w:rFonts w:hint="eastAsia" w:ascii="宋体" w:hAnsi="宋体" w:eastAsia="宋体" w:cs="Times New Roman"/>
          <w:sz w:val="24"/>
          <w:szCs w:val="20"/>
          <w:highlight w:val="none"/>
        </w:rPr>
        <w:t>缴费时间按甲方所属服务区向当地供水、供电部门缴费时间10日内向甲方所属服务区支付水电费用。</w:t>
      </w:r>
      <w:r>
        <w:rPr>
          <w:rFonts w:hint="eastAsia" w:ascii="宋体" w:hAnsi="宋体"/>
          <w:sz w:val="24"/>
          <w:highlight w:val="none"/>
        </w:rPr>
        <w:t>乙方同意由甲方提供上述水、电费代收代缴服务。甲方收取乙方缴纳的费用后向乙方开具相应的收据，</w:t>
      </w:r>
      <w:r>
        <w:rPr>
          <w:rFonts w:hint="eastAsia" w:ascii="宋体" w:hAnsi="宋体"/>
          <w:sz w:val="24"/>
          <w:highlight w:val="none"/>
          <w:lang w:val="en-US" w:eastAsia="zh-Hans"/>
        </w:rPr>
        <w:t>不开具发票</w:t>
      </w:r>
      <w:r>
        <w:rPr>
          <w:rFonts w:hint="default" w:ascii="宋体" w:hAnsi="宋体"/>
          <w:sz w:val="24"/>
          <w:highlight w:val="none"/>
          <w:lang w:eastAsia="zh-Hans"/>
        </w:rPr>
        <w:t>，</w:t>
      </w:r>
      <w:r>
        <w:rPr>
          <w:rFonts w:hint="eastAsia" w:ascii="宋体" w:hAnsi="宋体"/>
          <w:sz w:val="24"/>
          <w:highlight w:val="none"/>
        </w:rPr>
        <w:t>乙方对此予以确认。</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z w:val="24"/>
          <w:highlight w:val="none"/>
        </w:rPr>
      </w:pPr>
      <w:r>
        <w:rPr>
          <w:rFonts w:hint="eastAsia" w:ascii="宋体" w:hAnsi="宋体"/>
          <w:b w:val="0"/>
          <w:bCs w:val="0"/>
          <w:sz w:val="24"/>
          <w:highlight w:val="none"/>
          <w:lang w:val="en-US" w:eastAsia="zh-CN"/>
        </w:rPr>
        <w:t>3.</w:t>
      </w:r>
      <w:r>
        <w:rPr>
          <w:rFonts w:hint="eastAsia" w:ascii="宋体" w:hAnsi="宋体"/>
          <w:b w:val="0"/>
          <w:bCs w:val="0"/>
          <w:sz w:val="24"/>
          <w:highlight w:val="none"/>
        </w:rPr>
        <w:t>宿舍管理费</w:t>
      </w:r>
    </w:p>
    <w:p>
      <w:pPr>
        <w:adjustRightInd w:val="0"/>
        <w:snapToGrid w:val="0"/>
        <w:spacing w:line="400" w:lineRule="exact"/>
        <w:ind w:firstLine="480" w:firstLineChars="200"/>
        <w:rPr>
          <w:rFonts w:hint="eastAsia" w:ascii="宋体" w:hAnsi="宋体"/>
          <w:sz w:val="24"/>
          <w:highlight w:val="none"/>
        </w:rPr>
      </w:pPr>
      <w:r>
        <w:rPr>
          <w:rFonts w:hint="eastAsia" w:ascii="宋体" w:hAnsi="宋体"/>
          <w:sz w:val="24"/>
          <w:highlight w:val="none"/>
          <w:lang w:val="en-US" w:eastAsia="zh-CN"/>
        </w:rPr>
        <w:t>乙方人员如需使用甲方宿舍，</w:t>
      </w:r>
      <w:r>
        <w:rPr>
          <w:rFonts w:hint="eastAsia" w:ascii="宋体" w:hAnsi="宋体"/>
          <w:sz w:val="24"/>
          <w:highlight w:val="none"/>
        </w:rPr>
        <w:t>宿舍管理费</w:t>
      </w:r>
      <w:r>
        <w:rPr>
          <w:rFonts w:hint="eastAsia" w:ascii="宋体" w:hAnsi="宋体"/>
          <w:sz w:val="24"/>
          <w:highlight w:val="none"/>
          <w:lang w:val="en-US" w:eastAsia="zh-CN"/>
        </w:rPr>
        <w:t>标准为</w:t>
      </w:r>
      <w:r>
        <w:rPr>
          <w:rFonts w:hint="eastAsia" w:ascii="宋体" w:hAnsi="宋体"/>
          <w:b/>
          <w:bCs/>
          <w:sz w:val="24"/>
          <w:highlight w:val="none"/>
          <w:u w:val="single"/>
        </w:rPr>
        <w:t>500</w:t>
      </w:r>
      <w:r>
        <w:rPr>
          <w:rFonts w:hint="eastAsia" w:ascii="宋体" w:hAnsi="宋体"/>
          <w:sz w:val="24"/>
          <w:highlight w:val="none"/>
        </w:rPr>
        <w:t>元/间</w:t>
      </w:r>
      <w:r>
        <w:rPr>
          <w:rFonts w:hint="eastAsia" w:ascii="宋体" w:hAnsi="宋体" w:cs="宋体"/>
          <w:sz w:val="24"/>
          <w:highlight w:val="none"/>
        </w:rPr>
        <w:t>/</w:t>
      </w:r>
      <w:r>
        <w:rPr>
          <w:rFonts w:hint="eastAsia" w:ascii="宋体" w:hAnsi="宋体"/>
          <w:sz w:val="24"/>
          <w:highlight w:val="none"/>
        </w:rPr>
        <w:t>月（空调使用费另行按实计算），每月5号前由乙方向甲方指定账户支付当月宿舍管理费。</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z w:val="24"/>
          <w:highlight w:val="none"/>
        </w:rPr>
      </w:pPr>
      <w:r>
        <w:rPr>
          <w:rFonts w:hint="eastAsia" w:ascii="宋体" w:hAnsi="宋体"/>
          <w:b w:val="0"/>
          <w:bCs w:val="0"/>
          <w:sz w:val="24"/>
          <w:highlight w:val="none"/>
          <w:lang w:val="en-US" w:eastAsia="zh-CN"/>
        </w:rPr>
        <w:t>4.</w:t>
      </w:r>
      <w:r>
        <w:rPr>
          <w:rFonts w:hint="eastAsia" w:ascii="宋体" w:hAnsi="宋体"/>
          <w:b w:val="0"/>
          <w:bCs w:val="0"/>
          <w:sz w:val="24"/>
          <w:highlight w:val="none"/>
        </w:rPr>
        <w:t>员工伙食费</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rPr>
        <w:t>乙方人员如需在甲方员工饭堂就餐的，甲方可为乙方人员提供与甲方员工相同条件的伙食，</w:t>
      </w:r>
      <w:r>
        <w:rPr>
          <w:rFonts w:hint="eastAsia" w:ascii="宋体" w:hAnsi="宋体"/>
          <w:sz w:val="24"/>
          <w:highlight w:val="none"/>
          <w:lang w:val="en-US" w:eastAsia="zh-Hans"/>
        </w:rPr>
        <w:t>本合同签署时的</w:t>
      </w:r>
      <w:r>
        <w:rPr>
          <w:rFonts w:hint="eastAsia" w:ascii="宋体" w:hAnsi="宋体"/>
          <w:sz w:val="24"/>
          <w:highlight w:val="none"/>
        </w:rPr>
        <w:t>伙食费用标准为</w:t>
      </w:r>
      <w:r>
        <w:rPr>
          <w:rFonts w:hint="eastAsia" w:ascii="宋体" w:hAnsi="宋体"/>
          <w:b/>
          <w:bCs/>
          <w:sz w:val="24"/>
          <w:highlight w:val="none"/>
          <w:u w:val="single"/>
          <w:lang w:val="en-US" w:eastAsia="zh-CN"/>
        </w:rPr>
        <w:t>25</w:t>
      </w:r>
      <w:r>
        <w:rPr>
          <w:rFonts w:hint="eastAsia" w:ascii="宋体" w:hAnsi="宋体"/>
          <w:b w:val="0"/>
          <w:bCs w:val="0"/>
          <w:sz w:val="24"/>
          <w:highlight w:val="none"/>
        </w:rPr>
        <w:t>元/</w:t>
      </w:r>
      <w:r>
        <w:rPr>
          <w:rFonts w:hint="eastAsia" w:ascii="宋体" w:hAnsi="宋体"/>
          <w:b w:val="0"/>
          <w:bCs w:val="0"/>
          <w:sz w:val="24"/>
          <w:highlight w:val="none"/>
          <w:lang w:val="en-US" w:eastAsia="zh-CN"/>
        </w:rPr>
        <w:t>人</w:t>
      </w:r>
      <w:r>
        <w:rPr>
          <w:rFonts w:hint="eastAsia" w:ascii="宋体" w:hAnsi="宋体"/>
          <w:b w:val="0"/>
          <w:bCs w:val="0"/>
          <w:sz w:val="24"/>
          <w:highlight w:val="none"/>
        </w:rPr>
        <w:t>/</w:t>
      </w:r>
      <w:r>
        <w:rPr>
          <w:rFonts w:hint="eastAsia" w:ascii="宋体" w:hAnsi="宋体"/>
          <w:b w:val="0"/>
          <w:bCs w:val="0"/>
          <w:sz w:val="24"/>
          <w:highlight w:val="none"/>
          <w:lang w:val="en-US" w:eastAsia="zh-CN"/>
        </w:rPr>
        <w:t>天</w:t>
      </w:r>
      <w:r>
        <w:rPr>
          <w:rFonts w:hint="eastAsia" w:ascii="宋体" w:hAnsi="宋体"/>
          <w:sz w:val="24"/>
          <w:highlight w:val="none"/>
        </w:rPr>
        <w:t>。乙方须在每月5号前向甲方所属服务区支付本月员工伙食费用。因物价上涨等原因，甲方统一调整员工伙食费标准，则乙方的员工伙食费标准亦相应提高，乙方缴纳伙食费用后乙方人员未在甲方食堂用餐的，不得要求甲方退还全部或部分伙食费。该用餐费用由甲方收取并开具收据，不开具发票。</w:t>
      </w:r>
      <w:r>
        <w:rPr>
          <w:rFonts w:hint="eastAsia" w:ascii="宋体" w:hAnsi="宋体"/>
          <w:sz w:val="24"/>
          <w:highlight w:val="none"/>
          <w:lang w:val="en-US" w:eastAsia="zh-CN"/>
        </w:rPr>
        <w:t>合同期内甲方因市场原因需要对伙食费进行调整的，以甲方发出的正式调价文件为准。</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z w:val="24"/>
          <w:highlight w:val="none"/>
        </w:rPr>
      </w:pPr>
      <w:r>
        <w:rPr>
          <w:rFonts w:hint="eastAsia" w:ascii="宋体" w:hAnsi="宋体"/>
          <w:b w:val="0"/>
          <w:bCs w:val="0"/>
          <w:sz w:val="24"/>
          <w:highlight w:val="none"/>
          <w:lang w:val="en-US" w:eastAsia="zh-CN"/>
        </w:rPr>
        <w:t>5.</w:t>
      </w:r>
      <w:r>
        <w:rPr>
          <w:rFonts w:hint="eastAsia" w:ascii="宋体" w:hAnsi="宋体"/>
          <w:b w:val="0"/>
          <w:bCs w:val="0"/>
          <w:sz w:val="24"/>
          <w:highlight w:val="none"/>
        </w:rPr>
        <w:t>装修保证金</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rPr>
        <w:t>乙方进场前或在经营期内如需对店铺进行装修的，需书面</w:t>
      </w:r>
      <w:r>
        <w:rPr>
          <w:rFonts w:hint="eastAsia" w:ascii="宋体" w:hAnsi="宋体"/>
          <w:sz w:val="24"/>
          <w:highlight w:val="none"/>
          <w:lang w:eastAsia="zh-CN"/>
        </w:rPr>
        <w:t>向甲方</w:t>
      </w:r>
      <w:r>
        <w:rPr>
          <w:rFonts w:hint="eastAsia" w:ascii="宋体" w:hAnsi="宋体"/>
          <w:sz w:val="24"/>
          <w:highlight w:val="none"/>
        </w:rPr>
        <w:t>提出装修申请，</w:t>
      </w:r>
      <w:r>
        <w:rPr>
          <w:rFonts w:hint="eastAsia" w:ascii="宋体" w:hAnsi="宋体"/>
          <w:sz w:val="24"/>
          <w:highlight w:val="none"/>
          <w:lang w:val="en-US" w:eastAsia="zh-CN"/>
        </w:rPr>
        <w:t>并提供与施工单位的安全协议及甲方要求的其他资料（如有），</w:t>
      </w:r>
      <w:r>
        <w:rPr>
          <w:rFonts w:hint="eastAsia" w:ascii="宋体" w:hAnsi="宋体"/>
          <w:sz w:val="24"/>
          <w:highlight w:val="none"/>
        </w:rPr>
        <w:t>经批准获得开工令后方可实施，并</w:t>
      </w:r>
      <w:r>
        <w:rPr>
          <w:rFonts w:hint="eastAsia" w:ascii="宋体" w:hAnsi="宋体"/>
          <w:sz w:val="24"/>
          <w:highlight w:val="none"/>
          <w:lang w:eastAsia="zh-CN"/>
        </w:rPr>
        <w:t>按</w:t>
      </w:r>
      <w:r>
        <w:rPr>
          <w:rFonts w:hint="eastAsia" w:ascii="宋体" w:hAnsi="宋体"/>
          <w:sz w:val="24"/>
          <w:highlight w:val="none"/>
          <w:lang w:eastAsia="zh-CN"/>
        </w:rPr>
        <w:sym w:font="Wingdings" w:char="00A8"/>
      </w:r>
      <w:r>
        <w:rPr>
          <w:rFonts w:hint="eastAsia" w:ascii="宋体" w:hAnsi="宋体"/>
          <w:sz w:val="24"/>
          <w:highlight w:val="none"/>
          <w:lang w:val="en-US" w:eastAsia="zh-CN"/>
        </w:rPr>
        <w:t>200平方米以下（含200平方米）20000元；</w:t>
      </w:r>
      <w:r>
        <w:rPr>
          <w:rFonts w:hint="eastAsia" w:ascii="宋体" w:hAnsi="宋体"/>
          <w:sz w:val="24"/>
          <w:highlight w:val="none"/>
          <w:lang w:val="en-US" w:eastAsia="zh-CN"/>
        </w:rPr>
        <w:sym w:font="Wingdings" w:char="00A8"/>
      </w:r>
      <w:r>
        <w:rPr>
          <w:rFonts w:hint="eastAsia" w:ascii="宋体" w:hAnsi="宋体"/>
          <w:sz w:val="24"/>
          <w:highlight w:val="none"/>
          <w:lang w:val="en-US" w:eastAsia="zh-CN"/>
        </w:rPr>
        <w:t>200平方米以上30000元</w:t>
      </w:r>
      <w:r>
        <w:rPr>
          <w:rFonts w:hint="eastAsia" w:ascii="宋体" w:hAnsi="宋体"/>
          <w:b w:val="0"/>
          <w:bCs w:val="0"/>
          <w:sz w:val="24"/>
          <w:highlight w:val="none"/>
          <w:lang w:eastAsia="zh-CN"/>
        </w:rPr>
        <w:t>向甲方</w:t>
      </w:r>
      <w:r>
        <w:rPr>
          <w:rFonts w:hint="eastAsia" w:ascii="宋体" w:hAnsi="宋体"/>
          <w:sz w:val="24"/>
          <w:highlight w:val="none"/>
        </w:rPr>
        <w:t>缴纳装修保证金</w:t>
      </w:r>
      <w:r>
        <w:rPr>
          <w:rFonts w:hint="default" w:ascii="宋体" w:hAnsi="宋体"/>
          <w:sz w:val="24"/>
          <w:highlight w:val="none"/>
        </w:rPr>
        <w:t>，</w:t>
      </w:r>
      <w:r>
        <w:rPr>
          <w:rFonts w:hint="eastAsia" w:ascii="宋体" w:hAnsi="宋体"/>
          <w:sz w:val="24"/>
          <w:highlight w:val="none"/>
          <w:lang w:val="en-US" w:eastAsia="zh-Hans"/>
        </w:rPr>
        <w:t>确保其装修施工期间合法合规</w:t>
      </w:r>
      <w:r>
        <w:rPr>
          <w:rFonts w:hint="default" w:ascii="宋体" w:hAnsi="宋体"/>
          <w:sz w:val="24"/>
          <w:highlight w:val="none"/>
          <w:lang w:eastAsia="zh-Hans"/>
        </w:rPr>
        <w:t>、</w:t>
      </w:r>
      <w:r>
        <w:rPr>
          <w:rFonts w:hint="eastAsia" w:ascii="宋体" w:hAnsi="宋体"/>
          <w:sz w:val="24"/>
          <w:highlight w:val="none"/>
          <w:lang w:val="en-US" w:eastAsia="zh-Hans"/>
        </w:rPr>
        <w:t>安全作业</w:t>
      </w:r>
      <w:r>
        <w:rPr>
          <w:rFonts w:hint="eastAsia" w:ascii="宋体" w:hAnsi="宋体"/>
          <w:sz w:val="24"/>
          <w:highlight w:val="none"/>
          <w:lang w:eastAsia="zh-CN"/>
        </w:rPr>
        <w:t>，</w:t>
      </w:r>
      <w:r>
        <w:rPr>
          <w:rFonts w:hint="eastAsia" w:ascii="宋体" w:hAnsi="宋体"/>
          <w:sz w:val="24"/>
          <w:highlight w:val="none"/>
        </w:rPr>
        <w:t>甲方</w:t>
      </w:r>
      <w:r>
        <w:rPr>
          <w:rFonts w:hint="eastAsia" w:ascii="宋体" w:hAnsi="宋体"/>
          <w:sz w:val="24"/>
          <w:highlight w:val="none"/>
          <w:lang w:val="en-US" w:eastAsia="zh-Hans"/>
        </w:rPr>
        <w:t>收到后</w:t>
      </w:r>
      <w:r>
        <w:rPr>
          <w:rFonts w:hint="eastAsia" w:ascii="宋体" w:hAnsi="宋体"/>
          <w:sz w:val="24"/>
          <w:highlight w:val="none"/>
        </w:rPr>
        <w:t>服务区应向乙方开具收据</w:t>
      </w:r>
      <w:r>
        <w:rPr>
          <w:rFonts w:hint="eastAsia" w:ascii="宋体" w:hAnsi="宋体"/>
          <w:sz w:val="24"/>
          <w:highlight w:val="none"/>
          <w:lang w:eastAsia="zh-CN"/>
        </w:rPr>
        <w:t>。</w:t>
      </w:r>
      <w:r>
        <w:rPr>
          <w:rFonts w:hint="eastAsia" w:ascii="宋体" w:hAnsi="宋体"/>
          <w:sz w:val="24"/>
          <w:highlight w:val="none"/>
        </w:rPr>
        <w:t>装修</w:t>
      </w:r>
      <w:r>
        <w:rPr>
          <w:rFonts w:hint="eastAsia" w:ascii="宋体" w:hAnsi="宋体"/>
          <w:sz w:val="24"/>
          <w:highlight w:val="none"/>
          <w:lang w:eastAsia="zh-CN"/>
        </w:rPr>
        <w:t>完毕后</w:t>
      </w:r>
      <w:r>
        <w:rPr>
          <w:rFonts w:hint="eastAsia" w:ascii="宋体" w:hAnsi="宋体"/>
          <w:sz w:val="24"/>
          <w:highlight w:val="none"/>
        </w:rPr>
        <w:t>需经甲方</w:t>
      </w:r>
      <w:r>
        <w:rPr>
          <w:rFonts w:hint="eastAsia" w:ascii="宋体" w:hAnsi="宋体"/>
          <w:sz w:val="24"/>
          <w:highlight w:val="none"/>
          <w:lang w:eastAsia="zh-CN"/>
        </w:rPr>
        <w:t>验收合格</w:t>
      </w:r>
      <w:r>
        <w:rPr>
          <w:rFonts w:hint="eastAsia" w:ascii="宋体" w:hAnsi="宋体"/>
          <w:sz w:val="24"/>
          <w:highlight w:val="none"/>
        </w:rPr>
        <w:t>后</w:t>
      </w:r>
      <w:r>
        <w:rPr>
          <w:rFonts w:hint="eastAsia" w:ascii="宋体" w:hAnsi="宋体" w:cs="宋体"/>
          <w:sz w:val="24"/>
          <w:highlight w:val="none"/>
        </w:rPr>
        <w:t>且无其它违约行为或应付费用的，</w:t>
      </w:r>
      <w:r>
        <w:rPr>
          <w:rFonts w:hint="eastAsia" w:ascii="宋体" w:hAnsi="宋体"/>
          <w:sz w:val="24"/>
          <w:highlight w:val="none"/>
        </w:rPr>
        <w:t>方可无息退还装修保证金给乙方。</w:t>
      </w:r>
      <w:r>
        <w:rPr>
          <w:rFonts w:hint="eastAsia" w:ascii="宋体" w:hAnsi="宋体"/>
          <w:sz w:val="24"/>
          <w:highlight w:val="none"/>
          <w:lang w:val="en-US" w:eastAsia="zh-Hans"/>
        </w:rPr>
        <w:t>甲方对乙方装修工作的</w:t>
      </w:r>
      <w:r>
        <w:rPr>
          <w:rFonts w:hint="eastAsia" w:ascii="宋体" w:hAnsi="宋体"/>
          <w:sz w:val="24"/>
          <w:highlight w:val="none"/>
          <w:lang w:val="en-US" w:eastAsia="zh-CN"/>
        </w:rPr>
        <w:t>审核、</w:t>
      </w:r>
      <w:r>
        <w:rPr>
          <w:rFonts w:hint="eastAsia" w:ascii="宋体" w:hAnsi="宋体"/>
          <w:sz w:val="24"/>
          <w:highlight w:val="none"/>
          <w:lang w:val="en-US" w:eastAsia="zh-Hans"/>
        </w:rPr>
        <w:t>监督和验收</w:t>
      </w:r>
      <w:r>
        <w:rPr>
          <w:rFonts w:hint="eastAsia" w:ascii="宋体" w:hAnsi="宋体"/>
          <w:sz w:val="24"/>
          <w:highlight w:val="none"/>
          <w:lang w:val="en-US" w:eastAsia="zh-CN"/>
        </w:rPr>
        <w:t>主要针对乙方装修有无违背甲方</w:t>
      </w:r>
      <w:r>
        <w:rPr>
          <w:rFonts w:hint="eastAsia" w:ascii="宋体" w:hAnsi="宋体"/>
          <w:sz w:val="24"/>
          <w:highlight w:val="none"/>
          <w:lang w:val="en-US" w:eastAsia="zh-Hans"/>
        </w:rPr>
        <w:t>管理</w:t>
      </w:r>
      <w:r>
        <w:rPr>
          <w:rFonts w:hint="eastAsia" w:ascii="宋体" w:hAnsi="宋体"/>
          <w:sz w:val="24"/>
          <w:highlight w:val="none"/>
          <w:lang w:val="en-US" w:eastAsia="zh-CN"/>
        </w:rPr>
        <w:t>要求，并不表示甲方对乙方装修质量的确认</w:t>
      </w:r>
      <w:r>
        <w:rPr>
          <w:rFonts w:hint="eastAsia" w:ascii="宋体" w:hAnsi="宋体"/>
          <w:sz w:val="24"/>
          <w:highlight w:val="none"/>
          <w:lang w:val="en-US" w:eastAsia="zh-Hans"/>
        </w:rPr>
        <w:t>，</w:t>
      </w:r>
      <w:r>
        <w:rPr>
          <w:rFonts w:hint="eastAsia" w:ascii="宋体" w:hAnsi="宋体"/>
          <w:sz w:val="24"/>
          <w:highlight w:val="none"/>
          <w:lang w:val="en-US" w:eastAsia="zh-CN"/>
        </w:rPr>
        <w:t>不因甲方对装修工作的审核、监督和验收而使甲方对乙方或其他主体具有任何义务。</w:t>
      </w:r>
      <w:r>
        <w:rPr>
          <w:rFonts w:hint="eastAsia" w:ascii="宋体" w:hAnsi="宋体" w:eastAsia="宋体" w:cs="宋体"/>
          <w:color w:val="auto"/>
          <w:spacing w:val="0"/>
          <w:sz w:val="24"/>
          <w:szCs w:val="24"/>
          <w:highlight w:val="none"/>
        </w:rPr>
        <w:t>如发生装修质量问题，乙方应对其进行修复，并承担相关费用</w:t>
      </w:r>
      <w:r>
        <w:rPr>
          <w:rFonts w:hint="eastAsia" w:ascii="宋体" w:hAnsi="宋体"/>
          <w:sz w:val="24"/>
          <w:highlight w:val="none"/>
          <w:lang w:val="en-US" w:eastAsia="zh-CN"/>
        </w:rPr>
        <w:t>。</w:t>
      </w:r>
      <w:r>
        <w:rPr>
          <w:rFonts w:hint="eastAsia" w:ascii="宋体" w:hAnsi="宋体"/>
          <w:sz w:val="24"/>
          <w:highlight w:val="none"/>
        </w:rPr>
        <w:t>若此后由于乙方装修等原因造成服务区或相应设施遭受损失</w:t>
      </w:r>
      <w:r>
        <w:rPr>
          <w:rFonts w:hint="eastAsia" w:ascii="宋体" w:hAnsi="宋体"/>
          <w:sz w:val="24"/>
          <w:highlight w:val="none"/>
          <w:lang w:val="en-US" w:eastAsia="zh-Hans"/>
        </w:rPr>
        <w:t>或</w:t>
      </w:r>
      <w:r>
        <w:rPr>
          <w:rFonts w:hint="eastAsia" w:ascii="宋体" w:hAnsi="宋体" w:eastAsia="宋体" w:cs="宋体"/>
          <w:color w:val="auto"/>
          <w:spacing w:val="0"/>
          <w:sz w:val="24"/>
          <w:szCs w:val="24"/>
          <w:highlight w:val="none"/>
        </w:rPr>
        <w:t>导致第三人权益受到损害</w:t>
      </w:r>
      <w:r>
        <w:rPr>
          <w:rFonts w:hint="eastAsia" w:ascii="宋体" w:hAnsi="宋体"/>
          <w:sz w:val="24"/>
          <w:highlight w:val="none"/>
        </w:rPr>
        <w:t>的，乙方需采取恢复原状等措施</w:t>
      </w:r>
      <w:r>
        <w:rPr>
          <w:rFonts w:hint="eastAsia" w:ascii="宋体" w:hAnsi="宋体"/>
          <w:sz w:val="24"/>
          <w:highlight w:val="none"/>
          <w:lang w:eastAsia="zh-Hans"/>
        </w:rPr>
        <w:t>，</w:t>
      </w:r>
      <w:r>
        <w:rPr>
          <w:rFonts w:hint="eastAsia" w:ascii="宋体" w:hAnsi="宋体" w:eastAsia="宋体" w:cs="宋体"/>
          <w:color w:val="auto"/>
          <w:spacing w:val="0"/>
          <w:sz w:val="24"/>
          <w:szCs w:val="24"/>
          <w:highlight w:val="none"/>
        </w:rPr>
        <w:t>尽快协调处理完毕相关纠纷</w:t>
      </w:r>
      <w:r>
        <w:rPr>
          <w:rFonts w:hint="eastAsia" w:ascii="宋体" w:hAnsi="宋体" w:eastAsia="宋体" w:cs="宋体"/>
          <w:color w:val="auto"/>
          <w:spacing w:val="0"/>
          <w:sz w:val="24"/>
          <w:szCs w:val="24"/>
          <w:highlight w:val="none"/>
          <w:lang w:eastAsia="zh-Hans"/>
        </w:rPr>
        <w:t>，</w:t>
      </w:r>
      <w:r>
        <w:rPr>
          <w:rFonts w:hint="eastAsia" w:ascii="宋体" w:hAnsi="宋体"/>
          <w:sz w:val="24"/>
          <w:highlight w:val="none"/>
        </w:rPr>
        <w:t>并赔偿甲方因此遭受的</w:t>
      </w:r>
      <w:r>
        <w:rPr>
          <w:rFonts w:hint="eastAsia" w:ascii="宋体" w:hAnsi="宋体"/>
          <w:sz w:val="24"/>
          <w:highlight w:val="none"/>
          <w:lang w:val="en-US" w:eastAsia="zh-CN"/>
        </w:rPr>
        <w:t>全部</w:t>
      </w:r>
      <w:r>
        <w:rPr>
          <w:rFonts w:hint="eastAsia" w:ascii="宋体" w:hAnsi="宋体"/>
          <w:sz w:val="24"/>
          <w:highlight w:val="none"/>
        </w:rPr>
        <w:t>损失。</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2）乙方装修过程中发生的相关意外事件或安全事故，均由乙方负责解决并承担责任，与甲方无关，乙方应确保甲方免于承担任何责任和费用</w:t>
      </w:r>
      <w:r>
        <w:rPr>
          <w:rFonts w:hint="default" w:ascii="宋体" w:hAnsi="宋体"/>
          <w:sz w:val="24"/>
          <w:highlight w:val="none"/>
          <w:lang w:eastAsia="zh-CN"/>
        </w:rPr>
        <w:t>，</w:t>
      </w:r>
      <w:r>
        <w:rPr>
          <w:rFonts w:hint="eastAsia" w:ascii="宋体" w:hAnsi="宋体"/>
          <w:sz w:val="24"/>
          <w:highlight w:val="none"/>
          <w:lang w:val="en-US" w:eastAsia="zh-Hans"/>
        </w:rPr>
        <w:t>且甲方有权不予退还装修保证金</w:t>
      </w:r>
      <w:r>
        <w:rPr>
          <w:rFonts w:hint="eastAsia" w:ascii="宋体" w:hAnsi="宋体"/>
          <w:sz w:val="24"/>
          <w:highlight w:val="none"/>
          <w:lang w:val="en-US" w:eastAsia="zh-CN"/>
        </w:rPr>
        <w:t>。</w:t>
      </w:r>
      <w:r>
        <w:rPr>
          <w:rFonts w:hint="eastAsia" w:ascii="宋体" w:hAnsi="宋体"/>
          <w:sz w:val="24"/>
          <w:highlight w:val="none"/>
        </w:rPr>
        <w:t>乙方须按开工令</w:t>
      </w:r>
      <w:r>
        <w:rPr>
          <w:rFonts w:hint="eastAsia" w:ascii="宋体" w:hAnsi="宋体"/>
          <w:sz w:val="24"/>
          <w:lang w:val="en-US" w:eastAsia="zh-CN"/>
        </w:rPr>
        <w:t>及装修方案</w:t>
      </w:r>
      <w:r>
        <w:rPr>
          <w:rFonts w:hint="eastAsia" w:ascii="宋体" w:hAnsi="宋体"/>
          <w:sz w:val="24"/>
          <w:highlight w:val="none"/>
        </w:rPr>
        <w:t>所要求的要点实施装修项目，与开工令</w:t>
      </w:r>
      <w:r>
        <w:rPr>
          <w:rFonts w:hint="eastAsia" w:ascii="宋体" w:hAnsi="宋体"/>
          <w:sz w:val="24"/>
          <w:lang w:val="en-US" w:eastAsia="zh-CN"/>
        </w:rPr>
        <w:t>及装修方案</w:t>
      </w:r>
      <w:r>
        <w:rPr>
          <w:rFonts w:hint="eastAsia" w:ascii="宋体" w:hAnsi="宋体"/>
          <w:sz w:val="24"/>
          <w:highlight w:val="none"/>
        </w:rPr>
        <w:t>所要求的要点</w:t>
      </w:r>
      <w:r>
        <w:rPr>
          <w:rFonts w:hint="eastAsia" w:ascii="宋体" w:hAnsi="宋体"/>
          <w:sz w:val="24"/>
          <w:highlight w:val="none"/>
          <w:lang w:val="en-US" w:eastAsia="zh-CN"/>
        </w:rPr>
        <w:t>不</w:t>
      </w:r>
      <w:r>
        <w:rPr>
          <w:rFonts w:hint="eastAsia" w:ascii="宋体" w:hAnsi="宋体"/>
          <w:sz w:val="24"/>
          <w:highlight w:val="none"/>
        </w:rPr>
        <w:t>相符的，甲方有权勒令乙方整改，乙方拒不执行的，由甲方按要求组织整改，所产生的费用由乙方负担，甲方有权从乙方装修保证金中扣除</w:t>
      </w:r>
      <w:r>
        <w:rPr>
          <w:rFonts w:hint="eastAsia" w:ascii="宋体" w:hAnsi="宋体"/>
          <w:sz w:val="24"/>
          <w:highlight w:val="none"/>
          <w:lang w:eastAsia="zh-CN"/>
        </w:rPr>
        <w:t>，</w:t>
      </w:r>
      <w:r>
        <w:rPr>
          <w:rFonts w:hint="eastAsia" w:ascii="宋体" w:hAnsi="宋体"/>
          <w:sz w:val="24"/>
          <w:highlight w:val="none"/>
          <w:lang w:val="en-US" w:eastAsia="zh-CN"/>
        </w:rPr>
        <w:t>不足部分由乙方负责补足</w:t>
      </w:r>
      <w:r>
        <w:rPr>
          <w:rFonts w:hint="eastAsia" w:ascii="宋体" w:hAnsi="宋体"/>
          <w:sz w:val="24"/>
          <w:highlight w:val="none"/>
        </w:rPr>
        <w:t>。</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z w:val="24"/>
          <w:highlight w:val="none"/>
        </w:rPr>
      </w:pPr>
      <w:r>
        <w:rPr>
          <w:rFonts w:hint="eastAsia" w:ascii="宋体" w:hAnsi="宋体"/>
          <w:b w:val="0"/>
          <w:bCs w:val="0"/>
          <w:sz w:val="24"/>
          <w:highlight w:val="none"/>
          <w:lang w:val="en-US" w:eastAsia="zh-CN"/>
        </w:rPr>
        <w:t>6.</w:t>
      </w:r>
      <w:r>
        <w:rPr>
          <w:rFonts w:hint="eastAsia" w:ascii="宋体" w:hAnsi="宋体"/>
          <w:b w:val="0"/>
          <w:bCs w:val="0"/>
          <w:sz w:val="24"/>
          <w:highlight w:val="none"/>
        </w:rPr>
        <w:t>仓储物业管理费</w:t>
      </w:r>
    </w:p>
    <w:p>
      <w:pPr>
        <w:adjustRightInd w:val="0"/>
        <w:snapToGrid w:val="0"/>
        <w:spacing w:line="400" w:lineRule="exact"/>
        <w:ind w:firstLine="480" w:firstLineChars="200"/>
        <w:rPr>
          <w:rFonts w:hint="eastAsia"/>
          <w:highlight w:val="none"/>
        </w:rPr>
      </w:pPr>
      <w:r>
        <w:rPr>
          <w:rFonts w:hint="eastAsia" w:ascii="宋体" w:hAnsi="宋体"/>
          <w:sz w:val="24"/>
          <w:highlight w:val="none"/>
        </w:rPr>
        <w:t>仓库、加工间</w:t>
      </w:r>
      <w:r>
        <w:rPr>
          <w:rFonts w:hint="eastAsia" w:ascii="宋体" w:hAnsi="宋体"/>
          <w:sz w:val="24"/>
          <w:highlight w:val="none"/>
          <w:lang w:val="en-US" w:eastAsia="zh-CN"/>
        </w:rPr>
        <w:t>物业管理费</w:t>
      </w:r>
      <w:r>
        <w:rPr>
          <w:rFonts w:hint="eastAsia" w:ascii="宋体" w:hAnsi="宋体"/>
          <w:sz w:val="24"/>
          <w:highlight w:val="none"/>
        </w:rPr>
        <w:t>按</w:t>
      </w:r>
      <w:r>
        <w:rPr>
          <w:rFonts w:hint="eastAsia" w:ascii="宋体" w:hAnsi="宋体"/>
          <w:b/>
          <w:bCs/>
          <w:sz w:val="24"/>
          <w:highlight w:val="none"/>
          <w:u w:val="single"/>
        </w:rPr>
        <w:t>30</w:t>
      </w:r>
      <w:r>
        <w:rPr>
          <w:rFonts w:hint="eastAsia" w:ascii="宋体" w:hAnsi="宋体"/>
          <w:sz w:val="24"/>
          <w:highlight w:val="none"/>
        </w:rPr>
        <w:t>元/平方米/月计收。乙方须在每月5号前向甲方</w:t>
      </w:r>
      <w:r>
        <w:rPr>
          <w:rFonts w:hint="eastAsia" w:ascii="宋体" w:hAnsi="宋体"/>
          <w:sz w:val="24"/>
          <w:highlight w:val="none"/>
          <w:lang w:val="en-US" w:eastAsia="zh-CN"/>
        </w:rPr>
        <w:t>指</w:t>
      </w:r>
      <w:r>
        <w:rPr>
          <w:rFonts w:hint="eastAsia" w:ascii="宋体" w:hAnsi="宋体"/>
          <w:sz w:val="24"/>
          <w:highlight w:val="none"/>
        </w:rPr>
        <w:t>定账户支付本月仓储物业管理费。</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lang w:eastAsia="zh-CN"/>
        </w:rPr>
        <w:t>）</w:t>
      </w:r>
      <w:r>
        <w:rPr>
          <w:rFonts w:hint="eastAsia" w:ascii="宋体" w:hAnsi="宋体" w:cs="宋体"/>
          <w:b/>
          <w:sz w:val="24"/>
          <w:highlight w:val="none"/>
          <w:lang w:val="en-US" w:eastAsia="zh-CN"/>
        </w:rPr>
        <w:t>增值</w:t>
      </w:r>
      <w:r>
        <w:rPr>
          <w:rFonts w:hint="eastAsia" w:ascii="宋体" w:hAnsi="宋体" w:eastAsia="宋体" w:cs="宋体"/>
          <w:b/>
          <w:sz w:val="24"/>
          <w:highlight w:val="none"/>
          <w:lang w:eastAsia="zh-CN"/>
        </w:rPr>
        <w:t>税发票开具</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lang w:val="en-US" w:eastAsia="zh-CN"/>
        </w:rPr>
        <w:t>甲</w:t>
      </w:r>
      <w:r>
        <w:rPr>
          <w:rFonts w:hint="eastAsia" w:ascii="宋体" w:hAnsi="宋体"/>
          <w:sz w:val="24"/>
          <w:szCs w:val="24"/>
          <w:highlight w:val="none"/>
        </w:rPr>
        <w:t>方增值税纳税人类型：</w:t>
      </w:r>
      <w:r>
        <w:rPr>
          <w:rFonts w:hint="eastAsia" w:ascii="宋体" w:hAnsi="宋体"/>
          <w:b/>
          <w:bCs/>
          <w:sz w:val="24"/>
          <w:highlight w:val="none"/>
          <w:u w:val="single"/>
        </w:rPr>
        <w:t xml:space="preserve">     </w:t>
      </w:r>
      <w:r>
        <w:rPr>
          <w:rFonts w:hint="eastAsia" w:ascii="宋体" w:hAnsi="宋体"/>
          <w:sz w:val="24"/>
          <w:szCs w:val="24"/>
          <w:highlight w:val="none"/>
        </w:rPr>
        <w:t>。</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A：一般增值税纳税人；B：小规模增值税纳税人。</w:t>
      </w:r>
    </w:p>
    <w:p>
      <w:pPr>
        <w:pStyle w:val="4"/>
        <w:keepNext w:val="0"/>
        <w:keepLines w:val="0"/>
        <w:pageBreakBefore w:val="0"/>
        <w:kinsoku/>
        <w:overflowPunct/>
        <w:topLinePunct w:val="0"/>
        <w:autoSpaceDE/>
        <w:autoSpaceDN/>
        <w:bidi w:val="0"/>
        <w:spacing w:after="0" w:afterLines="0" w:line="400" w:lineRule="exact"/>
        <w:ind w:firstLine="480" w:firstLineChars="200"/>
        <w:textAlignment w:val="auto"/>
        <w:rPr>
          <w:rFonts w:hint="eastAsia" w:ascii="宋体" w:hAnsi="宋体"/>
          <w:sz w:val="24"/>
          <w:szCs w:val="24"/>
          <w:highlight w:val="none"/>
        </w:rPr>
      </w:pPr>
      <w:r>
        <w:rPr>
          <w:rFonts w:hint="eastAsia" w:cs="宋体"/>
          <w:sz w:val="24"/>
          <w:szCs w:val="24"/>
          <w:highlight w:val="none"/>
          <w:lang w:val="en-US" w:eastAsia="zh-CN"/>
        </w:rPr>
        <w:t>2</w:t>
      </w:r>
      <w:r>
        <w:rPr>
          <w:rFonts w:hint="eastAsia" w:cs="宋体"/>
          <w:sz w:val="24"/>
          <w:szCs w:val="24"/>
          <w:highlight w:val="none"/>
          <w:lang w:eastAsia="zh-CN"/>
        </w:rPr>
        <w:t>.</w:t>
      </w:r>
      <w:r>
        <w:rPr>
          <w:rFonts w:hint="eastAsia" w:ascii="宋体" w:hAnsi="宋体"/>
          <w:sz w:val="24"/>
          <w:szCs w:val="22"/>
          <w:highlight w:val="none"/>
        </w:rPr>
        <w:t>开具发票类型</w:t>
      </w:r>
      <w:r>
        <w:rPr>
          <w:rFonts w:hint="eastAsia" w:ascii="宋体" w:hAnsi="宋体"/>
          <w:sz w:val="24"/>
          <w:szCs w:val="24"/>
          <w:highlight w:val="none"/>
        </w:rPr>
        <w:t>：</w:t>
      </w:r>
      <w:r>
        <w:rPr>
          <w:rFonts w:hint="eastAsia" w:ascii="宋体" w:hAnsi="宋体"/>
          <w:b/>
          <w:bCs/>
          <w:sz w:val="24"/>
          <w:highlight w:val="none"/>
          <w:u w:val="single"/>
        </w:rPr>
        <w:t xml:space="preserve">     </w:t>
      </w:r>
      <w:r>
        <w:rPr>
          <w:rFonts w:hint="eastAsia" w:ascii="宋体" w:hAnsi="宋体"/>
          <w:sz w:val="24"/>
          <w:szCs w:val="24"/>
          <w:highlight w:val="none"/>
        </w:rPr>
        <w:t>。</w:t>
      </w:r>
    </w:p>
    <w:p>
      <w:pPr>
        <w:pStyle w:val="4"/>
        <w:keepNext w:val="0"/>
        <w:keepLines w:val="0"/>
        <w:pageBreakBefore w:val="0"/>
        <w:kinsoku/>
        <w:overflowPunct/>
        <w:topLinePunct w:val="0"/>
        <w:autoSpaceDE/>
        <w:autoSpaceDN/>
        <w:bidi w:val="0"/>
        <w:spacing w:after="0" w:afterLines="0" w:line="400" w:lineRule="exact"/>
        <w:ind w:firstLine="480" w:firstLineChars="200"/>
        <w:textAlignment w:val="auto"/>
        <w:rPr>
          <w:rFonts w:hint="eastAsia" w:ascii="宋体" w:hAnsi="宋体" w:eastAsia="宋体"/>
          <w:sz w:val="24"/>
          <w:szCs w:val="22"/>
          <w:highlight w:val="none"/>
          <w:lang w:eastAsia="zh-Hans"/>
        </w:rPr>
      </w:pPr>
      <w:r>
        <w:rPr>
          <w:rFonts w:hint="eastAsia" w:ascii="宋体" w:hAnsi="宋体"/>
          <w:sz w:val="24"/>
          <w:szCs w:val="22"/>
          <w:highlight w:val="none"/>
        </w:rPr>
        <w:t>A、增值税专用发票；B、非增值税专用发票；C、开票前双方议定</w:t>
      </w:r>
      <w:r>
        <w:rPr>
          <w:rFonts w:hint="eastAsia"/>
          <w:sz w:val="24"/>
          <w:szCs w:val="22"/>
          <w:highlight w:val="none"/>
          <w:lang w:eastAsia="zh-Hans"/>
        </w:rPr>
        <w:t>。</w:t>
      </w:r>
    </w:p>
    <w:p>
      <w:pPr>
        <w:pStyle w:val="4"/>
        <w:keepNext w:val="0"/>
        <w:keepLines w:val="0"/>
        <w:pageBreakBefore w:val="0"/>
        <w:kinsoku/>
        <w:overflowPunct/>
        <w:topLinePunct w:val="0"/>
        <w:autoSpaceDE/>
        <w:autoSpaceDN/>
        <w:bidi w:val="0"/>
        <w:spacing w:after="0" w:afterLines="0" w:line="400" w:lineRule="exact"/>
        <w:ind w:firstLine="480"/>
        <w:textAlignment w:val="auto"/>
        <w:rPr>
          <w:rFonts w:hint="eastAsia"/>
          <w:sz w:val="24"/>
          <w:szCs w:val="22"/>
          <w:highlight w:val="none"/>
          <w:lang w:val="en-US" w:eastAsia="zh-CN"/>
        </w:rPr>
      </w:pPr>
      <w:r>
        <w:rPr>
          <w:rFonts w:hint="eastAsia"/>
          <w:sz w:val="24"/>
          <w:szCs w:val="22"/>
          <w:highlight w:val="none"/>
          <w:lang w:val="en-US" w:eastAsia="zh-CN"/>
        </w:rPr>
        <w:t>3.开票信息为：</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lang w:eastAsia="zh-CN"/>
        </w:rPr>
        <w:t>履约保证金</w:t>
      </w:r>
    </w:p>
    <w:p>
      <w:pPr>
        <w:keepNext w:val="0"/>
        <w:keepLines w:val="0"/>
        <w:pageBreakBefore w:val="0"/>
        <w:numPr>
          <w:ilvl w:val="0"/>
          <w:numId w:val="0"/>
        </w:numPr>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eastAsia="zh-CN"/>
        </w:rPr>
      </w:pPr>
      <w:r>
        <w:rPr>
          <w:rFonts w:hint="eastAsia" w:ascii="宋体" w:hAnsi="宋体"/>
          <w:sz w:val="24"/>
          <w:szCs w:val="22"/>
          <w:highlight w:val="none"/>
          <w:lang w:val="en-US" w:eastAsia="zh-CN"/>
        </w:rPr>
        <w:t>1.</w:t>
      </w:r>
      <w:r>
        <w:rPr>
          <w:rFonts w:hint="eastAsia" w:ascii="宋体" w:hAnsi="宋体"/>
          <w:sz w:val="24"/>
          <w:szCs w:val="22"/>
          <w:highlight w:val="none"/>
        </w:rPr>
        <w:t>乙方自</w:t>
      </w:r>
      <w:r>
        <w:rPr>
          <w:rFonts w:hint="eastAsia" w:ascii="宋体" w:hAnsi="宋体"/>
          <w:sz w:val="24"/>
          <w:szCs w:val="22"/>
          <w:highlight w:val="none"/>
          <w:lang w:val="en-US" w:eastAsia="zh-CN"/>
        </w:rPr>
        <w:t>本合同签署之日</w:t>
      </w:r>
      <w:r>
        <w:rPr>
          <w:rFonts w:hint="eastAsia" w:ascii="宋体" w:hAnsi="宋体"/>
          <w:sz w:val="24"/>
          <w:szCs w:val="22"/>
          <w:highlight w:val="none"/>
        </w:rPr>
        <w:t>之日起5个工作日内，向甲方支付人民币</w:t>
      </w:r>
      <w:r>
        <w:rPr>
          <w:rFonts w:hint="eastAsia" w:ascii="宋体" w:hAnsi="宋体"/>
          <w:sz w:val="24"/>
          <w:szCs w:val="22"/>
          <w:highlight w:val="none"/>
          <w:lang w:eastAsia="zh-CN"/>
        </w:rPr>
        <w:t>（</w:t>
      </w:r>
      <w:r>
        <w:rPr>
          <w:rFonts w:hint="eastAsia" w:ascii="宋体" w:hAnsi="宋体"/>
          <w:sz w:val="24"/>
          <w:szCs w:val="22"/>
          <w:highlight w:val="none"/>
        </w:rPr>
        <w:t>大写</w:t>
      </w:r>
      <w:r>
        <w:rPr>
          <w:rFonts w:hint="eastAsia" w:ascii="宋体" w:hAnsi="宋体"/>
          <w:sz w:val="24"/>
          <w:szCs w:val="22"/>
          <w:highlight w:val="none"/>
          <w:lang w:eastAsia="zh-CN"/>
        </w:rPr>
        <w:t>）</w:t>
      </w:r>
    </w:p>
    <w:p>
      <w:pPr>
        <w:keepNext w:val="0"/>
        <w:keepLines w:val="0"/>
        <w:pageBreakBefore w:val="0"/>
        <w:numPr>
          <w:ilvl w:val="0"/>
          <w:numId w:val="0"/>
        </w:numPr>
        <w:kinsoku/>
        <w:overflowPunct/>
        <w:topLinePunct w:val="0"/>
        <w:autoSpaceDE/>
        <w:autoSpaceDN/>
        <w:bidi w:val="0"/>
        <w:spacing w:line="400" w:lineRule="exact"/>
        <w:ind w:firstLine="0" w:firstLineChars="0"/>
        <w:textAlignment w:val="auto"/>
        <w:rPr>
          <w:rFonts w:hint="eastAsia" w:ascii="宋体" w:hAnsi="宋体"/>
          <w:sz w:val="24"/>
          <w:szCs w:val="22"/>
          <w:highlight w:val="none"/>
        </w:rPr>
      </w:pPr>
      <w:r>
        <w:rPr>
          <w:rFonts w:hint="eastAsia" w:ascii="宋体" w:hAnsi="宋体"/>
          <w:b/>
          <w:bCs/>
          <w:sz w:val="24"/>
          <w:szCs w:val="22"/>
          <w:highlight w:val="none"/>
          <w:u w:val="single"/>
          <w:lang w:val="en-US" w:eastAsia="zh-CN"/>
        </w:rPr>
        <w:t xml:space="preserve">         </w:t>
      </w:r>
      <w:r>
        <w:rPr>
          <w:rFonts w:hint="eastAsia" w:ascii="宋体" w:hAnsi="宋体"/>
          <w:sz w:val="24"/>
          <w:szCs w:val="22"/>
          <w:highlight w:val="none"/>
        </w:rPr>
        <w:t>元整（￥</w:t>
      </w:r>
      <w:r>
        <w:rPr>
          <w:rFonts w:hint="eastAsia" w:ascii="宋体" w:hAnsi="宋体"/>
          <w:b/>
          <w:bCs/>
          <w:sz w:val="24"/>
          <w:szCs w:val="22"/>
          <w:highlight w:val="none"/>
          <w:u w:val="single"/>
          <w:lang w:val="en-US" w:eastAsia="zh-CN"/>
        </w:rPr>
        <w:t xml:space="preserve">      </w:t>
      </w:r>
      <w:r>
        <w:rPr>
          <w:rFonts w:hint="eastAsia" w:ascii="宋体" w:hAnsi="宋体"/>
          <w:sz w:val="24"/>
          <w:szCs w:val="22"/>
          <w:highlight w:val="none"/>
        </w:rPr>
        <w:t>元）作为履约保证金，</w:t>
      </w:r>
      <w:r>
        <w:rPr>
          <w:rFonts w:hint="eastAsia" w:ascii="宋体" w:hAnsi="宋体"/>
          <w:sz w:val="24"/>
          <w:szCs w:val="22"/>
          <w:highlight w:val="none"/>
        </w:rPr>
        <w:t>以确保本合同的完全正当履行。乙方擅自提前解除本合同</w:t>
      </w:r>
      <w:r>
        <w:rPr>
          <w:rFonts w:hint="eastAsia" w:ascii="宋体" w:hAnsi="宋体"/>
          <w:sz w:val="24"/>
          <w:szCs w:val="22"/>
          <w:highlight w:val="none"/>
          <w:lang w:val="en-US" w:eastAsia="zh-CN"/>
        </w:rPr>
        <w:t>或因严重违约被甲方解除合同、合同终止（含合同解除、合同期满等，以下同）后不及时办理债权债务清结和移交手续</w:t>
      </w:r>
      <w:r>
        <w:rPr>
          <w:rFonts w:hint="eastAsia" w:ascii="宋体" w:hAnsi="宋体"/>
          <w:sz w:val="24"/>
          <w:szCs w:val="22"/>
          <w:highlight w:val="none"/>
        </w:rPr>
        <w:t>的，履约保证金</w:t>
      </w:r>
      <w:r>
        <w:rPr>
          <w:rFonts w:hint="eastAsia" w:ascii="宋体" w:hAnsi="宋体"/>
          <w:sz w:val="24"/>
          <w:szCs w:val="22"/>
          <w:highlight w:val="none"/>
          <w:lang w:val="en-US" w:eastAsia="zh-CN"/>
        </w:rPr>
        <w:t>作为违约金</w:t>
      </w:r>
      <w:r>
        <w:rPr>
          <w:rFonts w:hint="eastAsia" w:ascii="宋体" w:hAnsi="宋体"/>
          <w:sz w:val="24"/>
          <w:szCs w:val="22"/>
          <w:highlight w:val="none"/>
        </w:rPr>
        <w:t>不予退还。</w:t>
      </w:r>
    </w:p>
    <w:p>
      <w:pPr>
        <w:keepNext w:val="0"/>
        <w:keepLines w:val="0"/>
        <w:pageBreakBefore w:val="0"/>
        <w:numPr>
          <w:ilvl w:val="0"/>
          <w:numId w:val="0"/>
        </w:numPr>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szCs w:val="22"/>
          <w:highlight w:val="none"/>
          <w:lang w:val="en-US" w:eastAsia="zh-CN"/>
        </w:rPr>
        <w:t>2.</w:t>
      </w:r>
      <w:r>
        <w:rPr>
          <w:rFonts w:hint="eastAsia" w:ascii="宋体" w:hAnsi="宋体"/>
          <w:sz w:val="24"/>
          <w:szCs w:val="22"/>
          <w:highlight w:val="none"/>
        </w:rPr>
        <w:t>在</w:t>
      </w:r>
      <w:r>
        <w:rPr>
          <w:rFonts w:hint="eastAsia" w:ascii="宋体" w:hAnsi="宋体"/>
          <w:sz w:val="24"/>
          <w:szCs w:val="22"/>
          <w:highlight w:val="none"/>
          <w:lang w:eastAsia="zh-CN"/>
        </w:rPr>
        <w:t>合同</w:t>
      </w:r>
      <w:r>
        <w:rPr>
          <w:rFonts w:hint="eastAsia" w:ascii="宋体" w:hAnsi="宋体"/>
          <w:sz w:val="24"/>
          <w:szCs w:val="22"/>
          <w:highlight w:val="none"/>
        </w:rPr>
        <w:t>期内如乙方未按时足额支付</w:t>
      </w:r>
      <w:r>
        <w:rPr>
          <w:rFonts w:hint="eastAsia" w:ascii="宋体" w:hAnsi="宋体"/>
          <w:sz w:val="24"/>
          <w:szCs w:val="22"/>
          <w:highlight w:val="none"/>
          <w:lang w:val="en-US" w:eastAsia="zh-CN"/>
        </w:rPr>
        <w:t>合同约定费用</w:t>
      </w:r>
      <w:r>
        <w:rPr>
          <w:rFonts w:hint="eastAsia" w:ascii="宋体" w:hAnsi="宋体"/>
          <w:sz w:val="24"/>
          <w:szCs w:val="22"/>
          <w:highlight w:val="none"/>
        </w:rPr>
        <w:t>，或有其他违反本合同规定的行为</w:t>
      </w:r>
      <w:r>
        <w:rPr>
          <w:rFonts w:hint="eastAsia" w:ascii="宋体" w:hAnsi="宋体"/>
          <w:sz w:val="24"/>
          <w:szCs w:val="22"/>
          <w:highlight w:val="none"/>
          <w:lang w:val="en-US" w:eastAsia="zh-CN"/>
        </w:rPr>
        <w:t>构成违约，或因乙方的行为</w:t>
      </w:r>
      <w:r>
        <w:rPr>
          <w:rFonts w:hint="eastAsia" w:ascii="宋体" w:hAnsi="宋体"/>
          <w:sz w:val="24"/>
          <w:szCs w:val="22"/>
          <w:highlight w:val="none"/>
        </w:rPr>
        <w:t>给甲方造成</w:t>
      </w:r>
      <w:r>
        <w:rPr>
          <w:rFonts w:hint="eastAsia" w:ascii="宋体" w:hAnsi="宋体"/>
          <w:sz w:val="24"/>
          <w:szCs w:val="22"/>
          <w:highlight w:val="none"/>
          <w:lang w:val="en-US" w:eastAsia="zh-CN"/>
        </w:rPr>
        <w:t>任何</w:t>
      </w:r>
      <w:r>
        <w:rPr>
          <w:rFonts w:hint="eastAsia" w:ascii="宋体" w:hAnsi="宋体"/>
          <w:sz w:val="24"/>
          <w:szCs w:val="22"/>
          <w:highlight w:val="none"/>
        </w:rPr>
        <w:t>损失时，</w:t>
      </w:r>
      <w:r>
        <w:rPr>
          <w:rFonts w:hint="eastAsia" w:ascii="宋体" w:hAnsi="宋体"/>
          <w:sz w:val="24"/>
          <w:szCs w:val="22"/>
          <w:highlight w:val="none"/>
          <w:lang w:val="en-US" w:eastAsia="zh-CN"/>
        </w:rPr>
        <w:t>或</w:t>
      </w:r>
      <w:r>
        <w:rPr>
          <w:rFonts w:hint="eastAsia" w:ascii="宋体" w:hAnsi="宋体"/>
          <w:sz w:val="24"/>
          <w:szCs w:val="22"/>
          <w:highlight w:val="none"/>
        </w:rPr>
        <w:t>经甲方书面催告后仍未整改的，甲方有权</w:t>
      </w:r>
      <w:r>
        <w:rPr>
          <w:rFonts w:hint="eastAsia" w:ascii="宋体" w:hAnsi="宋体"/>
          <w:sz w:val="24"/>
          <w:szCs w:val="22"/>
          <w:highlight w:val="none"/>
          <w:lang w:val="en-US" w:eastAsia="zh-CN"/>
        </w:rPr>
        <w:t>向乙方发出</w:t>
      </w:r>
      <w:r>
        <w:rPr>
          <w:rFonts w:hint="eastAsia" w:ascii="宋体" w:hAnsi="宋体"/>
          <w:sz w:val="24"/>
          <w:highlight w:val="none"/>
          <w:lang w:val="en-US" w:eastAsia="zh-CN"/>
        </w:rPr>
        <w:t>《扣收履约保证金通知书》（见附件8），自</w:t>
      </w:r>
      <w:r>
        <w:rPr>
          <w:rFonts w:hint="eastAsia" w:ascii="宋体" w:hAnsi="宋体"/>
          <w:sz w:val="24"/>
          <w:highlight w:val="none"/>
        </w:rPr>
        <w:t>乙方</w:t>
      </w:r>
      <w:r>
        <w:rPr>
          <w:rFonts w:hint="eastAsia" w:ascii="宋体" w:hAnsi="宋体"/>
          <w:sz w:val="24"/>
          <w:highlight w:val="none"/>
          <w:lang w:val="en-US" w:eastAsia="zh-CN"/>
        </w:rPr>
        <w:t>收到扣收通知书之日起该扣收款项归甲方所有，作为乙方应付费用、应付违约金或弥补甲方的损失</w:t>
      </w:r>
      <w:r>
        <w:rPr>
          <w:rFonts w:hint="eastAsia" w:ascii="宋体" w:hAnsi="宋体"/>
          <w:sz w:val="24"/>
          <w:highlight w:val="none"/>
        </w:rPr>
        <w:t>。同时，乙方须在收到甲方扣收通知书之日起1</w:t>
      </w:r>
      <w:r>
        <w:rPr>
          <w:rFonts w:hint="eastAsia" w:ascii="宋体" w:hAnsi="宋体"/>
          <w:sz w:val="24"/>
          <w:highlight w:val="none"/>
          <w:lang w:val="en-US" w:eastAsia="zh-CN"/>
        </w:rPr>
        <w:t>5</w:t>
      </w:r>
      <w:r>
        <w:rPr>
          <w:rFonts w:hint="eastAsia" w:ascii="宋体" w:hAnsi="宋体"/>
          <w:sz w:val="24"/>
          <w:highlight w:val="none"/>
        </w:rPr>
        <w:t>天内补</w:t>
      </w:r>
      <w:r>
        <w:rPr>
          <w:rFonts w:hint="eastAsia" w:ascii="宋体" w:hAnsi="宋体"/>
          <w:sz w:val="24"/>
          <w:highlight w:val="none"/>
          <w:lang w:val="en-US" w:eastAsia="zh-CN"/>
        </w:rPr>
        <w:t>足</w:t>
      </w:r>
      <w:r>
        <w:rPr>
          <w:rFonts w:hint="eastAsia" w:ascii="宋体" w:hAnsi="宋体"/>
          <w:sz w:val="24"/>
          <w:highlight w:val="none"/>
        </w:rPr>
        <w:t>履约保证金至</w:t>
      </w:r>
      <w:r>
        <w:rPr>
          <w:rFonts w:hint="eastAsia" w:ascii="宋体" w:hAnsi="宋体"/>
          <w:sz w:val="24"/>
          <w:highlight w:val="none"/>
          <w:lang w:val="en-US" w:eastAsia="zh-CN"/>
        </w:rPr>
        <w:t>上述</w:t>
      </w:r>
      <w:r>
        <w:rPr>
          <w:rFonts w:hint="eastAsia" w:ascii="宋体" w:hAnsi="宋体"/>
          <w:sz w:val="24"/>
          <w:highlight w:val="none"/>
        </w:rPr>
        <w:t>金额</w:t>
      </w:r>
      <w:r>
        <w:rPr>
          <w:rFonts w:hint="eastAsia" w:ascii="宋体" w:hAnsi="宋体"/>
          <w:sz w:val="24"/>
          <w:highlight w:val="none"/>
          <w:lang w:eastAsia="zh-CN"/>
        </w:rPr>
        <w:t>，</w:t>
      </w:r>
      <w:r>
        <w:rPr>
          <w:rFonts w:hint="eastAsia" w:ascii="宋体" w:hAnsi="宋体"/>
          <w:sz w:val="24"/>
          <w:highlight w:val="none"/>
          <w:lang w:val="en-US" w:eastAsia="zh-CN"/>
        </w:rPr>
        <w:t>如逾期5天未补足则视同乙方为严重违约，甲方有权单方解除本合同并向乙方追偿与履约保证金等额的违约金</w:t>
      </w:r>
      <w:r>
        <w:rPr>
          <w:rFonts w:hint="eastAsia" w:ascii="宋体" w:hAnsi="宋体"/>
          <w:sz w:val="24"/>
          <w:highlight w:val="none"/>
        </w:rPr>
        <w:t>。本合同</w:t>
      </w:r>
      <w:r>
        <w:rPr>
          <w:rFonts w:hint="eastAsia" w:ascii="宋体" w:hAnsi="宋体"/>
          <w:sz w:val="24"/>
          <w:highlight w:val="none"/>
          <w:lang w:val="en-US" w:eastAsia="zh-CN"/>
        </w:rPr>
        <w:t>非因乙方原因</w:t>
      </w:r>
      <w:r>
        <w:rPr>
          <w:rFonts w:hint="eastAsia" w:ascii="宋体" w:hAnsi="宋体"/>
          <w:sz w:val="24"/>
          <w:highlight w:val="none"/>
        </w:rPr>
        <w:t>终止</w:t>
      </w:r>
      <w:r>
        <w:rPr>
          <w:rFonts w:hint="eastAsia" w:ascii="宋体" w:hAnsi="宋体"/>
          <w:sz w:val="24"/>
          <w:szCs w:val="22"/>
          <w:highlight w:val="none"/>
          <w:lang w:val="en-US" w:eastAsia="zh-CN"/>
        </w:rPr>
        <w:t>后10日内</w:t>
      </w:r>
      <w:r>
        <w:rPr>
          <w:rFonts w:hint="eastAsia" w:ascii="宋体" w:hAnsi="宋体"/>
          <w:sz w:val="24"/>
          <w:highlight w:val="none"/>
        </w:rPr>
        <w:t>，甲乙双方结清债权债务、办理完移交手续（包括但不限于</w:t>
      </w:r>
      <w:r>
        <w:rPr>
          <w:rFonts w:hint="eastAsia" w:ascii="宋体" w:hAnsi="宋体"/>
          <w:sz w:val="24"/>
          <w:highlight w:val="none"/>
          <w:lang w:val="en-US" w:eastAsia="zh-CN"/>
        </w:rPr>
        <w:t>经营场地腾空交付</w:t>
      </w:r>
      <w:r>
        <w:rPr>
          <w:rFonts w:hint="eastAsia" w:ascii="宋体" w:hAnsi="宋体"/>
          <w:sz w:val="24"/>
          <w:highlight w:val="none"/>
        </w:rPr>
        <w:t>等）后30天内，甲方将履约保证金余额无息退还给乙方。</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六）银行</w:t>
      </w:r>
      <w:r>
        <w:rPr>
          <w:rFonts w:hint="eastAsia" w:ascii="宋体" w:hAnsi="宋体" w:eastAsia="宋体" w:cs="宋体"/>
          <w:b/>
          <w:sz w:val="24"/>
          <w:highlight w:val="none"/>
          <w:lang w:eastAsia="zh-CN"/>
        </w:rPr>
        <w:t>账号</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甲</w:t>
      </w:r>
      <w:r>
        <w:rPr>
          <w:rFonts w:hint="eastAsia" w:ascii="宋体" w:hAnsi="宋体"/>
          <w:sz w:val="24"/>
          <w:highlight w:val="none"/>
        </w:rPr>
        <w:t>方应将本合同所涉及的</w:t>
      </w:r>
      <w:r>
        <w:rPr>
          <w:rFonts w:hint="eastAsia" w:ascii="宋体" w:hAnsi="宋体"/>
          <w:sz w:val="24"/>
          <w:highlight w:val="none"/>
          <w:lang w:val="en-US" w:eastAsia="zh-CN"/>
        </w:rPr>
        <w:t>应付乙方项目收益</w:t>
      </w:r>
      <w:r>
        <w:rPr>
          <w:rFonts w:hint="eastAsia" w:ascii="宋体" w:hAnsi="宋体"/>
          <w:sz w:val="24"/>
          <w:highlight w:val="none"/>
        </w:rPr>
        <w:t>支付至</w:t>
      </w:r>
      <w:r>
        <w:rPr>
          <w:rFonts w:hint="eastAsia" w:ascii="宋体" w:hAnsi="宋体"/>
          <w:sz w:val="24"/>
          <w:highlight w:val="none"/>
          <w:lang w:val="en-US" w:eastAsia="zh-CN"/>
        </w:rPr>
        <w:t>乙</w:t>
      </w:r>
      <w:r>
        <w:rPr>
          <w:rFonts w:hint="eastAsia" w:ascii="宋体" w:hAnsi="宋体"/>
          <w:sz w:val="24"/>
          <w:highlight w:val="none"/>
        </w:rPr>
        <w:t>方指定</w:t>
      </w:r>
      <w:r>
        <w:rPr>
          <w:rFonts w:hint="eastAsia" w:ascii="宋体" w:hAnsi="宋体"/>
          <w:sz w:val="24"/>
          <w:highlight w:val="none"/>
          <w:lang w:val="en-US" w:eastAsia="zh-CN"/>
        </w:rPr>
        <w:t>的</w:t>
      </w:r>
      <w:r>
        <w:rPr>
          <w:rFonts w:hint="eastAsia" w:ascii="宋体" w:hAnsi="宋体"/>
          <w:sz w:val="24"/>
          <w:highlight w:val="none"/>
        </w:rPr>
        <w:t>以下账号</w:t>
      </w:r>
      <w:r>
        <w:rPr>
          <w:rFonts w:hint="eastAsia" w:ascii="宋体" w:hAnsi="宋体"/>
          <w:sz w:val="24"/>
          <w:highlight w:val="none"/>
          <w:lang w:eastAsia="zh-CN"/>
        </w:rPr>
        <w:t>，</w:t>
      </w:r>
      <w:r>
        <w:rPr>
          <w:rFonts w:hint="eastAsia" w:ascii="宋体" w:hAnsi="宋体"/>
          <w:sz w:val="24"/>
          <w:highlight w:val="none"/>
        </w:rPr>
        <w:t>：</w:t>
      </w:r>
    </w:p>
    <w:p>
      <w:pPr>
        <w:adjustRightInd w:val="0"/>
        <w:snapToGrid w:val="0"/>
        <w:spacing w:line="400" w:lineRule="exact"/>
        <w:ind w:firstLine="480" w:firstLineChars="200"/>
        <w:rPr>
          <w:rFonts w:hint="eastAsia" w:ascii="宋体" w:hAnsi="宋体"/>
          <w:sz w:val="24"/>
          <w:highlight w:val="none"/>
        </w:rPr>
      </w:pPr>
      <w:r>
        <w:rPr>
          <w:rFonts w:hint="eastAsia" w:ascii="宋体" w:hAnsi="宋体"/>
          <w:sz w:val="24"/>
          <w:highlight w:val="none"/>
        </w:rPr>
        <w:t>账户名称：</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开户银行：</w:t>
      </w:r>
    </w:p>
    <w:p>
      <w:pPr>
        <w:spacing w:line="400" w:lineRule="exact"/>
        <w:ind w:firstLine="480" w:firstLineChars="200"/>
        <w:rPr>
          <w:rFonts w:hint="eastAsia"/>
          <w:highlight w:val="none"/>
        </w:rPr>
      </w:pPr>
      <w:r>
        <w:rPr>
          <w:rFonts w:hint="eastAsia" w:ascii="宋体" w:hAnsi="宋体"/>
          <w:sz w:val="24"/>
          <w:highlight w:val="none"/>
        </w:rPr>
        <w:t>账</w:t>
      </w:r>
      <w:r>
        <w:rPr>
          <w:rFonts w:hint="eastAsia" w:ascii="宋体" w:hAnsi="宋体"/>
          <w:sz w:val="24"/>
          <w:highlight w:val="none"/>
          <w:lang w:val="en-US" w:eastAsia="zh-CN"/>
        </w:rPr>
        <w:t xml:space="preserve">    </w:t>
      </w:r>
      <w:r>
        <w:rPr>
          <w:rFonts w:hint="eastAsia" w:ascii="宋体" w:hAnsi="宋体"/>
          <w:sz w:val="24"/>
          <w:highlight w:val="none"/>
        </w:rPr>
        <w:t>号：</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四、 甲方的权利和责任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甲方有权按时足额向乙方收取</w:t>
      </w:r>
      <w:r>
        <w:rPr>
          <w:rFonts w:hint="eastAsia" w:ascii="宋体" w:hAnsi="宋体"/>
          <w:sz w:val="24"/>
          <w:highlight w:val="none"/>
          <w:lang w:val="en-US" w:eastAsia="zh-CN"/>
        </w:rPr>
        <w:t>合同约定费用</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甲方有权改造、扩充、增加或减少服务区内经营场所的用途、数量或面积，以及有权合理使用服务区经营场所共用空间，乙方须无条件配合。</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yellow"/>
        </w:rPr>
      </w:pPr>
      <w:r>
        <w:rPr>
          <w:rFonts w:hint="eastAsia" w:ascii="宋体" w:hAnsi="宋体"/>
          <w:sz w:val="24"/>
          <w:highlight w:val="none"/>
        </w:rPr>
        <w:t>3</w:t>
      </w:r>
      <w:r>
        <w:rPr>
          <w:rFonts w:hint="eastAsia" w:ascii="宋体" w:hAnsi="宋体"/>
          <w:sz w:val="24"/>
          <w:highlight w:val="none"/>
          <w:lang w:eastAsia="zh-CN"/>
        </w:rPr>
        <w:t>.</w:t>
      </w:r>
      <w:r>
        <w:rPr>
          <w:rFonts w:hint="eastAsia" w:ascii="宋体" w:hAnsi="宋体"/>
          <w:sz w:val="24"/>
          <w:highlight w:val="none"/>
        </w:rPr>
        <w:t>甲方有权依据国家有关法律、法规、甲方管辖范围内的服务区统一实施的管理制度，对乙方的人员、物价、服务质量、消防、环境卫生、食品卫生、安全管理等方面实行指导、监督、检查和管理，维护服务区的合法权益和社会形象。如在监督检查过程中发现乙方的经营活动违反法律法规或《</w:t>
      </w:r>
      <w:r>
        <w:rPr>
          <w:rFonts w:hint="eastAsia" w:ascii="宋体" w:hAnsi="宋体"/>
          <w:sz w:val="24"/>
          <w:highlight w:val="none"/>
          <w:lang w:eastAsia="zh-CN"/>
        </w:rPr>
        <w:t>湖南高速服务区经营管理有限公司商户管理办法</w:t>
      </w:r>
      <w:r>
        <w:rPr>
          <w:rFonts w:hint="eastAsia" w:ascii="宋体" w:hAnsi="宋体"/>
          <w:sz w:val="24"/>
          <w:highlight w:val="none"/>
        </w:rPr>
        <w:t>》</w:t>
      </w:r>
      <w:r>
        <w:rPr>
          <w:rFonts w:hint="eastAsia" w:ascii="宋体" w:hAnsi="宋体"/>
          <w:sz w:val="24"/>
          <w:highlight w:val="none"/>
          <w:lang w:val="en-US" w:eastAsia="zh-CN"/>
        </w:rPr>
        <w:t>等相关</w:t>
      </w:r>
      <w:r>
        <w:rPr>
          <w:rFonts w:hint="eastAsia" w:ascii="宋体" w:hAnsi="宋体"/>
          <w:sz w:val="24"/>
          <w:highlight w:val="none"/>
        </w:rPr>
        <w:t>的管理</w:t>
      </w:r>
      <w:r>
        <w:rPr>
          <w:rFonts w:hint="eastAsia" w:ascii="宋体" w:hAnsi="宋体"/>
          <w:sz w:val="24"/>
          <w:highlight w:val="none"/>
          <w:lang w:val="en-US" w:eastAsia="zh-CN"/>
        </w:rPr>
        <w:t>制度或</w:t>
      </w:r>
      <w:r>
        <w:rPr>
          <w:rFonts w:hint="eastAsia" w:ascii="宋体" w:hAnsi="宋体"/>
          <w:sz w:val="24"/>
          <w:highlight w:val="none"/>
        </w:rPr>
        <w:t>存在重大安全隐患，则有权责令乙方立即整改。乙方拒不整改或在规定期限内未能完成整改的，甲方有权停止乙方的经营活动并</w:t>
      </w:r>
      <w:r>
        <w:rPr>
          <w:rFonts w:hint="eastAsia" w:ascii="宋体" w:hAnsi="宋体"/>
          <w:sz w:val="24"/>
          <w:highlight w:val="none"/>
          <w:lang w:val="en-US" w:eastAsia="zh-CN"/>
        </w:rPr>
        <w:t>参照</w:t>
      </w:r>
      <w:r>
        <w:rPr>
          <w:rFonts w:hint="eastAsia" w:ascii="宋体" w:hAnsi="宋体"/>
          <w:sz w:val="24"/>
          <w:highlight w:val="none"/>
        </w:rPr>
        <w:t>《</w:t>
      </w:r>
      <w:r>
        <w:rPr>
          <w:rFonts w:hint="eastAsia" w:ascii="宋体" w:hAnsi="宋体"/>
          <w:sz w:val="24"/>
          <w:highlight w:val="none"/>
          <w:lang w:eastAsia="zh-CN"/>
        </w:rPr>
        <w:t>湖南高速服务区经营管理有限公司商户管理办法</w:t>
      </w:r>
      <w:r>
        <w:rPr>
          <w:rFonts w:hint="eastAsia" w:ascii="宋体" w:hAnsi="宋体"/>
          <w:sz w:val="24"/>
          <w:highlight w:val="none"/>
        </w:rPr>
        <w:t>》</w:t>
      </w:r>
      <w:r>
        <w:rPr>
          <w:rFonts w:hint="eastAsia" w:ascii="宋体" w:hAnsi="宋体"/>
          <w:sz w:val="24"/>
          <w:highlight w:val="none"/>
          <w:lang w:val="en-US" w:eastAsia="zh-CN"/>
        </w:rPr>
        <w:t>对商户的管理规定等相关制度</w:t>
      </w:r>
      <w:r>
        <w:rPr>
          <w:rFonts w:hint="eastAsia" w:ascii="宋体" w:hAnsi="宋体"/>
          <w:sz w:val="24"/>
          <w:highlight w:val="none"/>
        </w:rPr>
        <w:t>扣除对其履约保证金</w:t>
      </w:r>
      <w:r>
        <w:rPr>
          <w:rFonts w:hint="eastAsia" w:ascii="宋体" w:hAnsi="宋体"/>
          <w:sz w:val="24"/>
          <w:highlight w:val="none"/>
          <w:lang w:eastAsia="zh-CN"/>
        </w:rPr>
        <w:t>，</w:t>
      </w:r>
      <w:r>
        <w:rPr>
          <w:rFonts w:hint="eastAsia" w:ascii="宋体" w:hAnsi="宋体"/>
          <w:sz w:val="24"/>
          <w:highlight w:val="none"/>
        </w:rPr>
        <w:t>整改及停业期间的全部损失由乙方承担。</w:t>
      </w:r>
      <w:r>
        <w:rPr>
          <w:rFonts w:hint="eastAsia" w:ascii="宋体" w:hAnsi="宋体"/>
          <w:sz w:val="24"/>
          <w:highlight w:val="none"/>
          <w:lang w:val="en-US" w:eastAsia="zh-CN"/>
        </w:rPr>
        <w:t>如给甲方造成损失的，甲方有权从乙方履约保证金中扣收，不足部分另行向乙方追偿</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甲方负责</w:t>
      </w:r>
      <w:r>
        <w:rPr>
          <w:rFonts w:hint="eastAsia" w:ascii="宋体" w:hAnsi="宋体"/>
          <w:sz w:val="24"/>
          <w:highlight w:val="none"/>
          <w:lang w:eastAsia="zh-CN"/>
        </w:rPr>
        <w:t>服务区整体营销</w:t>
      </w:r>
      <w:r>
        <w:rPr>
          <w:rFonts w:hint="eastAsia" w:ascii="宋体" w:hAnsi="宋体"/>
          <w:sz w:val="24"/>
          <w:highlight w:val="none"/>
        </w:rPr>
        <w:t>策划及执行相关的营销活动，免费提供营销活动的相关知识或培训,乙方应积极参与和配合甲方开展的营销活动</w:t>
      </w:r>
      <w:r>
        <w:rPr>
          <w:rFonts w:hint="eastAsia" w:ascii="宋体" w:hAnsi="宋体"/>
          <w:sz w:val="24"/>
          <w:highlight w:val="none"/>
          <w:lang w:eastAsia="zh-CN"/>
        </w:rPr>
        <w:t>，</w:t>
      </w:r>
      <w:r>
        <w:rPr>
          <w:rFonts w:hint="eastAsia" w:ascii="宋体" w:hAnsi="宋体"/>
          <w:sz w:val="24"/>
          <w:highlight w:val="none"/>
          <w:lang w:val="en-US" w:eastAsia="zh-CN"/>
        </w:rPr>
        <w:t>乙方自行承担参与营销活动产生的费用和可能导致的风险（如收益减少等）</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甲方</w:t>
      </w:r>
      <w:r>
        <w:rPr>
          <w:rFonts w:hint="eastAsia" w:ascii="宋体" w:hAnsi="宋体"/>
          <w:sz w:val="24"/>
          <w:highlight w:val="none"/>
        </w:rPr>
        <w:t>发现乙方有</w:t>
      </w:r>
      <w:r>
        <w:rPr>
          <w:rFonts w:hint="eastAsia" w:ascii="宋体" w:hAnsi="宋体"/>
          <w:sz w:val="24"/>
          <w:highlight w:val="none"/>
          <w:lang w:val="en-US" w:eastAsia="zh-CN"/>
        </w:rPr>
        <w:t>违法违规、</w:t>
      </w:r>
      <w:r>
        <w:rPr>
          <w:rFonts w:hint="eastAsia" w:ascii="宋体" w:hAnsi="宋体"/>
          <w:sz w:val="24"/>
          <w:highlight w:val="none"/>
        </w:rPr>
        <w:t>损害甲方的</w:t>
      </w:r>
      <w:r>
        <w:rPr>
          <w:rFonts w:hint="eastAsia" w:ascii="宋体" w:hAnsi="宋体"/>
          <w:sz w:val="24"/>
          <w:highlight w:val="none"/>
          <w:lang w:val="en-US" w:eastAsia="zh-CN"/>
        </w:rPr>
        <w:t>名誉、</w:t>
      </w:r>
      <w:r>
        <w:rPr>
          <w:rFonts w:hint="eastAsia" w:ascii="宋体" w:hAnsi="宋体"/>
          <w:sz w:val="24"/>
          <w:highlight w:val="none"/>
        </w:rPr>
        <w:t>财产、权益及服务区形象的行为时，有权要求乙方限期改正和赔偿损失。因乙方违法、违规行为给甲方造成损失的，</w:t>
      </w:r>
      <w:r>
        <w:rPr>
          <w:rFonts w:hint="eastAsia" w:ascii="宋体" w:hAnsi="宋体"/>
          <w:sz w:val="24"/>
          <w:highlight w:val="none"/>
          <w:lang w:val="en-US" w:eastAsia="zh-CN"/>
        </w:rPr>
        <w:t>甲方有权从乙方履约保证金中扣收，并</w:t>
      </w:r>
      <w:r>
        <w:rPr>
          <w:rFonts w:hint="eastAsia" w:ascii="宋体" w:hAnsi="宋体"/>
          <w:sz w:val="24"/>
          <w:highlight w:val="none"/>
        </w:rPr>
        <w:t>依法追究乙方的</w:t>
      </w:r>
      <w:r>
        <w:rPr>
          <w:rFonts w:hint="eastAsia" w:ascii="宋体" w:hAnsi="宋体"/>
          <w:sz w:val="24"/>
          <w:highlight w:val="none"/>
          <w:lang w:val="en-US" w:eastAsia="zh-CN"/>
        </w:rPr>
        <w:t>其他</w:t>
      </w:r>
      <w:r>
        <w:rPr>
          <w:rFonts w:hint="eastAsia" w:ascii="宋体" w:hAnsi="宋体"/>
          <w:sz w:val="24"/>
          <w:highlight w:val="none"/>
        </w:rPr>
        <w:t>责任。</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服务区</w:t>
      </w:r>
      <w:r>
        <w:rPr>
          <w:rFonts w:hint="default" w:ascii="宋体" w:hAnsi="宋体"/>
          <w:sz w:val="24"/>
          <w:highlight w:val="none"/>
        </w:rPr>
        <w:t>（</w:t>
      </w:r>
      <w:r>
        <w:rPr>
          <w:rFonts w:hint="eastAsia" w:ascii="宋体" w:hAnsi="宋体"/>
          <w:sz w:val="24"/>
          <w:highlight w:val="none"/>
          <w:lang w:val="en-US" w:eastAsia="zh-Hans"/>
        </w:rPr>
        <w:t>含办公和</w:t>
      </w:r>
      <w:r>
        <w:rPr>
          <w:rFonts w:hint="eastAsia" w:ascii="宋体" w:hAnsi="宋体"/>
          <w:sz w:val="24"/>
          <w:highlight w:val="none"/>
        </w:rPr>
        <w:t>宿舍楼</w:t>
      </w:r>
      <w:r>
        <w:rPr>
          <w:rFonts w:hint="default" w:ascii="宋体" w:hAnsi="宋体"/>
          <w:sz w:val="24"/>
          <w:highlight w:val="none"/>
        </w:rPr>
        <w:t>）</w:t>
      </w:r>
      <w:r>
        <w:rPr>
          <w:rFonts w:hint="eastAsia" w:ascii="宋体" w:hAnsi="宋体"/>
          <w:sz w:val="24"/>
          <w:highlight w:val="none"/>
        </w:rPr>
        <w:t>由甲方统一管理，乙方应无条件服从甲方对服务区（含办公和住宿场所）的统一安排，未经甲方允许，乙方不得擅自将生活区域（含办公和住宿场所）对外出租或作他用</w:t>
      </w:r>
      <w:r>
        <w:rPr>
          <w:rFonts w:hint="default" w:ascii="宋体" w:hAnsi="宋体"/>
          <w:sz w:val="24"/>
          <w:highlight w:val="none"/>
        </w:rPr>
        <w:t>。</w:t>
      </w:r>
      <w:r>
        <w:rPr>
          <w:rFonts w:hint="eastAsia" w:ascii="宋体" w:hAnsi="宋体"/>
          <w:sz w:val="24"/>
          <w:highlight w:val="none"/>
        </w:rPr>
        <w:t>乙方使用范围内的保安、卫生、消防、水、电费等一切费用由乙方承担，乙方须按时足额支付。</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甲方有权</w:t>
      </w:r>
      <w:r>
        <w:rPr>
          <w:rFonts w:hint="eastAsia" w:ascii="宋体" w:hAnsi="宋体"/>
          <w:sz w:val="24"/>
          <w:highlight w:val="none"/>
          <w:lang w:val="en-US" w:eastAsia="zh-CN"/>
        </w:rPr>
        <w:t>但无义务</w:t>
      </w:r>
      <w:r>
        <w:rPr>
          <w:rFonts w:hint="eastAsia" w:ascii="宋体" w:hAnsi="宋体"/>
          <w:sz w:val="24"/>
          <w:highlight w:val="none"/>
        </w:rPr>
        <w:t>对乙方聘请的员工进行统一岗前培训或定期培训</w:t>
      </w:r>
      <w:r>
        <w:rPr>
          <w:rFonts w:hint="eastAsia" w:ascii="宋体" w:hAnsi="宋体"/>
          <w:sz w:val="24"/>
          <w:highlight w:val="none"/>
          <w:lang w:eastAsia="zh-CN"/>
        </w:rPr>
        <w:t>，</w:t>
      </w:r>
      <w:r>
        <w:rPr>
          <w:rFonts w:hint="eastAsia" w:ascii="宋体" w:hAnsi="宋体"/>
          <w:sz w:val="24"/>
          <w:highlight w:val="none"/>
          <w:lang w:val="en-US" w:eastAsia="zh-CN"/>
        </w:rPr>
        <w:t>乙方无条件配合</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szCs w:val="22"/>
          <w:highlight w:val="none"/>
        </w:rPr>
      </w:pPr>
      <w:r>
        <w:rPr>
          <w:rFonts w:hint="eastAsia" w:ascii="宋体" w:hAnsi="宋体"/>
          <w:sz w:val="24"/>
          <w:szCs w:val="24"/>
          <w:highlight w:val="none"/>
          <w:lang w:val="en-US" w:eastAsia="zh-CN"/>
        </w:rPr>
        <w:t>9</w:t>
      </w:r>
      <w:r>
        <w:rPr>
          <w:rFonts w:hint="eastAsia" w:ascii="宋体" w:hAnsi="宋体"/>
          <w:sz w:val="24"/>
          <w:highlight w:val="none"/>
          <w:lang w:eastAsia="zh-CN"/>
        </w:rPr>
        <w:t>.</w:t>
      </w:r>
      <w:r>
        <w:rPr>
          <w:rFonts w:hint="eastAsia" w:ascii="宋体" w:hAnsi="宋体"/>
          <w:sz w:val="24"/>
          <w:szCs w:val="22"/>
          <w:highlight w:val="none"/>
        </w:rPr>
        <w:t>合同期满或提前</w:t>
      </w:r>
      <w:r>
        <w:rPr>
          <w:rFonts w:hint="eastAsia" w:ascii="宋体" w:hAnsi="宋体"/>
          <w:sz w:val="24"/>
          <w:szCs w:val="22"/>
          <w:highlight w:val="none"/>
          <w:lang w:val="en-US" w:eastAsia="zh-CN"/>
        </w:rPr>
        <w:t>解除、</w:t>
      </w:r>
      <w:r>
        <w:rPr>
          <w:rFonts w:hint="eastAsia" w:ascii="宋体" w:hAnsi="宋体"/>
          <w:sz w:val="24"/>
          <w:szCs w:val="22"/>
          <w:highlight w:val="none"/>
        </w:rPr>
        <w:t>终止，乙方应按资产交付使用时的内容、状态、数量，如数、</w:t>
      </w:r>
      <w:r>
        <w:rPr>
          <w:rFonts w:hint="eastAsia" w:ascii="宋体" w:hAnsi="宋体"/>
          <w:sz w:val="24"/>
          <w:szCs w:val="22"/>
          <w:highlight w:val="none"/>
          <w:lang w:val="en-US" w:eastAsia="zh-Hans"/>
        </w:rPr>
        <w:t>完好地</w:t>
      </w:r>
      <w:r>
        <w:rPr>
          <w:rFonts w:hint="eastAsia" w:ascii="宋体" w:hAnsi="宋体"/>
          <w:sz w:val="24"/>
          <w:szCs w:val="22"/>
          <w:highlight w:val="none"/>
        </w:rPr>
        <w:t>交</w:t>
      </w:r>
      <w:r>
        <w:rPr>
          <w:rFonts w:hint="eastAsia" w:ascii="宋体" w:hAnsi="宋体"/>
          <w:sz w:val="24"/>
          <w:szCs w:val="22"/>
          <w:highlight w:val="none"/>
          <w:lang w:val="en-US" w:eastAsia="zh-Hans"/>
        </w:rPr>
        <w:t>还给</w:t>
      </w:r>
      <w:r>
        <w:rPr>
          <w:rFonts w:hint="eastAsia" w:ascii="宋体" w:hAnsi="宋体"/>
          <w:sz w:val="24"/>
          <w:szCs w:val="22"/>
          <w:highlight w:val="none"/>
        </w:rPr>
        <w:t>甲方并</w:t>
      </w:r>
      <w:r>
        <w:rPr>
          <w:rFonts w:hint="eastAsia" w:ascii="宋体" w:hAnsi="宋体"/>
          <w:sz w:val="24"/>
          <w:szCs w:val="22"/>
          <w:highlight w:val="none"/>
          <w:lang w:val="en-US" w:eastAsia="zh-CN"/>
        </w:rPr>
        <w:t>确保</w:t>
      </w:r>
      <w:r>
        <w:rPr>
          <w:rFonts w:hint="eastAsia" w:ascii="宋体" w:hAnsi="宋体"/>
          <w:sz w:val="24"/>
          <w:szCs w:val="22"/>
          <w:highlight w:val="none"/>
        </w:rPr>
        <w:t>能正常使用。</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color w:val="000000"/>
          <w:sz w:val="24"/>
          <w:szCs w:val="22"/>
          <w:highlight w:val="none"/>
          <w:lang w:val="en-US" w:eastAsia="zh-CN"/>
        </w:rPr>
      </w:pPr>
      <w:r>
        <w:rPr>
          <w:rFonts w:hint="eastAsia" w:ascii="宋体" w:hAnsi="宋体"/>
          <w:color w:val="000000"/>
          <w:sz w:val="24"/>
          <w:szCs w:val="22"/>
          <w:highlight w:val="none"/>
          <w:lang w:val="en-US" w:eastAsia="zh-CN"/>
        </w:rPr>
        <w:t>10.甲方享有对服务区内外表面及室内空间进行使用和获得收益的权利，有权在服务区设置、安排、更换招牌、布告、招贴及广告装置、开展广场活动等并获取收益。</w:t>
      </w:r>
    </w:p>
    <w:p>
      <w:pPr>
        <w:keepNext w:val="0"/>
        <w:keepLines w:val="0"/>
        <w:pageBreakBefore w:val="0"/>
        <w:kinsoku/>
        <w:overflowPunct/>
        <w:topLinePunct w:val="0"/>
        <w:autoSpaceDE/>
        <w:autoSpaceDN/>
        <w:bidi w:val="0"/>
        <w:spacing w:line="400" w:lineRule="exact"/>
        <w:ind w:firstLine="460" w:firstLineChars="192"/>
        <w:textAlignment w:val="auto"/>
        <w:rPr>
          <w:rFonts w:hint="default" w:ascii="宋体" w:hAnsi="宋体"/>
          <w:color w:val="000000"/>
          <w:sz w:val="24"/>
          <w:szCs w:val="22"/>
          <w:highlight w:val="none"/>
          <w:lang w:eastAsia="zh-CN"/>
        </w:rPr>
      </w:pPr>
      <w:r>
        <w:rPr>
          <w:rFonts w:hint="default" w:ascii="宋体" w:hAnsi="宋体"/>
          <w:color w:val="000000"/>
          <w:sz w:val="24"/>
          <w:szCs w:val="22"/>
          <w:highlight w:val="none"/>
          <w:lang w:eastAsia="zh-CN"/>
        </w:rPr>
        <w:t>11</w:t>
      </w:r>
      <w:r>
        <w:rPr>
          <w:rFonts w:hint="eastAsia" w:ascii="宋体" w:hAnsi="宋体"/>
          <w:color w:val="000000"/>
          <w:sz w:val="24"/>
          <w:szCs w:val="22"/>
          <w:highlight w:val="none"/>
          <w:lang w:eastAsia="zh-CN"/>
        </w:rPr>
        <w:t>.</w:t>
      </w:r>
      <w:r>
        <w:rPr>
          <w:rFonts w:hint="default" w:ascii="宋体" w:hAnsi="宋体"/>
          <w:color w:val="000000"/>
          <w:sz w:val="24"/>
          <w:szCs w:val="22"/>
          <w:highlight w:val="none"/>
          <w:lang w:eastAsia="zh-CN"/>
        </w:rPr>
        <w:t>乙方在经营、改造和装修</w:t>
      </w:r>
      <w:r>
        <w:rPr>
          <w:rFonts w:hint="eastAsia" w:ascii="宋体" w:hAnsi="宋体"/>
          <w:color w:val="000000"/>
          <w:sz w:val="24"/>
          <w:szCs w:val="22"/>
          <w:highlight w:val="none"/>
          <w:lang w:val="en-US" w:eastAsia="zh-Hans"/>
        </w:rPr>
        <w:t>等</w:t>
      </w:r>
      <w:r>
        <w:rPr>
          <w:rFonts w:hint="default" w:ascii="宋体" w:hAnsi="宋体"/>
          <w:color w:val="000000"/>
          <w:sz w:val="24"/>
          <w:szCs w:val="22"/>
          <w:highlight w:val="none"/>
          <w:lang w:eastAsia="zh-CN"/>
        </w:rPr>
        <w:t>过程中出现的事故或纠纷</w:t>
      </w:r>
      <w:r>
        <w:rPr>
          <w:rFonts w:hint="eastAsia" w:ascii="宋体" w:hAnsi="宋体"/>
          <w:color w:val="000000"/>
          <w:sz w:val="24"/>
          <w:szCs w:val="22"/>
          <w:highlight w:val="none"/>
          <w:lang w:val="en-US" w:eastAsia="zh-Hans"/>
        </w:rPr>
        <w:t>或债权债务</w:t>
      </w:r>
      <w:r>
        <w:rPr>
          <w:rFonts w:hint="default" w:ascii="宋体" w:hAnsi="宋体"/>
          <w:color w:val="000000"/>
          <w:sz w:val="24"/>
          <w:szCs w:val="22"/>
          <w:highlight w:val="none"/>
          <w:lang w:eastAsia="zh-CN"/>
        </w:rPr>
        <w:t>，由乙方</w:t>
      </w:r>
      <w:r>
        <w:rPr>
          <w:rFonts w:hint="eastAsia" w:ascii="宋体" w:hAnsi="宋体"/>
          <w:color w:val="000000"/>
          <w:sz w:val="24"/>
          <w:szCs w:val="22"/>
          <w:highlight w:val="none"/>
          <w:lang w:val="en-US" w:eastAsia="zh-Hans"/>
        </w:rPr>
        <w:t>负责妥善处理并</w:t>
      </w:r>
      <w:r>
        <w:rPr>
          <w:rFonts w:hint="default" w:ascii="宋体" w:hAnsi="宋体"/>
          <w:color w:val="000000"/>
          <w:sz w:val="24"/>
          <w:szCs w:val="22"/>
          <w:highlight w:val="none"/>
          <w:lang w:eastAsia="zh-CN"/>
        </w:rPr>
        <w:t>自行承担</w:t>
      </w:r>
      <w:r>
        <w:rPr>
          <w:rFonts w:hint="eastAsia" w:ascii="宋体" w:hAnsi="宋体"/>
          <w:color w:val="000000"/>
          <w:sz w:val="24"/>
          <w:szCs w:val="22"/>
          <w:highlight w:val="none"/>
          <w:lang w:val="en-US" w:eastAsia="zh-Hans"/>
        </w:rPr>
        <w:t>全部责任</w:t>
      </w:r>
      <w:r>
        <w:rPr>
          <w:rFonts w:hint="default" w:ascii="宋体" w:hAnsi="宋体"/>
          <w:color w:val="000000"/>
          <w:sz w:val="24"/>
          <w:szCs w:val="22"/>
          <w:highlight w:val="none"/>
          <w:lang w:eastAsia="zh-CN"/>
        </w:rPr>
        <w:t>，与甲方无关</w:t>
      </w:r>
      <w:r>
        <w:rPr>
          <w:rFonts w:hint="eastAsia" w:ascii="宋体" w:hAnsi="宋体"/>
          <w:color w:val="000000"/>
          <w:sz w:val="24"/>
          <w:szCs w:val="22"/>
          <w:highlight w:val="none"/>
          <w:lang w:eastAsia="zh-CN"/>
        </w:rPr>
        <w:t>。</w:t>
      </w:r>
      <w:r>
        <w:rPr>
          <w:rFonts w:hint="default" w:ascii="宋体" w:hAnsi="宋体"/>
          <w:color w:val="000000"/>
          <w:sz w:val="24"/>
          <w:szCs w:val="22"/>
          <w:highlight w:val="none"/>
          <w:lang w:eastAsia="zh-CN"/>
        </w:rPr>
        <w:t>甲方因此支付的相关款项，有权</w:t>
      </w:r>
      <w:r>
        <w:rPr>
          <w:rFonts w:hint="eastAsia" w:ascii="宋体" w:hAnsi="宋体"/>
          <w:color w:val="000000"/>
          <w:sz w:val="24"/>
          <w:szCs w:val="22"/>
          <w:highlight w:val="none"/>
          <w:lang w:val="en-US" w:eastAsia="zh-CN"/>
        </w:rPr>
        <w:t>从履约保证金中扣收，不足部分另行</w:t>
      </w:r>
      <w:r>
        <w:rPr>
          <w:rFonts w:hint="default" w:ascii="宋体" w:hAnsi="宋体"/>
          <w:color w:val="000000"/>
          <w:sz w:val="24"/>
          <w:szCs w:val="22"/>
          <w:highlight w:val="none"/>
          <w:lang w:eastAsia="zh-CN"/>
        </w:rPr>
        <w:t>向乙方追偿。</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eastAsia="宋体"/>
          <w:color w:val="000000"/>
          <w:sz w:val="24"/>
          <w:szCs w:val="22"/>
          <w:highlight w:val="none"/>
          <w:lang w:val="en-US" w:eastAsia="zh-CN"/>
        </w:rPr>
      </w:pPr>
      <w:r>
        <w:rPr>
          <w:rFonts w:hint="default" w:ascii="宋体" w:hAnsi="宋体"/>
          <w:color w:val="000000"/>
          <w:sz w:val="24"/>
          <w:szCs w:val="22"/>
          <w:highlight w:val="none"/>
          <w:lang w:eastAsia="zh-CN"/>
        </w:rPr>
        <w:t>12</w:t>
      </w:r>
      <w:r>
        <w:rPr>
          <w:rFonts w:hint="eastAsia" w:ascii="宋体" w:hAnsi="宋体"/>
          <w:color w:val="000000"/>
          <w:sz w:val="24"/>
          <w:szCs w:val="22"/>
          <w:highlight w:val="none"/>
          <w:lang w:eastAsia="zh-CN"/>
        </w:rPr>
        <w:t>.</w:t>
      </w:r>
      <w:r>
        <w:rPr>
          <w:rFonts w:hint="eastAsia" w:ascii="宋体" w:hAnsi="宋体"/>
          <w:color w:val="000000"/>
          <w:sz w:val="24"/>
          <w:szCs w:val="22"/>
          <w:highlight w:val="none"/>
          <w:lang w:val="en-US" w:eastAsia="zh-CN"/>
        </w:rPr>
        <w:t>甲方或服务区管理方在服务区内适当的公共地方张贴管理规则及其他规定的通知及布告，即构成甲方或服务区管理方对乙方的有效通知，乙方应当遵守并执行。</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五、 乙方的权利与责任</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乙方确认对</w:t>
      </w:r>
      <w:r>
        <w:rPr>
          <w:rFonts w:hint="eastAsia"/>
          <w:sz w:val="24"/>
          <w:highlight w:val="none"/>
          <w:lang w:val="en-US" w:eastAsia="zh-CN"/>
        </w:rPr>
        <w:t>甲方提供的经营场所</w:t>
      </w:r>
      <w:r>
        <w:rPr>
          <w:rFonts w:hint="eastAsia" w:ascii="宋体" w:hAnsi="宋体"/>
          <w:sz w:val="24"/>
          <w:highlight w:val="none"/>
        </w:rPr>
        <w:t>及其设施、设备、周边环境的现状均已全面知晓，不持任何异议。乙方自行承担</w:t>
      </w:r>
      <w:r>
        <w:rPr>
          <w:rFonts w:hint="eastAsia" w:ascii="宋体" w:hAnsi="宋体"/>
          <w:sz w:val="24"/>
          <w:highlight w:val="none"/>
          <w:lang w:val="en-US" w:eastAsia="zh-CN"/>
        </w:rPr>
        <w:t>经营</w:t>
      </w:r>
      <w:r>
        <w:rPr>
          <w:rFonts w:hint="eastAsia" w:ascii="宋体" w:hAnsi="宋体"/>
          <w:sz w:val="24"/>
          <w:highlight w:val="none"/>
        </w:rPr>
        <w:t>项目的经营风险、自负盈亏。</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w:t>
      </w:r>
      <w:r>
        <w:rPr>
          <w:rFonts w:hint="eastAsia" w:ascii="宋体" w:hAnsi="宋体"/>
          <w:sz w:val="24"/>
          <w:highlight w:val="none"/>
          <w:lang w:val="en-US" w:eastAsia="zh-CN"/>
        </w:rPr>
        <w:t>除甲方负责办理的证照外，</w:t>
      </w:r>
      <w:r>
        <w:rPr>
          <w:rFonts w:hint="eastAsia" w:ascii="宋体" w:hAnsi="宋体"/>
          <w:sz w:val="24"/>
          <w:highlight w:val="none"/>
        </w:rPr>
        <w:t>乙方</w:t>
      </w:r>
      <w:r>
        <w:rPr>
          <w:rFonts w:hint="eastAsia" w:ascii="宋体" w:hAnsi="宋体"/>
          <w:sz w:val="24"/>
          <w:highlight w:val="none"/>
          <w:lang w:val="en-US" w:eastAsia="zh-CN"/>
        </w:rPr>
        <w:t>应当负责</w:t>
      </w:r>
      <w:r>
        <w:rPr>
          <w:rFonts w:hint="eastAsia" w:ascii="宋体" w:hAnsi="宋体"/>
          <w:sz w:val="24"/>
          <w:highlight w:val="none"/>
        </w:rPr>
        <w:t>办理有关经营项目的</w:t>
      </w:r>
      <w:r>
        <w:rPr>
          <w:rFonts w:hint="eastAsia" w:ascii="宋体" w:hAnsi="宋体"/>
          <w:sz w:val="24"/>
          <w:highlight w:val="none"/>
          <w:lang w:val="en-US" w:eastAsia="zh-CN"/>
        </w:rPr>
        <w:t>乙方员工健康证、二次消防验收、</w:t>
      </w:r>
      <w:r>
        <w:rPr>
          <w:rFonts w:hint="eastAsia" w:ascii="宋体" w:hAnsi="宋体"/>
          <w:sz w:val="24"/>
          <w:highlight w:val="none"/>
        </w:rPr>
        <w:t>资质、政府许可证</w:t>
      </w:r>
      <w:r>
        <w:rPr>
          <w:rFonts w:hint="eastAsia" w:ascii="宋体" w:hAnsi="宋体"/>
          <w:sz w:val="24"/>
          <w:highlight w:val="none"/>
          <w:lang w:eastAsia="zh-CN"/>
        </w:rPr>
        <w:t>、</w:t>
      </w:r>
      <w:r>
        <w:rPr>
          <w:rFonts w:hint="eastAsia" w:ascii="宋体" w:hAnsi="宋体"/>
          <w:sz w:val="24"/>
          <w:highlight w:val="none"/>
          <w:lang w:val="en-US" w:eastAsia="zh-CN"/>
        </w:rPr>
        <w:t>经营销售许可</w:t>
      </w:r>
      <w:r>
        <w:rPr>
          <w:rFonts w:hint="eastAsia" w:ascii="宋体" w:hAnsi="宋体"/>
          <w:sz w:val="24"/>
          <w:highlight w:val="none"/>
        </w:rPr>
        <w:t>等</w:t>
      </w:r>
      <w:r>
        <w:rPr>
          <w:rFonts w:hint="eastAsia" w:ascii="宋体" w:hAnsi="宋体"/>
          <w:sz w:val="24"/>
          <w:highlight w:val="none"/>
          <w:lang w:val="en-US" w:eastAsia="zh-CN"/>
        </w:rPr>
        <w:t>其他</w:t>
      </w:r>
      <w:r>
        <w:rPr>
          <w:rFonts w:hint="eastAsia" w:ascii="宋体" w:hAnsi="宋体"/>
          <w:sz w:val="24"/>
          <w:highlight w:val="none"/>
        </w:rPr>
        <w:t>经营资格手续并办理年审及承担相关税费，保证及时完成各项目对外营业所需的全部筹备工作</w:t>
      </w:r>
      <w:r>
        <w:rPr>
          <w:rFonts w:hint="eastAsia" w:ascii="宋体" w:hAnsi="宋体"/>
          <w:sz w:val="24"/>
          <w:highlight w:val="none"/>
          <w:lang w:eastAsia="zh-CN"/>
        </w:rPr>
        <w:t>，</w:t>
      </w:r>
      <w:r>
        <w:rPr>
          <w:rFonts w:hint="eastAsia" w:ascii="宋体" w:hAnsi="宋体"/>
          <w:sz w:val="24"/>
          <w:highlight w:val="none"/>
          <w:lang w:val="en-US" w:eastAsia="zh-CN"/>
        </w:rPr>
        <w:t>并在合同期限内持续合法有效</w:t>
      </w:r>
      <w:r>
        <w:rPr>
          <w:rFonts w:hint="eastAsia" w:ascii="宋体" w:hAnsi="宋体"/>
          <w:sz w:val="24"/>
          <w:highlight w:val="none"/>
        </w:rPr>
        <w:t>。在本合同终止之日起十天内将上述经营证照、营业手续注销。如合同期内，乙方变更前述证照的，应于核准变更之日起三天内向甲方报备。甲方不对乙方</w:t>
      </w:r>
      <w:r>
        <w:rPr>
          <w:rFonts w:hint="eastAsia" w:ascii="宋体" w:hAnsi="宋体"/>
          <w:sz w:val="24"/>
          <w:highlight w:val="none"/>
          <w:lang w:val="en-US" w:eastAsia="zh-CN"/>
        </w:rPr>
        <w:t>在</w:t>
      </w:r>
      <w:r>
        <w:rPr>
          <w:rFonts w:hint="eastAsia" w:ascii="宋体" w:hAnsi="宋体"/>
          <w:sz w:val="24"/>
          <w:highlight w:val="none"/>
          <w:lang w:eastAsia="zh-CN"/>
        </w:rPr>
        <w:t>联合</w:t>
      </w:r>
      <w:r>
        <w:rPr>
          <w:rFonts w:hint="eastAsia" w:ascii="宋体" w:hAnsi="宋体"/>
          <w:sz w:val="24"/>
          <w:highlight w:val="none"/>
          <w:lang w:val="en-US" w:eastAsia="zh-CN"/>
        </w:rPr>
        <w:t>场所内</w:t>
      </w:r>
      <w:r>
        <w:rPr>
          <w:rFonts w:hint="eastAsia" w:ascii="宋体" w:hAnsi="宋体"/>
          <w:sz w:val="24"/>
          <w:highlight w:val="none"/>
        </w:rPr>
        <w:t>的经营行为</w:t>
      </w:r>
      <w:r>
        <w:rPr>
          <w:rFonts w:hint="eastAsia" w:ascii="宋体" w:hAnsi="宋体"/>
          <w:sz w:val="24"/>
          <w:highlight w:val="none"/>
          <w:lang w:val="en-US" w:eastAsia="zh-CN"/>
        </w:rPr>
        <w:t>能够</w:t>
      </w:r>
      <w:r>
        <w:rPr>
          <w:rFonts w:hint="eastAsia" w:ascii="宋体" w:hAnsi="宋体"/>
          <w:sz w:val="24"/>
          <w:highlight w:val="none"/>
        </w:rPr>
        <w:t>获得所需的经营许可或批准作出任何承诺及保证。</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w:t>
      </w:r>
      <w:r>
        <w:rPr>
          <w:rFonts w:hint="eastAsia" w:ascii="宋体" w:hAnsi="宋体"/>
          <w:sz w:val="24"/>
          <w:highlight w:val="none"/>
        </w:rPr>
        <w:t>乙方</w:t>
      </w:r>
      <w:r>
        <w:rPr>
          <w:rFonts w:hint="eastAsia" w:ascii="宋体" w:hAnsi="宋体"/>
          <w:sz w:val="24"/>
          <w:highlight w:val="none"/>
          <w:lang w:val="en-US" w:eastAsia="zh-CN"/>
        </w:rPr>
        <w:t>负责经营项目的人员招聘和管理，乙方应当向其招聘的员工明确清楚与乙方建立劳动关系，且乙方</w:t>
      </w:r>
      <w:r>
        <w:rPr>
          <w:rFonts w:hint="eastAsia" w:ascii="宋体" w:hAnsi="宋体"/>
          <w:sz w:val="24"/>
          <w:highlight w:val="none"/>
        </w:rPr>
        <w:t>应与其聘用的员工签订劳动合同</w:t>
      </w:r>
      <w:r>
        <w:rPr>
          <w:rFonts w:hint="eastAsia" w:ascii="宋体" w:hAnsi="宋体"/>
          <w:sz w:val="24"/>
          <w:highlight w:val="none"/>
          <w:lang w:val="en-US" w:eastAsia="zh-CN"/>
        </w:rPr>
        <w:t>并购买社会保险</w:t>
      </w:r>
      <w:r>
        <w:rPr>
          <w:rFonts w:hint="eastAsia" w:ascii="宋体" w:hAnsi="宋体"/>
          <w:sz w:val="24"/>
          <w:highlight w:val="none"/>
        </w:rPr>
        <w:t>，对所聘用的员工承担用人单位的全部责任</w:t>
      </w:r>
      <w:r>
        <w:rPr>
          <w:rFonts w:hint="eastAsia" w:ascii="宋体" w:hAnsi="宋体"/>
          <w:sz w:val="24"/>
          <w:highlight w:val="none"/>
          <w:lang w:eastAsia="zh-CN"/>
        </w:rPr>
        <w:t>，</w:t>
      </w:r>
      <w:r>
        <w:rPr>
          <w:rFonts w:hint="eastAsia" w:ascii="宋体" w:hAnsi="宋体"/>
          <w:sz w:val="24"/>
          <w:highlight w:val="none"/>
          <w:lang w:val="en-US" w:eastAsia="zh-CN"/>
        </w:rPr>
        <w:t>不得使其员工错误认为与甲方建立任何用工关系或者造成乙方招聘的员工向甲方主张任何权利</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eastAsia="zh-CN"/>
        </w:rPr>
        <w:t>.</w:t>
      </w:r>
      <w:r>
        <w:rPr>
          <w:rFonts w:hint="eastAsia" w:ascii="宋体" w:hAnsi="宋体"/>
          <w:sz w:val="24"/>
          <w:highlight w:val="none"/>
        </w:rPr>
        <w:t>乙方所</w:t>
      </w:r>
      <w:r>
        <w:rPr>
          <w:rFonts w:hint="eastAsia" w:ascii="宋体" w:hAnsi="宋体"/>
          <w:sz w:val="24"/>
          <w:highlight w:val="none"/>
          <w:lang w:val="en-US" w:eastAsia="zh-CN"/>
        </w:rPr>
        <w:t>经营</w:t>
      </w:r>
      <w:r>
        <w:rPr>
          <w:rFonts w:hint="eastAsia" w:ascii="宋体" w:hAnsi="宋体"/>
          <w:sz w:val="24"/>
          <w:highlight w:val="none"/>
        </w:rPr>
        <w:t>的产品</w:t>
      </w:r>
      <w:r>
        <w:rPr>
          <w:rFonts w:hint="eastAsia" w:ascii="宋体" w:hAnsi="宋体"/>
          <w:sz w:val="24"/>
          <w:highlight w:val="none"/>
          <w:lang w:val="en-US" w:eastAsia="zh-Hans"/>
        </w:rPr>
        <w:t>或提供的服务</w:t>
      </w:r>
      <w:r>
        <w:rPr>
          <w:rFonts w:hint="eastAsia" w:ascii="宋体" w:hAnsi="宋体"/>
          <w:sz w:val="24"/>
          <w:highlight w:val="none"/>
        </w:rPr>
        <w:t>必须符合相关</w:t>
      </w:r>
      <w:r>
        <w:rPr>
          <w:rFonts w:hint="eastAsia" w:ascii="宋体" w:hAnsi="宋体"/>
          <w:sz w:val="24"/>
          <w:highlight w:val="none"/>
          <w:lang w:val="en-US" w:eastAsia="zh-CN"/>
        </w:rPr>
        <w:t>法律</w:t>
      </w:r>
      <w:r>
        <w:rPr>
          <w:rFonts w:hint="eastAsia" w:ascii="宋体" w:hAnsi="宋体"/>
          <w:sz w:val="24"/>
          <w:highlight w:val="none"/>
        </w:rPr>
        <w:t>法规</w:t>
      </w:r>
      <w:r>
        <w:rPr>
          <w:rFonts w:hint="eastAsia" w:ascii="宋体" w:hAnsi="宋体"/>
          <w:sz w:val="24"/>
          <w:highlight w:val="none"/>
          <w:lang w:eastAsia="zh-CN"/>
        </w:rPr>
        <w:t>、</w:t>
      </w:r>
      <w:r>
        <w:rPr>
          <w:rFonts w:hint="eastAsia" w:ascii="宋体" w:hAnsi="宋体"/>
          <w:sz w:val="24"/>
          <w:highlight w:val="none"/>
          <w:lang w:val="en-US" w:eastAsia="zh-CN"/>
        </w:rPr>
        <w:t>行业标准以及甲方</w:t>
      </w:r>
      <w:r>
        <w:rPr>
          <w:rFonts w:hint="eastAsia" w:ascii="宋体" w:hAnsi="宋体"/>
          <w:sz w:val="24"/>
          <w:highlight w:val="none"/>
        </w:rPr>
        <w:t>的要求，对经营销售的商品</w:t>
      </w:r>
      <w:r>
        <w:rPr>
          <w:rFonts w:hint="eastAsia" w:ascii="宋体" w:hAnsi="宋体"/>
          <w:sz w:val="24"/>
          <w:highlight w:val="none"/>
          <w:lang w:val="en-US" w:eastAsia="zh-Hans"/>
        </w:rPr>
        <w:t>或提供的服务</w:t>
      </w:r>
      <w:r>
        <w:rPr>
          <w:rFonts w:hint="eastAsia" w:ascii="宋体" w:hAnsi="宋体"/>
          <w:sz w:val="24"/>
          <w:highlight w:val="none"/>
          <w:lang w:val="en-US" w:eastAsia="zh-CN"/>
        </w:rPr>
        <w:t>的质量负责，并</w:t>
      </w:r>
      <w:r>
        <w:rPr>
          <w:rFonts w:hint="eastAsia" w:ascii="宋体" w:hAnsi="宋体"/>
          <w:sz w:val="24"/>
          <w:highlight w:val="none"/>
        </w:rPr>
        <w:t>自觉建立质量保证体系，确保</w:t>
      </w:r>
      <w:r>
        <w:rPr>
          <w:rFonts w:hint="eastAsia" w:ascii="宋体" w:hAnsi="宋体"/>
          <w:sz w:val="24"/>
          <w:highlight w:val="none"/>
          <w:lang w:val="en-US" w:eastAsia="zh-CN"/>
        </w:rPr>
        <w:t>经营的</w:t>
      </w:r>
      <w:r>
        <w:rPr>
          <w:rFonts w:hint="eastAsia" w:ascii="宋体" w:hAnsi="宋体"/>
          <w:sz w:val="24"/>
          <w:highlight w:val="none"/>
        </w:rPr>
        <w:t>商品</w:t>
      </w:r>
      <w:r>
        <w:rPr>
          <w:rFonts w:hint="eastAsia" w:ascii="宋体" w:hAnsi="宋体"/>
          <w:sz w:val="24"/>
          <w:highlight w:val="none"/>
          <w:lang w:val="en-US" w:eastAsia="zh-Hans"/>
        </w:rPr>
        <w:t>或提供</w:t>
      </w:r>
      <w:r>
        <w:rPr>
          <w:rFonts w:hint="eastAsia" w:ascii="宋体" w:hAnsi="宋体"/>
          <w:sz w:val="24"/>
          <w:highlight w:val="none"/>
          <w:lang w:val="en-US" w:eastAsia="zh-CN"/>
        </w:rPr>
        <w:t>的</w:t>
      </w:r>
      <w:r>
        <w:rPr>
          <w:rFonts w:hint="eastAsia" w:ascii="宋体" w:hAnsi="宋体"/>
          <w:sz w:val="24"/>
          <w:highlight w:val="none"/>
          <w:lang w:val="en-US" w:eastAsia="zh-Hans"/>
        </w:rPr>
        <w:t>服务</w:t>
      </w:r>
      <w:r>
        <w:rPr>
          <w:rFonts w:hint="eastAsia" w:ascii="宋体" w:hAnsi="宋体"/>
          <w:sz w:val="24"/>
          <w:highlight w:val="none"/>
        </w:rPr>
        <w:t>不损害消费者的利益，因</w:t>
      </w:r>
      <w:r>
        <w:rPr>
          <w:rFonts w:hint="eastAsia" w:ascii="宋体" w:hAnsi="宋体"/>
          <w:sz w:val="24"/>
          <w:highlight w:val="none"/>
          <w:lang w:val="en-US" w:eastAsia="zh-Hans"/>
        </w:rPr>
        <w:t>此引起的顾客投诉</w:t>
      </w:r>
      <w:r>
        <w:rPr>
          <w:rFonts w:hint="default" w:ascii="宋体" w:hAnsi="宋体"/>
          <w:sz w:val="24"/>
          <w:highlight w:val="none"/>
          <w:lang w:eastAsia="zh-Hans"/>
        </w:rPr>
        <w:t>、</w:t>
      </w:r>
      <w:r>
        <w:rPr>
          <w:rFonts w:hint="eastAsia" w:ascii="宋体" w:hAnsi="宋体"/>
          <w:sz w:val="24"/>
          <w:highlight w:val="none"/>
          <w:lang w:val="en-US" w:eastAsia="zh-Hans"/>
        </w:rPr>
        <w:t>人身伤害</w:t>
      </w:r>
      <w:r>
        <w:rPr>
          <w:rFonts w:hint="default" w:ascii="宋体" w:hAnsi="宋体"/>
          <w:sz w:val="24"/>
          <w:highlight w:val="none"/>
          <w:lang w:eastAsia="zh-Hans"/>
        </w:rPr>
        <w:t>、</w:t>
      </w:r>
      <w:r>
        <w:rPr>
          <w:rFonts w:hint="eastAsia" w:ascii="宋体" w:hAnsi="宋体"/>
          <w:sz w:val="24"/>
          <w:highlight w:val="none"/>
          <w:lang w:val="en-US" w:eastAsia="zh-Hans"/>
        </w:rPr>
        <w:t>损失赔偿</w:t>
      </w:r>
      <w:r>
        <w:rPr>
          <w:rFonts w:hint="default" w:ascii="宋体" w:hAnsi="宋体"/>
          <w:sz w:val="24"/>
          <w:highlight w:val="none"/>
          <w:lang w:eastAsia="zh-Hans"/>
        </w:rPr>
        <w:t>、</w:t>
      </w:r>
      <w:r>
        <w:rPr>
          <w:rFonts w:hint="eastAsia" w:ascii="宋体" w:hAnsi="宋体"/>
          <w:sz w:val="24"/>
          <w:highlight w:val="none"/>
          <w:lang w:val="en-US" w:eastAsia="zh-Hans"/>
        </w:rPr>
        <w:t>罚款等</w:t>
      </w:r>
      <w:r>
        <w:rPr>
          <w:rFonts w:hint="eastAsia" w:ascii="宋体" w:hAnsi="宋体"/>
          <w:sz w:val="24"/>
          <w:highlight w:val="none"/>
        </w:rPr>
        <w:t>一切责任由乙方自行承担。</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乙方所</w:t>
      </w:r>
      <w:r>
        <w:rPr>
          <w:rFonts w:hint="eastAsia" w:ascii="宋体" w:hAnsi="宋体"/>
          <w:sz w:val="24"/>
          <w:highlight w:val="none"/>
          <w:lang w:val="en-US" w:eastAsia="zh-CN"/>
        </w:rPr>
        <w:t>经营</w:t>
      </w:r>
      <w:r>
        <w:rPr>
          <w:rFonts w:hint="eastAsia" w:ascii="宋体" w:hAnsi="宋体"/>
          <w:sz w:val="24"/>
          <w:highlight w:val="none"/>
        </w:rPr>
        <w:t>的商品或提供的服务，应使用合法且享有合法使用权或获得充分授权之商品名称、商标、肖像、著作权、图案或专利权等。如果因乙方侵犯第三方前述任何权利的，由此产生的一切责任由乙方承担。如因此给甲方造成损失的，乙方承担全部赔偿责任</w:t>
      </w:r>
      <w:r>
        <w:rPr>
          <w:rFonts w:hint="eastAsia" w:ascii="宋体" w:hAnsi="宋体"/>
          <w:sz w:val="24"/>
          <w:highlight w:val="none"/>
          <w:lang w:eastAsia="zh-CN"/>
        </w:rPr>
        <w:t>，</w:t>
      </w:r>
      <w:r>
        <w:rPr>
          <w:rFonts w:hint="eastAsia" w:ascii="宋体" w:hAnsi="宋体"/>
          <w:sz w:val="24"/>
          <w:highlight w:val="none"/>
          <w:lang w:val="en-US" w:eastAsia="zh-CN"/>
        </w:rPr>
        <w:t>甲方有权从履约保证金中扣收，不足部分另行向乙方追偿</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5.乙方应按规范设置价格公示，实行明码标价，做到一货一签，并能提供有效发票。同时要求遵守湖南高速服务区经营管理有限公司及相关主管单位关于价格管理方面的规定</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遵守国家的法律法规、行业管理的有关规定，服从地方政府及有关部门的管理，服从甲方对乙方经营活动的指导、监督和管理，遵守甲方关于高速公路服务区的各项管理制度，主动协调各方关系，合法经营。甲方与乙方均为独立的合法经营主体，各负各税、各自履行税务登记和申报缴纳义务。</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szCs w:val="22"/>
          <w:highlight w:val="none"/>
        </w:rPr>
      </w:pPr>
      <w:r>
        <w:rPr>
          <w:rFonts w:hint="eastAsia" w:ascii="宋体" w:hAnsi="宋体"/>
          <w:sz w:val="24"/>
          <w:szCs w:val="22"/>
          <w:highlight w:val="none"/>
          <w:lang w:val="en-US" w:eastAsia="zh-CN"/>
        </w:rPr>
        <w:t>7.</w:t>
      </w:r>
      <w:r>
        <w:rPr>
          <w:rFonts w:hint="eastAsia" w:ascii="宋体" w:hAnsi="宋体"/>
          <w:sz w:val="24"/>
          <w:szCs w:val="22"/>
          <w:highlight w:val="none"/>
        </w:rPr>
        <w:t>乙方若对责任区域内（含操作间、营业间、宿舍、办公室、储藏间、杂物间及其他附属用房等）设备设施、环境卫生</w:t>
      </w:r>
      <w:r>
        <w:rPr>
          <w:rFonts w:hint="default" w:ascii="宋体" w:hAnsi="宋体"/>
          <w:sz w:val="24"/>
          <w:szCs w:val="22"/>
          <w:highlight w:val="none"/>
        </w:rPr>
        <w:t>、</w:t>
      </w:r>
      <w:r>
        <w:rPr>
          <w:rFonts w:hint="eastAsia" w:ascii="宋体" w:hAnsi="宋体"/>
          <w:sz w:val="24"/>
          <w:szCs w:val="22"/>
          <w:highlight w:val="none"/>
          <w:lang w:val="en-US" w:eastAsia="zh-Hans"/>
        </w:rPr>
        <w:t>消防</w:t>
      </w:r>
      <w:r>
        <w:rPr>
          <w:rFonts w:hint="default" w:ascii="宋体" w:hAnsi="宋体"/>
          <w:sz w:val="24"/>
          <w:szCs w:val="22"/>
          <w:highlight w:val="none"/>
          <w:lang w:eastAsia="zh-Hans"/>
        </w:rPr>
        <w:t>、</w:t>
      </w:r>
      <w:r>
        <w:rPr>
          <w:rFonts w:hint="eastAsia" w:ascii="宋体" w:hAnsi="宋体"/>
          <w:sz w:val="24"/>
          <w:szCs w:val="22"/>
          <w:highlight w:val="none"/>
          <w:lang w:val="en-US" w:eastAsia="zh-Hans"/>
        </w:rPr>
        <w:t>给排水系统</w:t>
      </w:r>
      <w:r>
        <w:rPr>
          <w:rFonts w:hint="eastAsia" w:ascii="宋体" w:hAnsi="宋体"/>
          <w:sz w:val="24"/>
          <w:szCs w:val="22"/>
          <w:highlight w:val="none"/>
        </w:rPr>
        <w:t>等整改不到位或拒绝整改，甲方可先行代为整改，所产生的一切费用由甲方直接从乙方</w:t>
      </w:r>
      <w:r>
        <w:rPr>
          <w:rFonts w:hint="eastAsia" w:ascii="宋体" w:hAnsi="宋体"/>
          <w:sz w:val="24"/>
          <w:szCs w:val="22"/>
          <w:highlight w:val="none"/>
          <w:lang w:val="en-US" w:eastAsia="zh-CN"/>
        </w:rPr>
        <w:t>履约</w:t>
      </w:r>
      <w:r>
        <w:rPr>
          <w:rFonts w:hint="eastAsia" w:ascii="宋体" w:hAnsi="宋体"/>
          <w:sz w:val="24"/>
          <w:szCs w:val="22"/>
          <w:highlight w:val="none"/>
        </w:rPr>
        <w:t>保证金中扣</w:t>
      </w:r>
      <w:r>
        <w:rPr>
          <w:rFonts w:hint="eastAsia" w:ascii="宋体" w:hAnsi="宋体"/>
          <w:sz w:val="24"/>
          <w:szCs w:val="22"/>
          <w:highlight w:val="none"/>
          <w:lang w:val="en-US" w:eastAsia="zh-CN"/>
        </w:rPr>
        <w:t>收</w:t>
      </w:r>
      <w:r>
        <w:rPr>
          <w:rFonts w:hint="eastAsia" w:ascii="宋体" w:hAnsi="宋体"/>
          <w:sz w:val="24"/>
          <w:highlight w:val="none"/>
          <w:lang w:val="en-US" w:eastAsia="zh-CN"/>
        </w:rPr>
        <w:t>，不足部分另行向乙方追偿</w:t>
      </w:r>
      <w:r>
        <w:rPr>
          <w:rFonts w:hint="eastAsia" w:ascii="宋体" w:hAnsi="宋体"/>
          <w:sz w:val="24"/>
          <w:szCs w:val="22"/>
          <w:highlight w:val="none"/>
        </w:rPr>
        <w:t>。</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lang w:eastAsia="zh-CN"/>
        </w:rPr>
        <w:t>.</w:t>
      </w:r>
      <w:r>
        <w:rPr>
          <w:rFonts w:hint="eastAsia" w:ascii="宋体" w:hAnsi="宋体"/>
          <w:sz w:val="24"/>
          <w:highlight w:val="none"/>
        </w:rPr>
        <w:t>为顾客提供文明、优质服务，主动、自觉地维护服务区的文明窗口形象，承担违法违规、违约、顾客有理投诉等方面的经济责任和法律责任，并赔偿甲方由此受到的全部损失。</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lang w:eastAsia="zh-CN"/>
        </w:rPr>
        <w:t>.</w:t>
      </w:r>
      <w:r>
        <w:rPr>
          <w:rFonts w:hint="eastAsia" w:ascii="宋体" w:hAnsi="宋体"/>
          <w:sz w:val="24"/>
          <w:highlight w:val="none"/>
        </w:rPr>
        <w:t>不得以任何名义或形式将经营的甲方财产转让、抵押或搬出服务区，不得擅自变换、减少或增加经营项目，不得擅自改动服务区所有标识、标牌及名称，不得擅自改变经营范围内建筑物的结构、外观和用途，不得在过道、停车场、绿化带、公厕等堆放物品而影响免费服务项目的使用功能和消防安全。乙方应保持</w:t>
      </w:r>
      <w:r>
        <w:rPr>
          <w:rFonts w:hint="eastAsia" w:ascii="宋体" w:hAnsi="宋体"/>
          <w:sz w:val="24"/>
          <w:highlight w:val="none"/>
          <w:lang w:val="en-US" w:eastAsia="zh-CN"/>
        </w:rPr>
        <w:t>经营场所</w:t>
      </w:r>
      <w:r>
        <w:rPr>
          <w:rFonts w:hint="eastAsia" w:ascii="宋体" w:hAnsi="宋体"/>
          <w:sz w:val="24"/>
          <w:highlight w:val="none"/>
        </w:rPr>
        <w:t>内部及外部区域清洁，采取一切必要步骤和预防措施以开展害虫预防工作，且不得在</w:t>
      </w:r>
      <w:r>
        <w:rPr>
          <w:rFonts w:hint="eastAsia" w:ascii="宋体" w:hAnsi="宋体"/>
          <w:sz w:val="24"/>
          <w:highlight w:val="none"/>
          <w:lang w:val="en-US" w:eastAsia="zh-CN"/>
        </w:rPr>
        <w:t>经营场所</w:t>
      </w:r>
      <w:r>
        <w:rPr>
          <w:rFonts w:hint="eastAsia" w:ascii="宋体" w:hAnsi="宋体"/>
          <w:sz w:val="24"/>
          <w:highlight w:val="none"/>
        </w:rPr>
        <w:t>内制造、或散播或泄露任何非正常的、有毒的或有害的气体或气味。乙方应负责将任何垃圾及/或废物清理至甲方或服务区管理方不时指定的地点。如果因此造成</w:t>
      </w:r>
      <w:r>
        <w:rPr>
          <w:rFonts w:hint="eastAsia" w:ascii="宋体" w:hAnsi="宋体"/>
          <w:sz w:val="24"/>
          <w:highlight w:val="none"/>
          <w:lang w:val="en-US" w:eastAsia="zh-Hans"/>
        </w:rPr>
        <w:t>甲方或</w:t>
      </w:r>
      <w:r>
        <w:rPr>
          <w:rFonts w:hint="eastAsia" w:ascii="宋体" w:hAnsi="宋体"/>
          <w:sz w:val="24"/>
          <w:highlight w:val="none"/>
        </w:rPr>
        <w:t>任何</w:t>
      </w:r>
      <w:r>
        <w:rPr>
          <w:rFonts w:hint="eastAsia" w:ascii="宋体" w:hAnsi="宋体"/>
          <w:sz w:val="24"/>
          <w:highlight w:val="none"/>
          <w:lang w:val="en-US" w:eastAsia="zh-Hans"/>
        </w:rPr>
        <w:t>第三方</w:t>
      </w:r>
      <w:r>
        <w:rPr>
          <w:rFonts w:hint="eastAsia" w:ascii="宋体" w:hAnsi="宋体"/>
          <w:sz w:val="24"/>
          <w:highlight w:val="none"/>
        </w:rPr>
        <w:t>财产或者人身损害的，乙方应承担全部责任。</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lang w:eastAsia="zh-CN"/>
        </w:rPr>
        <w:t>.</w:t>
      </w:r>
      <w:r>
        <w:rPr>
          <w:rFonts w:hint="eastAsia" w:ascii="宋体" w:hAnsi="宋体"/>
          <w:sz w:val="24"/>
          <w:highlight w:val="none"/>
        </w:rPr>
        <w:t>乙方应加强安全防范工作，承担装修期间的一切安全责任和经营过程中发生的食品卫生、消防、治安及人员伤亡等一切安全责任，并负责通过政府部门的消防、环保、防雷、卫生等检查、检测，承担相关费用。</w:t>
      </w:r>
    </w:p>
    <w:p>
      <w:pPr>
        <w:keepNext w:val="0"/>
        <w:keepLines w:val="0"/>
        <w:pageBreakBefore w:val="0"/>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按时足额向甲方支付</w:t>
      </w:r>
      <w:r>
        <w:rPr>
          <w:rFonts w:hint="eastAsia" w:ascii="宋体" w:hAnsi="宋体"/>
          <w:sz w:val="24"/>
          <w:highlight w:val="none"/>
          <w:lang w:val="en-US" w:eastAsia="zh-CN"/>
        </w:rPr>
        <w:t>合同约定费用</w:t>
      </w:r>
      <w:r>
        <w:rPr>
          <w:rFonts w:hint="eastAsia" w:ascii="宋体" w:hAnsi="宋体"/>
          <w:sz w:val="24"/>
          <w:highlight w:val="none"/>
        </w:rPr>
        <w:t>。</w:t>
      </w:r>
    </w:p>
    <w:p>
      <w:pPr>
        <w:keepNext w:val="0"/>
        <w:keepLines w:val="0"/>
        <w:pageBreakBefore w:val="0"/>
        <w:tabs>
          <w:tab w:val="left" w:pos="1080"/>
        </w:tabs>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乙方应就自置财产购买财产保险，如</w:t>
      </w:r>
      <w:r>
        <w:rPr>
          <w:rFonts w:hint="eastAsia" w:ascii="宋体" w:hAnsi="宋体"/>
          <w:sz w:val="24"/>
          <w:highlight w:val="none"/>
          <w:lang w:val="en-US" w:eastAsia="zh-CN"/>
        </w:rPr>
        <w:t>经营</w:t>
      </w:r>
      <w:r>
        <w:rPr>
          <w:rFonts w:hint="eastAsia" w:ascii="宋体" w:hAnsi="宋体"/>
          <w:sz w:val="24"/>
          <w:highlight w:val="none"/>
        </w:rPr>
        <w:t>范围内出现因自然灾害、意外事件及安全责任事故而造成的损失由乙方承担全部责任。</w:t>
      </w:r>
    </w:p>
    <w:p>
      <w:pPr>
        <w:keepNext w:val="0"/>
        <w:keepLines w:val="0"/>
        <w:pageBreakBefore w:val="0"/>
        <w:tabs>
          <w:tab w:val="left" w:pos="1080"/>
        </w:tabs>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因乙方责任导致甲方财产损失或第三方人身安全伤害或公共财产损失，乙方应承担全部责任。</w:t>
      </w:r>
    </w:p>
    <w:p>
      <w:pPr>
        <w:keepNext w:val="0"/>
        <w:keepLines w:val="0"/>
        <w:pageBreakBefore w:val="0"/>
        <w:tabs>
          <w:tab w:val="left" w:pos="1080"/>
        </w:tabs>
        <w:kinsoku/>
        <w:overflowPunct/>
        <w:topLinePunct w:val="0"/>
        <w:autoSpaceDE/>
        <w:autoSpaceDN/>
        <w:bidi w:val="0"/>
        <w:spacing w:line="400" w:lineRule="exact"/>
        <w:ind w:firstLine="460" w:firstLineChars="192"/>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保证不因自己的原因致使第三方对服务区进行追索或主张权利（包括司法机关的强制执行）而导致服务区无法正常经营运作</w:t>
      </w:r>
      <w:r>
        <w:rPr>
          <w:rFonts w:hint="eastAsia" w:ascii="宋体" w:hAnsi="宋体"/>
          <w:sz w:val="24"/>
          <w:highlight w:val="none"/>
          <w:lang w:eastAsia="zh-CN"/>
        </w:rPr>
        <w:t>，</w:t>
      </w:r>
      <w:r>
        <w:rPr>
          <w:rFonts w:hint="eastAsia" w:ascii="宋体" w:hAnsi="宋体"/>
          <w:sz w:val="24"/>
          <w:highlight w:val="none"/>
          <w:lang w:val="en-US" w:eastAsia="zh-CN"/>
        </w:rPr>
        <w:t>否则</w:t>
      </w:r>
      <w:r>
        <w:rPr>
          <w:rFonts w:hint="eastAsia" w:ascii="宋体" w:hAnsi="宋体"/>
          <w:sz w:val="24"/>
          <w:highlight w:val="none"/>
        </w:rPr>
        <w:t>由此造成的损失由乙方承担</w:t>
      </w:r>
      <w:r>
        <w:rPr>
          <w:rFonts w:hint="eastAsia" w:ascii="宋体" w:hAnsi="宋体"/>
          <w:sz w:val="24"/>
          <w:highlight w:val="none"/>
          <w:lang w:val="en-US" w:eastAsia="zh-CN"/>
        </w:rPr>
        <w:t>全部</w:t>
      </w:r>
      <w:r>
        <w:rPr>
          <w:rFonts w:hint="eastAsia" w:ascii="宋体" w:hAnsi="宋体"/>
          <w:sz w:val="24"/>
          <w:highlight w:val="none"/>
        </w:rPr>
        <w:t>责任。</w:t>
      </w:r>
    </w:p>
    <w:p>
      <w:pPr>
        <w:keepNext w:val="0"/>
        <w:keepLines w:val="0"/>
        <w:pageBreakBefore w:val="0"/>
        <w:tabs>
          <w:tab w:val="left" w:pos="1080"/>
        </w:tabs>
        <w:kinsoku/>
        <w:overflowPunct/>
        <w:topLinePunct w:val="0"/>
        <w:autoSpaceDE/>
        <w:autoSpaceDN/>
        <w:bidi w:val="0"/>
        <w:spacing w:line="400" w:lineRule="exact"/>
        <w:ind w:firstLine="460" w:firstLineChars="192"/>
        <w:textAlignment w:val="auto"/>
        <w:rPr>
          <w:rFonts w:hint="eastAsia" w:ascii="宋体" w:hAnsi="宋体"/>
          <w:sz w:val="24"/>
          <w:szCs w:val="22"/>
          <w:highlight w:val="none"/>
        </w:rPr>
      </w:pPr>
      <w:r>
        <w:rPr>
          <w:rFonts w:hint="eastAsia" w:ascii="宋体" w:hAnsi="宋体"/>
          <w:sz w:val="24"/>
          <w:szCs w:val="22"/>
          <w:highlight w:val="none"/>
        </w:rPr>
        <w:t>1</w:t>
      </w:r>
      <w:r>
        <w:rPr>
          <w:rFonts w:hint="eastAsia" w:ascii="宋体" w:hAnsi="宋体"/>
          <w:sz w:val="24"/>
          <w:szCs w:val="22"/>
          <w:highlight w:val="none"/>
          <w:lang w:val="en-US" w:eastAsia="zh-CN"/>
        </w:rPr>
        <w:t>5</w:t>
      </w:r>
      <w:r>
        <w:rPr>
          <w:rFonts w:hint="eastAsia" w:ascii="宋体" w:hAnsi="宋体"/>
          <w:sz w:val="24"/>
          <w:szCs w:val="22"/>
          <w:highlight w:val="none"/>
          <w:lang w:eastAsia="zh-CN"/>
        </w:rPr>
        <w:t>.</w:t>
      </w:r>
      <w:r>
        <w:rPr>
          <w:rFonts w:hint="eastAsia" w:ascii="宋体" w:hAnsi="宋体"/>
          <w:sz w:val="24"/>
          <w:szCs w:val="22"/>
          <w:highlight w:val="none"/>
        </w:rPr>
        <w:t>未经甲方书面许可，乙方不得将本合同约定的经营管理范围内的全部或部分场地、设施向任何单位、个人做抵押、质押、担保、转让、转租、分包，也不得将乙方在本合同项下的权利义务转让给第三方，否则</w:t>
      </w:r>
      <w:r>
        <w:rPr>
          <w:rFonts w:hint="eastAsia" w:ascii="宋体" w:hAnsi="宋体" w:eastAsia="宋体" w:cs="宋体"/>
          <w:color w:val="auto"/>
          <w:sz w:val="24"/>
          <w:szCs w:val="24"/>
          <w:highlight w:val="none"/>
          <w:lang w:val="en-US" w:eastAsia="zh-Hans"/>
        </w:rPr>
        <w:t>涉及上述事宜而发生的纠纷，由乙方负责处理，由此而产生的全部法律责任均由乙方承担，</w:t>
      </w:r>
      <w:r>
        <w:rPr>
          <w:rFonts w:hint="eastAsia" w:ascii="宋体" w:hAnsi="宋体"/>
          <w:sz w:val="24"/>
          <w:szCs w:val="22"/>
          <w:highlight w:val="none"/>
        </w:rPr>
        <w:t>甲方有权立即单方终止本合同，收回场地，不退还履约保证金并追究乙方的违约责任。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乙方如需在经营场所内进行宣传推广活动</w:t>
      </w:r>
      <w:r>
        <w:rPr>
          <w:rFonts w:hint="eastAsia" w:ascii="宋体" w:hAnsi="宋体"/>
          <w:sz w:val="24"/>
          <w:highlight w:val="none"/>
          <w:lang w:val="en-US" w:eastAsia="zh-Hans"/>
        </w:rPr>
        <w:t>需事先经甲方同意</w:t>
      </w:r>
      <w:r>
        <w:rPr>
          <w:rFonts w:hint="eastAsia" w:ascii="宋体" w:hAnsi="宋体"/>
          <w:sz w:val="24"/>
          <w:highlight w:val="none"/>
        </w:rPr>
        <w:t>，未经甲方同意，</w:t>
      </w:r>
      <w:r>
        <w:rPr>
          <w:rFonts w:hint="eastAsia" w:ascii="宋体" w:hAnsi="宋体"/>
          <w:sz w:val="24"/>
          <w:highlight w:val="none"/>
          <w:lang w:val="en-US" w:eastAsia="zh-Hans"/>
        </w:rPr>
        <w:t>乙方</w:t>
      </w:r>
      <w:r>
        <w:rPr>
          <w:rFonts w:hint="eastAsia" w:ascii="宋体" w:hAnsi="宋体"/>
          <w:sz w:val="24"/>
          <w:highlight w:val="none"/>
        </w:rPr>
        <w:t>不得在经营场所及公共场所采取包括但不限于张贴宣传物等推广手段。</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rPr>
        <w:t>乙方必须依法经营，积极参加甲方组织的消防演练和培训，确保经营区域的消防安全，不得在经营场所内安装或使用超出电表容量的任何用电设备或存储违禁、危险、易燃、易爆物品，否则，造成的一切后果由乙方承担。</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rPr>
        <w:t>1</w:t>
      </w:r>
      <w:r>
        <w:rPr>
          <w:rFonts w:hint="eastAsia" w:ascii="宋体" w:hAnsi="宋体"/>
          <w:sz w:val="24"/>
          <w:szCs w:val="22"/>
          <w:highlight w:val="none"/>
          <w:lang w:val="en-US" w:eastAsia="zh-CN"/>
        </w:rPr>
        <w:t>8</w:t>
      </w:r>
      <w:r>
        <w:rPr>
          <w:rFonts w:hint="eastAsia" w:ascii="宋体" w:hAnsi="宋体"/>
          <w:sz w:val="24"/>
          <w:szCs w:val="22"/>
          <w:highlight w:val="none"/>
          <w:lang w:eastAsia="zh-CN"/>
        </w:rPr>
        <w:t>.</w:t>
      </w:r>
      <w:r>
        <w:rPr>
          <w:rFonts w:hint="eastAsia" w:ascii="宋体" w:hAnsi="宋体"/>
          <w:sz w:val="24"/>
          <w:szCs w:val="22"/>
          <w:highlight w:val="none"/>
        </w:rPr>
        <w:t>乙方聘用的员工须考核合格后方能上岗。</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lang w:val="en-US" w:eastAsia="zh-CN"/>
        </w:rPr>
        <w:t>19.</w:t>
      </w:r>
      <w:r>
        <w:rPr>
          <w:rFonts w:hint="eastAsia" w:ascii="宋体" w:hAnsi="宋体"/>
          <w:sz w:val="24"/>
          <w:szCs w:val="22"/>
          <w:highlight w:val="none"/>
        </w:rPr>
        <w:t>乙方所有员工须统一着装上岗，其服装费用均由乙</w:t>
      </w:r>
      <w:r>
        <w:rPr>
          <w:rFonts w:hint="eastAsia" w:ascii="宋体" w:hAnsi="宋体"/>
          <w:sz w:val="24"/>
          <w:szCs w:val="22"/>
          <w:highlight w:val="none"/>
          <w:lang w:eastAsia="zh-CN"/>
        </w:rPr>
        <w:t>方自行承</w:t>
      </w:r>
      <w:r>
        <w:rPr>
          <w:rFonts w:hint="eastAsia" w:ascii="宋体" w:hAnsi="宋体"/>
          <w:sz w:val="24"/>
          <w:szCs w:val="22"/>
          <w:highlight w:val="none"/>
        </w:rPr>
        <w:t>担。</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eastAsia="宋体"/>
          <w:sz w:val="24"/>
          <w:szCs w:val="22"/>
          <w:highlight w:val="none"/>
          <w:lang w:val="en-US" w:eastAsia="zh-CN"/>
        </w:rPr>
      </w:pPr>
      <w:r>
        <w:rPr>
          <w:rFonts w:hint="eastAsia" w:ascii="宋体" w:hAnsi="宋体"/>
          <w:sz w:val="24"/>
          <w:szCs w:val="22"/>
          <w:highlight w:val="none"/>
          <w:lang w:val="en-US" w:eastAsia="zh-CN"/>
        </w:rPr>
        <w:t>20.乙方应响应甲方及服务区组织的统一营销活动，并承担相应的营销费用。</w:t>
      </w:r>
    </w:p>
    <w:p>
      <w:pPr>
        <w:keepNext w:val="0"/>
        <w:keepLines w:val="0"/>
        <w:pageBreakBefore w:val="0"/>
        <w:numPr>
          <w:ilvl w:val="0"/>
          <w:numId w:val="0"/>
        </w:numPr>
        <w:kinsoku/>
        <w:overflowPunct/>
        <w:topLinePunct w:val="0"/>
        <w:autoSpaceDE/>
        <w:autoSpaceDN/>
        <w:bidi w:val="0"/>
        <w:spacing w:line="400" w:lineRule="exact"/>
        <w:ind w:left="0" w:leftChars="0" w:firstLine="480" w:firstLineChars="200"/>
        <w:textAlignment w:val="auto"/>
        <w:rPr>
          <w:rFonts w:hint="eastAsia" w:ascii="宋体" w:hAnsi="宋体"/>
          <w:sz w:val="24"/>
          <w:szCs w:val="22"/>
          <w:highlight w:val="none"/>
          <w:lang w:eastAsia="zh-CN"/>
        </w:rPr>
      </w:pPr>
      <w:r>
        <w:rPr>
          <w:rFonts w:hint="eastAsia" w:ascii="宋体" w:hAnsi="宋体"/>
          <w:sz w:val="24"/>
          <w:szCs w:val="22"/>
          <w:highlight w:val="none"/>
          <w:lang w:val="en-US" w:eastAsia="zh-CN"/>
        </w:rPr>
        <w:t>21</w:t>
      </w:r>
      <w:r>
        <w:rPr>
          <w:rFonts w:hint="eastAsia" w:ascii="宋体" w:hAnsi="宋体"/>
          <w:sz w:val="24"/>
          <w:szCs w:val="22"/>
          <w:highlight w:val="none"/>
          <w:lang w:eastAsia="zh-CN"/>
        </w:rPr>
        <w:t>.</w:t>
      </w:r>
      <w:r>
        <w:rPr>
          <w:rFonts w:hint="eastAsia" w:ascii="宋体" w:hAnsi="宋体"/>
          <w:sz w:val="24"/>
          <w:szCs w:val="22"/>
          <w:highlight w:val="none"/>
        </w:rPr>
        <w:t>如服务区因“厕所革命”、垃圾分类</w:t>
      </w:r>
      <w:r>
        <w:rPr>
          <w:rFonts w:hint="default" w:ascii="宋体" w:hAnsi="宋体"/>
          <w:sz w:val="24"/>
          <w:szCs w:val="22"/>
          <w:highlight w:val="none"/>
        </w:rPr>
        <w:t>、</w:t>
      </w:r>
      <w:r>
        <w:rPr>
          <w:rFonts w:hint="eastAsia" w:ascii="宋体" w:hAnsi="宋体"/>
          <w:sz w:val="24"/>
          <w:szCs w:val="22"/>
          <w:highlight w:val="none"/>
          <w:lang w:val="en-US" w:eastAsia="zh-Hans"/>
        </w:rPr>
        <w:t>提质改造</w:t>
      </w:r>
      <w:r>
        <w:rPr>
          <w:rFonts w:hint="eastAsia" w:ascii="宋体" w:hAnsi="宋体"/>
          <w:sz w:val="24"/>
          <w:szCs w:val="22"/>
          <w:highlight w:val="none"/>
        </w:rPr>
        <w:t>等政策因素需要整改，乙方需无条件配合。</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val="en-US" w:eastAsia="zh-CN"/>
        </w:rPr>
      </w:pPr>
      <w:r>
        <w:rPr>
          <w:rFonts w:hint="eastAsia" w:ascii="宋体" w:hAnsi="宋体"/>
          <w:sz w:val="24"/>
          <w:szCs w:val="22"/>
          <w:highlight w:val="none"/>
          <w:lang w:val="en-US" w:eastAsia="zh-CN"/>
        </w:rPr>
        <w:t>22.为塑造服务区整体形象和规范经营管理，乙方可对服务区经营场所进行装修装饰，有关装修、改造方案须征得甲方认可。</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val="en-US" w:eastAsia="zh-CN"/>
        </w:rPr>
      </w:pPr>
      <w:r>
        <w:rPr>
          <w:rFonts w:hint="eastAsia" w:ascii="宋体" w:hAnsi="宋体"/>
          <w:sz w:val="24"/>
          <w:szCs w:val="22"/>
          <w:highlight w:val="none"/>
          <w:lang w:val="en-US" w:eastAsia="zh-CN"/>
        </w:rPr>
        <w:t>23.乙方自行保管经营场所内以及其他被许可存放乙方物品的库房、仓库、储物间内的所有财物。无论是否设置保安或安装电子防盗系统，甲方对此均不承担任何保安和保管责任。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val="en-US" w:eastAsia="zh-CN"/>
        </w:rPr>
      </w:pPr>
      <w:r>
        <w:rPr>
          <w:rFonts w:hint="eastAsia" w:ascii="宋体" w:hAnsi="宋体"/>
          <w:sz w:val="24"/>
          <w:szCs w:val="22"/>
          <w:highlight w:val="none"/>
          <w:lang w:val="en-US" w:eastAsia="zh-CN"/>
        </w:rPr>
        <w:t>24.因第三方原因导致乙方的商品或其他财产发生损害或导致乙方蒙受经济损失的，由乙方自行向第三方索赔，甲方不承担任何赔偿或补偿责任。如非甲方原因导致政府任何主管部门对经营场所提出任何整改要求或采取限制性措施，则乙方须予以配合和执行，由此遭受的任何损失（如有）由乙方自行承担。</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default" w:ascii="宋体" w:hAnsi="宋体"/>
          <w:sz w:val="24"/>
          <w:szCs w:val="22"/>
          <w:highlight w:val="none"/>
          <w:lang w:eastAsia="zh-CN"/>
        </w:rPr>
        <w:t>25</w:t>
      </w:r>
      <w:r>
        <w:rPr>
          <w:rFonts w:hint="eastAsia" w:ascii="宋体" w:hAnsi="宋体"/>
          <w:sz w:val="24"/>
          <w:szCs w:val="22"/>
          <w:highlight w:val="none"/>
          <w:lang w:val="en-US" w:eastAsia="zh-CN"/>
        </w:rPr>
        <w:t>.</w:t>
      </w:r>
      <w:r>
        <w:rPr>
          <w:rFonts w:hint="eastAsia" w:ascii="宋体" w:hAnsi="宋体"/>
          <w:sz w:val="24"/>
          <w:szCs w:val="22"/>
          <w:highlight w:val="none"/>
        </w:rPr>
        <w:t>乙方应对商品质量负责，遵守《中华人民共和国产品质量法》、《中华人民共和国消费者权益保护法》、《中华人民共和国食品安全法》等法律法规和甲方对产品质量的相关</w:t>
      </w:r>
      <w:r>
        <w:rPr>
          <w:rFonts w:hint="eastAsia" w:ascii="宋体" w:hAnsi="宋体"/>
          <w:sz w:val="24"/>
          <w:szCs w:val="22"/>
          <w:highlight w:val="none"/>
          <w:lang w:val="en-US" w:eastAsia="zh-CN"/>
        </w:rPr>
        <w:t>要求</w:t>
      </w:r>
      <w:r>
        <w:rPr>
          <w:rFonts w:hint="eastAsia" w:ascii="宋体" w:hAnsi="宋体"/>
          <w:sz w:val="24"/>
          <w:szCs w:val="22"/>
          <w:highlight w:val="none"/>
        </w:rPr>
        <w:t>。</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val="en-US" w:eastAsia="zh-CN"/>
        </w:rPr>
      </w:pPr>
      <w:r>
        <w:rPr>
          <w:rFonts w:hint="eastAsia" w:ascii="宋体" w:hAnsi="宋体"/>
          <w:sz w:val="24"/>
          <w:szCs w:val="22"/>
          <w:highlight w:val="none"/>
          <w:lang w:val="en-US" w:eastAsia="zh-CN"/>
        </w:rPr>
        <w:t>26.乙方自行负责经营区域内物业管理全部事项（包括但不限于安保、卫生、消防等），并承担全部责任及费用。</w:t>
      </w:r>
    </w:p>
    <w:p>
      <w:pPr>
        <w:spacing w:line="40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乙方应按时维护、妥善保管和使用甲方交付的各类资产及配套设备设施，如有损坏应在10日内修复（费用全额由乙方承担）或等价赔偿。在甲方规定期限内，若乙方未及时履行上述事项，甲方可代为履行，所产生的一切费用甲方有权直接从乙方履约保证金中扣除。</w:t>
      </w:r>
    </w:p>
    <w:p>
      <w:pPr>
        <w:spacing w:line="400" w:lineRule="exact"/>
        <w:ind w:firstLine="480" w:firstLineChars="200"/>
        <w:rPr>
          <w:rFonts w:hint="eastAsia" w:ascii="宋体" w:hAnsi="宋体"/>
          <w:sz w:val="24"/>
          <w:szCs w:val="22"/>
          <w:highlight w:val="none"/>
        </w:rPr>
      </w:pPr>
      <w:r>
        <w:rPr>
          <w:rFonts w:hint="eastAsia" w:cs="宋体"/>
          <w:color w:val="auto"/>
          <w:sz w:val="24"/>
          <w:szCs w:val="24"/>
          <w:highlight w:val="none"/>
          <w:lang w:val="en-US" w:eastAsia="zh-CN"/>
        </w:rPr>
        <w:t>28.</w:t>
      </w:r>
      <w:r>
        <w:rPr>
          <w:rFonts w:hint="eastAsia" w:ascii="宋体" w:hAnsi="宋体"/>
          <w:sz w:val="24"/>
          <w:szCs w:val="22"/>
          <w:highlight w:val="none"/>
        </w:rPr>
        <w:t>乙方</w:t>
      </w:r>
      <w:r>
        <w:rPr>
          <w:rFonts w:hint="eastAsia" w:ascii="宋体" w:hAnsi="宋体" w:eastAsia="宋体" w:cs="宋体"/>
          <w:color w:val="auto"/>
          <w:sz w:val="24"/>
          <w:szCs w:val="24"/>
          <w:highlight w:val="none"/>
        </w:rPr>
        <w:t>必须认真贯彻甲方传达的国务院、省委省政府、市委市政府、省级及市级行政管理部门、</w:t>
      </w:r>
      <w:r>
        <w:rPr>
          <w:rFonts w:hint="eastAsia" w:ascii="宋体" w:hAnsi="宋体" w:cs="宋体"/>
          <w:color w:val="auto"/>
          <w:sz w:val="24"/>
          <w:szCs w:val="24"/>
          <w:highlight w:val="none"/>
          <w:lang w:val="en-US" w:eastAsia="zh-CN"/>
        </w:rPr>
        <w:t>甲方及甲方上级单位</w:t>
      </w:r>
      <w:r>
        <w:rPr>
          <w:rFonts w:hint="eastAsia" w:ascii="宋体" w:hAnsi="宋体" w:eastAsia="宋体" w:cs="宋体"/>
          <w:color w:val="auto"/>
          <w:sz w:val="24"/>
          <w:szCs w:val="24"/>
          <w:highlight w:val="none"/>
        </w:rPr>
        <w:t>关于疫情防控的各项文件的规定，保证执行其中的每一条要求。积极配合上级领导部门的检查，对于提出的要求进行立刻整改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如若因乙方导致</w:t>
      </w:r>
      <w:r>
        <w:rPr>
          <w:rFonts w:hint="eastAsia" w:ascii="宋体" w:hAnsi="宋体"/>
          <w:sz w:val="24"/>
          <w:szCs w:val="22"/>
          <w:highlight w:val="none"/>
        </w:rPr>
        <w:t>甲方</w:t>
      </w:r>
      <w:r>
        <w:rPr>
          <w:rFonts w:hint="eastAsia" w:ascii="宋体" w:hAnsi="宋体" w:eastAsia="宋体" w:cs="宋体"/>
          <w:color w:val="auto"/>
          <w:sz w:val="24"/>
          <w:szCs w:val="24"/>
          <w:highlight w:val="none"/>
        </w:rPr>
        <w:t>受到相关部门的处罚，甲方有权按相应管理办法对乙方进行处理，并由乙方承担产生的一切法律责任及后果</w:t>
      </w:r>
      <w:r>
        <w:rPr>
          <w:rFonts w:hint="eastAsia" w:ascii="宋体" w:hAnsi="宋体"/>
          <w:sz w:val="24"/>
          <w:szCs w:val="22"/>
          <w:highlight w:val="none"/>
        </w:rPr>
        <w:t>。</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lang w:val="en-US" w:eastAsia="zh-CN"/>
        </w:rPr>
        <w:t>29.</w:t>
      </w:r>
      <w:r>
        <w:rPr>
          <w:rFonts w:hint="eastAsia" w:ascii="宋体" w:hAnsi="宋体"/>
          <w:sz w:val="24"/>
          <w:szCs w:val="22"/>
          <w:highlight w:val="none"/>
        </w:rPr>
        <w:t>如果乙方</w:t>
      </w:r>
      <w:r>
        <w:rPr>
          <w:rFonts w:hint="eastAsia" w:ascii="宋体" w:hAnsi="宋体" w:eastAsia="宋体" w:cs="宋体"/>
          <w:color w:val="auto"/>
          <w:sz w:val="24"/>
          <w:szCs w:val="24"/>
          <w:highlight w:val="none"/>
          <w:lang w:val="en-US" w:eastAsia="zh-CN"/>
        </w:rPr>
        <w:t>经营的</w:t>
      </w:r>
      <w:r>
        <w:rPr>
          <w:rFonts w:hint="eastAsia" w:ascii="宋体" w:hAnsi="宋体"/>
          <w:sz w:val="24"/>
          <w:szCs w:val="22"/>
          <w:highlight w:val="none"/>
        </w:rPr>
        <w:t>商品</w:t>
      </w:r>
      <w:r>
        <w:rPr>
          <w:rFonts w:hint="eastAsia" w:ascii="宋体" w:hAnsi="宋体"/>
          <w:sz w:val="24"/>
          <w:szCs w:val="22"/>
          <w:highlight w:val="none"/>
          <w:lang w:val="en-US" w:eastAsia="zh-CN"/>
        </w:rPr>
        <w:t>或</w:t>
      </w:r>
      <w:r>
        <w:rPr>
          <w:rFonts w:hint="eastAsia" w:ascii="宋体" w:hAnsi="宋体" w:eastAsia="宋体" w:cs="宋体"/>
          <w:color w:val="auto"/>
          <w:sz w:val="24"/>
          <w:szCs w:val="24"/>
          <w:highlight w:val="none"/>
          <w:lang w:val="en-US" w:eastAsia="zh-CN"/>
        </w:rPr>
        <w:t>提供的</w:t>
      </w:r>
      <w:r>
        <w:rPr>
          <w:rFonts w:hint="eastAsia" w:ascii="宋体" w:hAnsi="宋体"/>
          <w:sz w:val="24"/>
          <w:szCs w:val="22"/>
          <w:highlight w:val="none"/>
          <w:lang w:val="en-US" w:eastAsia="zh-CN"/>
        </w:rPr>
        <w:t>服务</w:t>
      </w:r>
      <w:r>
        <w:rPr>
          <w:rFonts w:hint="eastAsia" w:ascii="宋体" w:hAnsi="宋体"/>
          <w:sz w:val="24"/>
          <w:szCs w:val="22"/>
          <w:highlight w:val="none"/>
        </w:rPr>
        <w:t>有质量问题或存在其他违反法律法规</w:t>
      </w:r>
      <w:r>
        <w:rPr>
          <w:rFonts w:hint="eastAsia" w:ascii="宋体" w:hAnsi="宋体" w:eastAsia="宋体" w:cs="宋体"/>
          <w:color w:val="auto"/>
          <w:sz w:val="24"/>
          <w:szCs w:val="24"/>
          <w:highlight w:val="none"/>
          <w:lang w:eastAsia="zh-CN"/>
        </w:rPr>
        <w:t>、</w:t>
      </w:r>
      <w:r>
        <w:rPr>
          <w:rFonts w:hint="eastAsia" w:ascii="宋体" w:hAnsi="宋体"/>
          <w:sz w:val="24"/>
          <w:szCs w:val="22"/>
          <w:highlight w:val="none"/>
        </w:rPr>
        <w:t>行业标准</w:t>
      </w:r>
      <w:r>
        <w:rPr>
          <w:rFonts w:hint="eastAsia" w:ascii="宋体" w:hAnsi="宋体"/>
          <w:sz w:val="24"/>
          <w:szCs w:val="22"/>
          <w:highlight w:val="none"/>
          <w:lang w:val="en-US" w:eastAsia="zh-CN"/>
        </w:rPr>
        <w:t>或甲方要求</w:t>
      </w:r>
      <w:r>
        <w:rPr>
          <w:rFonts w:hint="eastAsia" w:ascii="宋体" w:hAnsi="宋体"/>
          <w:sz w:val="24"/>
          <w:szCs w:val="22"/>
          <w:highlight w:val="none"/>
        </w:rPr>
        <w:t>的情形，甲方有权将涉及争议的商品</w:t>
      </w:r>
      <w:r>
        <w:rPr>
          <w:rFonts w:hint="eastAsia" w:ascii="宋体" w:hAnsi="宋体"/>
          <w:sz w:val="24"/>
          <w:szCs w:val="22"/>
          <w:highlight w:val="none"/>
          <w:lang w:val="en-US" w:eastAsia="zh-CN"/>
        </w:rPr>
        <w:t>或服务</w:t>
      </w:r>
      <w:r>
        <w:rPr>
          <w:rFonts w:hint="eastAsia" w:ascii="宋体" w:hAnsi="宋体"/>
          <w:sz w:val="24"/>
          <w:szCs w:val="22"/>
          <w:highlight w:val="none"/>
        </w:rPr>
        <w:t>做下架/柜处理，并有权</w:t>
      </w:r>
      <w:r>
        <w:rPr>
          <w:rFonts w:hint="eastAsia" w:ascii="宋体" w:hAnsi="宋体"/>
          <w:sz w:val="24"/>
          <w:szCs w:val="22"/>
          <w:highlight w:val="none"/>
          <w:lang w:val="en-US" w:eastAsia="zh-CN"/>
        </w:rPr>
        <w:t>视情况</w:t>
      </w:r>
      <w:r>
        <w:rPr>
          <w:rFonts w:hint="eastAsia" w:ascii="宋体" w:hAnsi="宋体"/>
          <w:sz w:val="24"/>
          <w:szCs w:val="22"/>
          <w:highlight w:val="none"/>
        </w:rPr>
        <w:t>扣除</w:t>
      </w:r>
      <w:r>
        <w:rPr>
          <w:rFonts w:hint="eastAsia" w:ascii="宋体" w:hAnsi="宋体" w:eastAsia="宋体" w:cs="宋体"/>
          <w:color w:val="auto"/>
          <w:sz w:val="24"/>
          <w:szCs w:val="24"/>
          <w:highlight w:val="none"/>
          <w:lang w:val="en-US" w:eastAsia="zh-CN"/>
        </w:rPr>
        <w:t>部分或全部</w:t>
      </w:r>
      <w:r>
        <w:rPr>
          <w:rFonts w:hint="eastAsia" w:ascii="宋体" w:hAnsi="宋体"/>
          <w:sz w:val="24"/>
          <w:szCs w:val="22"/>
          <w:highlight w:val="none"/>
        </w:rPr>
        <w:t>履约保证金</w:t>
      </w:r>
      <w:r>
        <w:rPr>
          <w:rFonts w:hint="eastAsia" w:ascii="宋体" w:hAnsi="宋体"/>
          <w:sz w:val="24"/>
          <w:szCs w:val="22"/>
          <w:highlight w:val="none"/>
          <w:lang w:val="en-US" w:eastAsia="zh-CN"/>
        </w:rPr>
        <w:t>直至终止本合同</w:t>
      </w:r>
      <w:r>
        <w:rPr>
          <w:rFonts w:hint="eastAsia" w:ascii="宋体" w:hAnsi="宋体"/>
          <w:sz w:val="24"/>
          <w:szCs w:val="22"/>
          <w:highlight w:val="none"/>
        </w:rPr>
        <w:t>。乙方应负责处理并承担相应责任，由此给甲方造成损害的（包括但不限于媒体曝光、被行政部门调查、进入司法程序等），乙方还应负责赔礼道歉、消除影响并赔偿甲方因此遭受的全部经济损失。</w:t>
      </w:r>
    </w:p>
    <w:p>
      <w:pPr>
        <w:spacing w:line="400" w:lineRule="exact"/>
        <w:ind w:firstLine="460" w:firstLineChars="192"/>
        <w:rPr>
          <w:rFonts w:hint="eastAsia" w:ascii="宋体" w:hAnsi="宋体"/>
          <w:sz w:val="24"/>
          <w:highlight w:val="none"/>
          <w:lang w:val="en-US" w:eastAsia="zh-CN"/>
        </w:rPr>
      </w:pPr>
      <w:r>
        <w:rPr>
          <w:rFonts w:hint="eastAsia" w:cs="宋体"/>
          <w:color w:val="auto"/>
          <w:sz w:val="24"/>
          <w:szCs w:val="24"/>
          <w:highlight w:val="none"/>
          <w:lang w:val="en-US" w:eastAsia="zh-CN"/>
        </w:rPr>
        <w:t>30</w:t>
      </w:r>
      <w:r>
        <w:rPr>
          <w:rFonts w:hint="eastAsia" w:ascii="宋体" w:hAnsi="宋体"/>
          <w:sz w:val="24"/>
          <w:highlight w:val="none"/>
          <w:lang w:val="en-US" w:eastAsia="zh-CN"/>
        </w:rPr>
        <w:t>.</w:t>
      </w:r>
      <w:r>
        <w:rPr>
          <w:rFonts w:hint="eastAsia" w:ascii="宋体" w:hAnsi="宋体"/>
          <w:sz w:val="24"/>
          <w:highlight w:val="none"/>
          <w:lang w:eastAsia="zh-CN"/>
        </w:rPr>
        <w:t>正常</w:t>
      </w:r>
      <w:r>
        <w:rPr>
          <w:rFonts w:hint="eastAsia" w:cs="宋体"/>
          <w:color w:val="auto"/>
          <w:sz w:val="24"/>
          <w:szCs w:val="24"/>
          <w:highlight w:val="none"/>
          <w:lang w:val="en-US" w:eastAsia="zh-CN"/>
        </w:rPr>
        <w:t>营业时间为：中餐、西餐、小吃业态08：00至22：00，便利店全天24小时；国家法定节假日营业时间为：中餐、西餐、小吃业态08：00至次日凌晨02：00，便利店全天24小时。</w:t>
      </w:r>
      <w:r>
        <w:rPr>
          <w:rFonts w:hint="eastAsia" w:ascii="宋体" w:hAnsi="宋体"/>
          <w:sz w:val="24"/>
          <w:highlight w:val="none"/>
        </w:rPr>
        <w:t>乙方保证遵守甲方关于营业时间的规定，保证该经营项目全部区域在甲方规定的时间内持续营业。甲方有权对营业时间依特殊情况做出调整，乙方应积极予以配合。如乙方对营业时间有特殊要求，应征得甲方书面同意。乙方事先未经甲方同意不得全部或部分暂停营业</w:t>
      </w:r>
      <w:r>
        <w:rPr>
          <w:rFonts w:hint="default" w:ascii="宋体" w:hAnsi="宋体"/>
          <w:sz w:val="24"/>
          <w:highlight w:val="none"/>
          <w:lang w:eastAsia="zh-Hans"/>
        </w:rPr>
        <w:t>，</w:t>
      </w:r>
      <w:r>
        <w:rPr>
          <w:rFonts w:hint="default" w:ascii="宋体" w:hAnsi="宋体"/>
          <w:sz w:val="24"/>
          <w:highlight w:val="none"/>
          <w:lang w:val="en-US" w:eastAsia="zh-Hans"/>
        </w:rPr>
        <w:t>否则</w:t>
      </w:r>
      <w:r>
        <w:rPr>
          <w:rFonts w:hint="eastAsia" w:ascii="宋体" w:hAnsi="宋体"/>
          <w:sz w:val="24"/>
          <w:highlight w:val="none"/>
        </w:rPr>
        <w:t>甲方有权勒令乙方整改，</w:t>
      </w:r>
      <w:r>
        <w:rPr>
          <w:rFonts w:hint="default" w:ascii="宋体" w:hAnsi="宋体" w:eastAsia="宋体" w:cs="Times New Roman"/>
          <w:sz w:val="24"/>
          <w:szCs w:val="20"/>
          <w:highlight w:val="none"/>
          <w:u w:val="none"/>
          <w:lang w:eastAsia="zh-CN"/>
        </w:rPr>
        <w:t>并视情况扣除</w:t>
      </w:r>
      <w:r>
        <w:rPr>
          <w:rFonts w:hint="eastAsia" w:ascii="宋体" w:hAnsi="宋体" w:cs="Times New Roman"/>
          <w:sz w:val="24"/>
          <w:szCs w:val="20"/>
          <w:highlight w:val="none"/>
          <w:u w:val="none"/>
          <w:lang w:val="en-US" w:eastAsia="zh-Hans"/>
        </w:rPr>
        <w:t>全部或部分</w:t>
      </w:r>
      <w:r>
        <w:rPr>
          <w:rFonts w:hint="default" w:ascii="宋体" w:hAnsi="宋体" w:eastAsia="宋体" w:cs="Times New Roman"/>
          <w:sz w:val="24"/>
          <w:szCs w:val="20"/>
          <w:highlight w:val="none"/>
          <w:u w:val="none"/>
          <w:lang w:eastAsia="zh-CN"/>
        </w:rPr>
        <w:t>履约保证金</w:t>
      </w:r>
      <w:r>
        <w:rPr>
          <w:rFonts w:hint="default" w:ascii="宋体" w:hAnsi="宋体" w:eastAsia="宋体" w:cs="Times New Roman"/>
          <w:sz w:val="24"/>
          <w:szCs w:val="20"/>
          <w:highlight w:val="none"/>
          <w:u w:val="none"/>
          <w:lang w:eastAsia="zh-Hans"/>
        </w:rPr>
        <w:t>。</w:t>
      </w:r>
      <w:r>
        <w:rPr>
          <w:rFonts w:hint="eastAsia" w:ascii="宋体" w:hAnsi="宋体"/>
          <w:sz w:val="24"/>
          <w:highlight w:val="none"/>
        </w:rPr>
        <w:t>乙方拒不执行的，</w:t>
      </w:r>
      <w:r>
        <w:rPr>
          <w:rFonts w:hint="default" w:ascii="宋体" w:hAnsi="宋体"/>
          <w:sz w:val="24"/>
          <w:highlight w:val="none"/>
          <w:lang w:val="en-US" w:eastAsia="zh-Hans"/>
        </w:rPr>
        <w:t>甲方有权单方解除合同</w:t>
      </w:r>
      <w:r>
        <w:rPr>
          <w:rFonts w:hint="eastAsia" w:ascii="宋体" w:hAnsi="宋体"/>
          <w:sz w:val="24"/>
          <w:highlight w:val="none"/>
          <w:lang w:val="en-US" w:eastAsia="zh-CN"/>
        </w:rPr>
        <w:t>。</w:t>
      </w:r>
    </w:p>
    <w:p>
      <w:pPr>
        <w:spacing w:line="400" w:lineRule="exact"/>
        <w:ind w:firstLine="460" w:firstLineChars="192"/>
        <w:rPr>
          <w:rFonts w:hint="eastAsia" w:ascii="宋体" w:hAnsi="宋体"/>
          <w:sz w:val="24"/>
          <w:highlight w:val="none"/>
          <w:lang w:val="en-US" w:eastAsia="zh-CN"/>
        </w:rPr>
      </w:pPr>
      <w:r>
        <w:rPr>
          <w:rFonts w:hint="eastAsia" w:ascii="宋体" w:hAnsi="宋体"/>
          <w:sz w:val="24"/>
          <w:highlight w:val="none"/>
          <w:lang w:val="en-US" w:eastAsia="zh-CN"/>
        </w:rPr>
        <w:t>31.除经甲方的事先书面批准外，乙方在任何时候均须对其在本合同签署、履行过程中通过任何方式可能获得的本合同及任何有关经营的条款、标准、手册、系统、系统财产或甲方和/或甲方上级单位的业务和事务有关的所有其他资料保密，不向任何人士披露。</w:t>
      </w:r>
    </w:p>
    <w:p>
      <w:pPr>
        <w:spacing w:line="400" w:lineRule="exact"/>
        <w:ind w:firstLine="460" w:firstLineChars="192"/>
        <w:rPr>
          <w:rFonts w:hint="default" w:ascii="宋体" w:hAnsi="宋体"/>
          <w:sz w:val="24"/>
          <w:highlight w:val="none"/>
          <w:lang w:val="en-US" w:eastAsia="zh-CN"/>
        </w:rPr>
      </w:pPr>
      <w:r>
        <w:rPr>
          <w:rFonts w:hint="eastAsia" w:ascii="宋体" w:hAnsi="宋体"/>
          <w:sz w:val="24"/>
          <w:highlight w:val="none"/>
          <w:lang w:val="en-US" w:eastAsia="zh-CN"/>
        </w:rPr>
        <w:t>32.无论是否在合同期限内，乙方均不得在未经甲方同意的情况下利用甲方品牌或双方联合品牌开展任何活动。未经甲方事先书面同意，乙方不得以甲方名义对外作出任何承诺、签署任何合同或其他法律文件、开展任何活动等。</w:t>
      </w:r>
    </w:p>
    <w:p>
      <w:pPr>
        <w:spacing w:line="400" w:lineRule="exact"/>
        <w:ind w:firstLine="460" w:firstLineChars="192"/>
        <w:rPr>
          <w:rFonts w:hint="default" w:ascii="宋体" w:hAnsi="宋体"/>
          <w:sz w:val="24"/>
          <w:highlight w:val="none"/>
          <w:lang w:val="en-US" w:eastAsia="zh-CN"/>
        </w:rPr>
      </w:pPr>
      <w:r>
        <w:rPr>
          <w:rFonts w:hint="eastAsia" w:ascii="宋体" w:hAnsi="宋体"/>
          <w:sz w:val="24"/>
          <w:highlight w:val="none"/>
          <w:lang w:val="en-US" w:eastAsia="zh-CN"/>
        </w:rPr>
        <w:t>33.如果乙方存在违约行为，甲方有权视具体情况单方决定暂停支付项目收益或者不予支付项目收益，以及追究乙方其他违约责任。</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六、日常考核、考评</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甲方有权</w:t>
      </w:r>
      <w:r>
        <w:rPr>
          <w:rFonts w:hint="eastAsia" w:ascii="宋体" w:hAnsi="宋体"/>
          <w:sz w:val="24"/>
          <w:highlight w:val="none"/>
          <w:lang w:val="en-US" w:eastAsia="zh-CN"/>
        </w:rPr>
        <w:t>参照</w:t>
      </w:r>
      <w:r>
        <w:rPr>
          <w:rFonts w:hint="eastAsia" w:ascii="宋体" w:hAnsi="宋体"/>
          <w:sz w:val="24"/>
          <w:highlight w:val="none"/>
        </w:rPr>
        <w:t>《湖南高速服务区经营管理有限公司商户管理办法》中的考评标准对乙方进行检查和评价，乙方接受《湖南高速服务区经营管理有限公司商户管理办法》</w:t>
      </w:r>
      <w:r>
        <w:rPr>
          <w:rFonts w:hint="eastAsia" w:ascii="宋体" w:hAnsi="宋体"/>
          <w:sz w:val="24"/>
          <w:highlight w:val="none"/>
          <w:lang w:val="en-US" w:eastAsia="zh-CN"/>
        </w:rPr>
        <w:t>及甲方其他规章制度关于对商户</w:t>
      </w:r>
      <w:r>
        <w:rPr>
          <w:rFonts w:hint="eastAsia" w:ascii="宋体" w:hAnsi="宋体"/>
          <w:sz w:val="24"/>
          <w:highlight w:val="none"/>
        </w:rPr>
        <w:t>的检查与考评，并承担</w:t>
      </w:r>
      <w:r>
        <w:rPr>
          <w:rFonts w:hint="eastAsia" w:ascii="宋体" w:hAnsi="宋体"/>
          <w:sz w:val="24"/>
          <w:highlight w:val="none"/>
          <w:lang w:val="en-US" w:eastAsia="zh-CN"/>
        </w:rPr>
        <w:t>相关规章制度、合同约定的</w:t>
      </w:r>
      <w:r>
        <w:rPr>
          <w:rFonts w:hint="eastAsia" w:ascii="宋体" w:hAnsi="宋体"/>
          <w:sz w:val="24"/>
          <w:highlight w:val="none"/>
        </w:rPr>
        <w:t>违约责任。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lang w:eastAsia="zh-CN"/>
        </w:rPr>
      </w:pPr>
      <w:r>
        <w:rPr>
          <w:rFonts w:ascii="宋体" w:hAnsi="宋体"/>
          <w:sz w:val="24"/>
          <w:highlight w:val="none"/>
        </w:rPr>
        <w:t>2</w:t>
      </w:r>
      <w:r>
        <w:rPr>
          <w:rFonts w:hint="eastAsia" w:ascii="宋体" w:hAnsi="宋体"/>
          <w:sz w:val="24"/>
          <w:highlight w:val="none"/>
          <w:lang w:eastAsia="zh-CN"/>
        </w:rPr>
        <w:t>.</w:t>
      </w:r>
      <w:r>
        <w:rPr>
          <w:rFonts w:hint="eastAsia" w:ascii="宋体" w:hAnsi="宋体"/>
          <w:sz w:val="24"/>
          <w:highlight w:val="none"/>
          <w:lang w:val="en-US" w:eastAsia="zh-Hans"/>
        </w:rPr>
        <w:t>乙方同意在执行</w:t>
      </w:r>
      <w:r>
        <w:rPr>
          <w:rFonts w:hint="eastAsia" w:ascii="宋体" w:hAnsi="宋体"/>
          <w:sz w:val="24"/>
          <w:highlight w:val="none"/>
          <w:lang w:eastAsia="zh-CN"/>
        </w:rPr>
        <w:t>本合同</w:t>
      </w:r>
      <w:r>
        <w:rPr>
          <w:rFonts w:hint="eastAsia" w:ascii="宋体" w:hAnsi="宋体"/>
          <w:sz w:val="24"/>
          <w:highlight w:val="none"/>
          <w:lang w:val="en-US" w:eastAsia="zh-Hans"/>
        </w:rPr>
        <w:t>约定</w:t>
      </w:r>
      <w:r>
        <w:rPr>
          <w:rFonts w:hint="eastAsia" w:ascii="宋体" w:hAnsi="宋体"/>
          <w:sz w:val="24"/>
          <w:highlight w:val="none"/>
          <w:lang w:eastAsia="zh-CN"/>
        </w:rPr>
        <w:t>的经营标准和要求的基础上，同时还应执行合同期间内甲方下发的其他考核标准，</w:t>
      </w:r>
      <w:r>
        <w:rPr>
          <w:rFonts w:hint="eastAsia" w:ascii="宋体" w:hAnsi="宋体"/>
          <w:sz w:val="24"/>
          <w:highlight w:val="none"/>
          <w:lang w:val="en-US" w:eastAsia="zh-CN"/>
        </w:rPr>
        <w:t>自动成</w:t>
      </w:r>
      <w:r>
        <w:rPr>
          <w:rFonts w:hint="eastAsia" w:ascii="宋体" w:hAnsi="宋体"/>
          <w:sz w:val="24"/>
          <w:highlight w:val="none"/>
          <w:lang w:eastAsia="zh-CN"/>
        </w:rPr>
        <w:t>为本合同的附件</w:t>
      </w:r>
      <w:r>
        <w:rPr>
          <w:rFonts w:hint="eastAsia" w:ascii="宋体" w:hAnsi="宋体"/>
          <w:sz w:val="24"/>
          <w:highlight w:val="none"/>
          <w:lang w:val="en-US" w:eastAsia="zh-CN"/>
        </w:rPr>
        <w:t>和约定标准</w:t>
      </w:r>
      <w:r>
        <w:rPr>
          <w:rFonts w:hint="eastAsia" w:ascii="宋体" w:hAnsi="宋体"/>
          <w:sz w:val="24"/>
          <w:highlight w:val="none"/>
          <w:lang w:eastAsia="zh-CN"/>
        </w:rPr>
        <w:t>。若合同约定高于标准的，按合同执行，若低于标准的，按标准执行。</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eastAsia="zh-CN"/>
        </w:rPr>
      </w:pPr>
      <w:r>
        <w:rPr>
          <w:rFonts w:hint="default" w:ascii="宋体" w:hAnsi="宋体"/>
          <w:sz w:val="24"/>
          <w:highlight w:val="none"/>
          <w:lang w:eastAsia="zh-CN"/>
        </w:rPr>
        <w:t>3</w:t>
      </w:r>
      <w:r>
        <w:rPr>
          <w:rFonts w:hint="eastAsia" w:ascii="宋体" w:hAnsi="宋体"/>
          <w:sz w:val="24"/>
          <w:highlight w:val="none"/>
          <w:lang w:eastAsia="zh-CN"/>
        </w:rPr>
        <w:t>.</w:t>
      </w:r>
      <w:r>
        <w:rPr>
          <w:rFonts w:hint="eastAsia" w:ascii="宋体" w:hAnsi="宋体"/>
          <w:sz w:val="24"/>
          <w:highlight w:val="none"/>
        </w:rPr>
        <w:t>如乙方有违反本合同规定</w:t>
      </w:r>
      <w:r>
        <w:rPr>
          <w:rFonts w:hint="eastAsia" w:ascii="宋体" w:hAnsi="宋体"/>
          <w:sz w:val="24"/>
          <w:szCs w:val="22"/>
          <w:highlight w:val="none"/>
          <w:lang w:eastAsia="zh-CN"/>
        </w:rPr>
        <w:t>的或未能达到甲方考核标准时，甲方有权书面通知乙方后从</w:t>
      </w:r>
      <w:r>
        <w:rPr>
          <w:rFonts w:hint="eastAsia" w:ascii="宋体" w:hAnsi="宋体"/>
          <w:sz w:val="24"/>
          <w:szCs w:val="22"/>
          <w:highlight w:val="none"/>
          <w:lang w:val="en-US" w:eastAsia="zh-Hans"/>
        </w:rPr>
        <w:t>履约</w:t>
      </w:r>
      <w:r>
        <w:rPr>
          <w:rFonts w:hint="eastAsia" w:ascii="宋体" w:hAnsi="宋体"/>
          <w:sz w:val="24"/>
          <w:szCs w:val="22"/>
          <w:highlight w:val="none"/>
          <w:lang w:eastAsia="zh-CN"/>
        </w:rPr>
        <w:t>保证金中扣收相关款项。乙方现场管理人员必须在甲方的检查记录表中签字确认检查情况。如乙方现场管理人员拒绝签字，甲方附上照片且有甲方检查人员签名则视同乙方同意确认。</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default" w:ascii="宋体" w:hAnsi="宋体"/>
          <w:sz w:val="24"/>
          <w:highlight w:val="none"/>
          <w:u w:val="none"/>
          <w:lang w:eastAsia="zh-CN"/>
        </w:rPr>
        <w:t>4</w:t>
      </w:r>
      <w:r>
        <w:rPr>
          <w:rFonts w:hint="eastAsia" w:ascii="宋体" w:hAnsi="宋体"/>
          <w:sz w:val="24"/>
          <w:highlight w:val="none"/>
          <w:u w:val="none"/>
          <w:lang w:val="en-US" w:eastAsia="zh-CN"/>
        </w:rPr>
        <w:t>.</w:t>
      </w:r>
      <w:r>
        <w:rPr>
          <w:rFonts w:hint="eastAsia" w:ascii="宋体" w:hAnsi="宋体"/>
          <w:sz w:val="24"/>
          <w:szCs w:val="22"/>
          <w:highlight w:val="none"/>
        </w:rPr>
        <w:t>乙方应对</w:t>
      </w:r>
      <w:r>
        <w:rPr>
          <w:rFonts w:hint="eastAsia" w:ascii="宋体" w:hAnsi="宋体"/>
          <w:sz w:val="24"/>
          <w:szCs w:val="22"/>
          <w:highlight w:val="none"/>
          <w:lang w:eastAsia="zh-CN"/>
        </w:rPr>
        <w:t>甲方上级部门组织的“</w:t>
      </w:r>
      <w:r>
        <w:rPr>
          <w:rFonts w:hint="eastAsia" w:ascii="宋体" w:hAnsi="宋体"/>
          <w:sz w:val="24"/>
          <w:szCs w:val="22"/>
          <w:highlight w:val="none"/>
        </w:rPr>
        <w:t>高速公路服务区管理暗访考核</w:t>
      </w:r>
      <w:r>
        <w:rPr>
          <w:rFonts w:hint="eastAsia" w:ascii="宋体" w:hAnsi="宋体"/>
          <w:sz w:val="24"/>
          <w:szCs w:val="22"/>
          <w:highlight w:val="none"/>
          <w:lang w:eastAsia="zh-CN"/>
        </w:rPr>
        <w:t>”</w:t>
      </w:r>
      <w:r>
        <w:rPr>
          <w:rFonts w:hint="eastAsia" w:ascii="宋体" w:hAnsi="宋体"/>
          <w:sz w:val="24"/>
          <w:szCs w:val="22"/>
          <w:highlight w:val="none"/>
        </w:rPr>
        <w:t>做出响应，同时还应执行《交通运输部关于印发全国高速公路服务区服务质量等级评定办法（试行</w:t>
      </w:r>
      <w:r>
        <w:rPr>
          <w:rFonts w:hint="eastAsia" w:ascii="宋体" w:hAnsi="宋体"/>
          <w:sz w:val="24"/>
          <w:szCs w:val="22"/>
          <w:highlight w:val="none"/>
          <w:lang w:eastAsia="zh-CN"/>
        </w:rPr>
        <w:t>）</w:t>
      </w:r>
      <w:r>
        <w:rPr>
          <w:rFonts w:hint="eastAsia" w:ascii="宋体" w:hAnsi="宋体"/>
          <w:sz w:val="24"/>
          <w:szCs w:val="22"/>
          <w:highlight w:val="none"/>
        </w:rPr>
        <w:t>的通知》、《全国高速公路服务区服务质量等级评定记分细则》等行业管理标准，落实大型检查、</w:t>
      </w:r>
      <w:r>
        <w:rPr>
          <w:rFonts w:hint="eastAsia" w:ascii="宋体" w:hAnsi="宋体"/>
          <w:sz w:val="24"/>
          <w:szCs w:val="22"/>
          <w:highlight w:val="none"/>
          <w:lang w:eastAsia="zh-CN"/>
        </w:rPr>
        <w:t>行业管理部门</w:t>
      </w:r>
      <w:r>
        <w:rPr>
          <w:rFonts w:hint="eastAsia" w:ascii="宋体" w:hAnsi="宋体"/>
          <w:sz w:val="24"/>
          <w:szCs w:val="22"/>
          <w:highlight w:val="none"/>
        </w:rPr>
        <w:t>组织的明查暗访考核、“国检”、“服务区文明创建”等活动相关工作，并确保全部符合标准，保证考核达标。经营期间，若上级相关部门暗访标准出台有新的文件，按照最新文件执行。</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七、</w:t>
      </w:r>
      <w:bookmarkStart w:id="4" w:name="_Toc476866346"/>
      <w:bookmarkStart w:id="5" w:name="_Toc476864369"/>
      <w:bookmarkStart w:id="6" w:name="_Toc476865431"/>
      <w:bookmarkStart w:id="7" w:name="_Toc476865308"/>
      <w:r>
        <w:rPr>
          <w:rFonts w:hint="eastAsia" w:ascii="宋体" w:hAnsi="宋体" w:eastAsia="宋体" w:cs="宋体"/>
          <w:b/>
          <w:sz w:val="24"/>
          <w:highlight w:val="none"/>
          <w:lang w:eastAsia="zh-CN"/>
        </w:rPr>
        <w:t>安全管理</w:t>
      </w:r>
      <w:bookmarkEnd w:id="4"/>
      <w:bookmarkEnd w:id="5"/>
      <w:bookmarkEnd w:id="6"/>
      <w:bookmarkEnd w:id="7"/>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lang w:val="en-US" w:eastAsia="zh-CN"/>
        </w:rPr>
        <w:t>1.</w:t>
      </w:r>
      <w:r>
        <w:rPr>
          <w:rFonts w:hint="eastAsia" w:ascii="宋体" w:hAnsi="宋体"/>
          <w:sz w:val="24"/>
          <w:szCs w:val="22"/>
          <w:highlight w:val="none"/>
        </w:rPr>
        <w:t>服务区属消防安全重点单位，乙方在经营场地从事经营活动时，应严格遵守国家、高速公路监管方及甲方有关安全、消防、卫生、环保、施工等方面管理规定，保证安全环保经营和施工。同时保证不影响或限制甲方正常经营。若有违反，乙方应及时整改，因此给甲方</w:t>
      </w:r>
      <w:r>
        <w:rPr>
          <w:rFonts w:hint="eastAsia" w:ascii="宋体" w:hAnsi="宋体"/>
          <w:sz w:val="24"/>
          <w:szCs w:val="22"/>
          <w:highlight w:val="none"/>
          <w:lang w:val="en-US" w:eastAsia="zh-CN"/>
        </w:rPr>
        <w:t>或第三方</w:t>
      </w:r>
      <w:r>
        <w:rPr>
          <w:rFonts w:hint="eastAsia" w:ascii="宋体" w:hAnsi="宋体"/>
          <w:sz w:val="24"/>
          <w:szCs w:val="22"/>
          <w:highlight w:val="none"/>
        </w:rPr>
        <w:t>造成损失的，乙方还应承担赔偿责任。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lang w:val="en-US" w:eastAsia="zh-CN"/>
        </w:rPr>
        <w:t>2.</w:t>
      </w:r>
      <w:r>
        <w:rPr>
          <w:rFonts w:hint="eastAsia" w:ascii="宋体" w:hAnsi="宋体"/>
          <w:sz w:val="24"/>
          <w:szCs w:val="22"/>
          <w:highlight w:val="none"/>
        </w:rPr>
        <w:t>乙方负责经营场地范围内的防火、防爆、防盗等安全管理工作，建立服务区安全管理工作制度，制定紧急突发事件的应急预案，全面落实安全工作责任。因乙方安全防范管理不当造成的财产损失、人身伤害赔偿及政府职能部门的处罚等由乙方独立承担，与甲方无关。</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lang w:val="en-US" w:eastAsia="zh-CN"/>
        </w:rPr>
        <w:t>3.</w:t>
      </w:r>
      <w:r>
        <w:rPr>
          <w:rFonts w:hint="eastAsia" w:ascii="宋体" w:hAnsi="宋体"/>
          <w:sz w:val="24"/>
          <w:szCs w:val="22"/>
          <w:highlight w:val="none"/>
        </w:rPr>
        <w:t>乙方应允许甲方通过或在本经营场所内安装、使用和维修管道及线路。甲方有权在通知乙方后（紧急情况下除外）进入经营场所，以便进行安全检查、维修或处置。</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lang w:val="en-US" w:eastAsia="zh-CN"/>
        </w:rPr>
        <w:t>4.</w:t>
      </w:r>
      <w:r>
        <w:rPr>
          <w:rFonts w:hint="eastAsia" w:ascii="宋体" w:hAnsi="宋体"/>
          <w:sz w:val="24"/>
          <w:szCs w:val="22"/>
          <w:highlight w:val="none"/>
        </w:rPr>
        <w:t>如乙方经营管理场所发生</w:t>
      </w:r>
      <w:r>
        <w:rPr>
          <w:rFonts w:hint="eastAsia" w:ascii="宋体" w:hAnsi="宋体"/>
          <w:sz w:val="24"/>
          <w:szCs w:val="22"/>
          <w:highlight w:val="none"/>
          <w:lang w:val="en-US" w:eastAsia="zh-CN"/>
        </w:rPr>
        <w:t>违法违规行为、</w:t>
      </w:r>
      <w:r>
        <w:rPr>
          <w:rFonts w:hint="eastAsia" w:ascii="宋体" w:hAnsi="宋体"/>
          <w:sz w:val="24"/>
          <w:szCs w:val="22"/>
          <w:highlight w:val="none"/>
        </w:rPr>
        <w:t>火情及其它意外事件，乙方应立即通知甲方。若乙方违反制度、违规操作等导致甲方被行政管理部门罚款或造成甲方其它损失，乙方应于甲方通知后5个工作日内足额赔偿甲方</w:t>
      </w:r>
      <w:r>
        <w:rPr>
          <w:rFonts w:hint="eastAsia" w:ascii="宋体" w:hAnsi="宋体"/>
          <w:sz w:val="24"/>
          <w:szCs w:val="22"/>
          <w:highlight w:val="none"/>
          <w:lang w:eastAsia="zh-CN"/>
        </w:rPr>
        <w:t>，</w:t>
      </w:r>
      <w:r>
        <w:rPr>
          <w:rFonts w:hint="eastAsia" w:ascii="宋体" w:hAnsi="宋体"/>
          <w:sz w:val="24"/>
          <w:szCs w:val="22"/>
          <w:highlight w:val="none"/>
          <w:lang w:val="en-US" w:eastAsia="zh-CN"/>
        </w:rPr>
        <w:t>或甲方从履约保证金中扣收</w:t>
      </w:r>
      <w:r>
        <w:rPr>
          <w:rFonts w:hint="eastAsia" w:ascii="宋体" w:hAnsi="宋体"/>
          <w:sz w:val="24"/>
          <w:szCs w:val="22"/>
          <w:highlight w:val="none"/>
        </w:rPr>
        <w:t>。</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rPr>
      </w:pPr>
      <w:r>
        <w:rPr>
          <w:rFonts w:hint="eastAsia" w:ascii="宋体" w:hAnsi="宋体"/>
          <w:sz w:val="24"/>
          <w:szCs w:val="22"/>
          <w:highlight w:val="none"/>
          <w:lang w:val="en-US" w:eastAsia="zh-CN"/>
        </w:rPr>
        <w:t>5.</w:t>
      </w:r>
      <w:r>
        <w:rPr>
          <w:rFonts w:hint="eastAsia" w:ascii="宋体" w:hAnsi="宋体"/>
          <w:sz w:val="24"/>
          <w:szCs w:val="22"/>
          <w:highlight w:val="none"/>
        </w:rPr>
        <w:t>如</w:t>
      </w:r>
      <w:r>
        <w:rPr>
          <w:rFonts w:hint="eastAsia" w:ascii="宋体" w:hAnsi="宋体"/>
          <w:sz w:val="24"/>
          <w:szCs w:val="22"/>
          <w:highlight w:val="none"/>
          <w:lang w:val="en-US" w:eastAsia="zh-CN"/>
        </w:rPr>
        <w:t>合同</w:t>
      </w:r>
      <w:r>
        <w:rPr>
          <w:rFonts w:hint="eastAsia" w:ascii="宋体" w:hAnsi="宋体"/>
          <w:sz w:val="24"/>
          <w:szCs w:val="22"/>
          <w:highlight w:val="none"/>
        </w:rPr>
        <w:t>期内</w:t>
      </w:r>
      <w:r>
        <w:rPr>
          <w:rFonts w:hint="eastAsia" w:ascii="宋体" w:hAnsi="宋体"/>
          <w:sz w:val="24"/>
          <w:szCs w:val="22"/>
          <w:highlight w:val="none"/>
          <w:lang w:val="en-US" w:eastAsia="zh-CN"/>
        </w:rPr>
        <w:t>经营场所</w:t>
      </w:r>
      <w:r>
        <w:rPr>
          <w:rFonts w:hint="eastAsia" w:ascii="宋体" w:hAnsi="宋体"/>
          <w:sz w:val="24"/>
          <w:szCs w:val="22"/>
          <w:highlight w:val="none"/>
        </w:rPr>
        <w:t>或公共</w:t>
      </w:r>
      <w:r>
        <w:rPr>
          <w:rFonts w:hint="eastAsia" w:ascii="宋体" w:hAnsi="宋体"/>
          <w:sz w:val="24"/>
          <w:szCs w:val="22"/>
          <w:highlight w:val="none"/>
          <w:lang w:val="en-US" w:eastAsia="zh-CN"/>
        </w:rPr>
        <w:t>设备</w:t>
      </w:r>
      <w:r>
        <w:rPr>
          <w:rFonts w:hint="eastAsia" w:ascii="宋体" w:hAnsi="宋体"/>
          <w:sz w:val="24"/>
          <w:szCs w:val="22"/>
          <w:highlight w:val="none"/>
        </w:rPr>
        <w:t>设施出现或发生妨碍安全、正常使用的损坏或故障时，乙方应立即通知甲方并采取有效措施防止损失扩大，否则甲方对扩大的损失不承担任何责任。</w:t>
      </w:r>
    </w:p>
    <w:p>
      <w:pPr>
        <w:spacing w:line="400" w:lineRule="exact"/>
        <w:ind w:firstLine="480" w:firstLineChars="200"/>
        <w:rPr>
          <w:rFonts w:hint="eastAsia" w:ascii="宋体" w:hAnsi="宋体"/>
          <w:sz w:val="24"/>
          <w:szCs w:val="22"/>
          <w:highlight w:val="none"/>
        </w:rPr>
      </w:pPr>
      <w:r>
        <w:rPr>
          <w:rFonts w:hint="eastAsia" w:ascii="宋体" w:hAnsi="宋体"/>
          <w:sz w:val="24"/>
          <w:szCs w:val="22"/>
          <w:highlight w:val="none"/>
          <w:lang w:val="en-US" w:eastAsia="zh-CN"/>
        </w:rPr>
        <w:t>6.如果乙方未合格履行安全管理义务，或者因乙方原因造成发生安全事件的，甲方有权对乙方采取包括但不限于要求限期整改、停业整顿、扣除履约保证金、列入商户黑名单以及解除本合同等处理措施，并且追究乙方的全部责任。</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八、合同变更、解除和终止</w:t>
      </w:r>
    </w:p>
    <w:p>
      <w:pPr>
        <w:keepNext w:val="0"/>
        <w:keepLines w:val="0"/>
        <w:pageBreakBefore w:val="0"/>
        <w:kinsoku/>
        <w:overflowPunct/>
        <w:topLinePunct w:val="0"/>
        <w:autoSpaceDE/>
        <w:autoSpaceDN/>
        <w:bidi w:val="0"/>
        <w:spacing w:line="400" w:lineRule="exact"/>
        <w:ind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出现下列情形之一的，甲方有权单方解除本合同</w:t>
      </w:r>
      <w:r>
        <w:rPr>
          <w:rFonts w:hint="eastAsia" w:ascii="宋体" w:hAnsi="宋体"/>
          <w:sz w:val="24"/>
          <w:highlight w:val="none"/>
          <w:lang w:val="en-US" w:eastAsia="zh-Hans"/>
        </w:rPr>
        <w:t>并有权根据</w:t>
      </w:r>
      <w:r>
        <w:rPr>
          <w:rFonts w:hint="eastAsia" w:ascii="宋体" w:hAnsi="宋体"/>
          <w:sz w:val="24"/>
          <w:highlight w:val="none"/>
        </w:rPr>
        <w:t>本合同第</w:t>
      </w:r>
      <w:r>
        <w:rPr>
          <w:rFonts w:hint="eastAsia" w:ascii="宋体" w:hAnsi="宋体"/>
          <w:sz w:val="24"/>
          <w:highlight w:val="none"/>
          <w:lang w:val="en-US" w:eastAsia="zh-CN"/>
        </w:rPr>
        <w:t>九</w:t>
      </w:r>
      <w:r>
        <w:rPr>
          <w:rFonts w:hint="eastAsia" w:ascii="宋体" w:hAnsi="宋体"/>
          <w:sz w:val="24"/>
          <w:highlight w:val="none"/>
        </w:rPr>
        <w:t>条第</w:t>
      </w:r>
      <w:r>
        <w:rPr>
          <w:rFonts w:hint="eastAsia" w:ascii="宋体" w:hAnsi="宋体"/>
          <w:sz w:val="24"/>
          <w:highlight w:val="none"/>
          <w:lang w:val="en-US" w:eastAsia="zh-CN"/>
        </w:rPr>
        <w:t>6</w:t>
      </w:r>
      <w:r>
        <w:rPr>
          <w:rFonts w:hint="eastAsia" w:ascii="宋体" w:hAnsi="宋体"/>
          <w:sz w:val="24"/>
          <w:highlight w:val="none"/>
        </w:rPr>
        <w:t>项追究乙方违约责任</w:t>
      </w:r>
      <w:r>
        <w:rPr>
          <w:rFonts w:hint="eastAsia" w:ascii="宋体" w:hAnsi="宋体"/>
          <w:sz w:val="24"/>
          <w:highlight w:val="none"/>
          <w:lang w:eastAsia="zh-CN"/>
        </w:rPr>
        <w:t>，</w:t>
      </w:r>
      <w:r>
        <w:rPr>
          <w:rFonts w:hint="eastAsia" w:ascii="宋体" w:hAnsi="宋体"/>
          <w:sz w:val="24"/>
          <w:highlight w:val="none"/>
          <w:lang w:val="en-US" w:eastAsia="zh-CN"/>
        </w:rPr>
        <w:t>乙方无条件退出甲方经营场地：</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1.1因乙方的行为受到相关行业主管部门通报或批评或公众传媒曝光的，且没有在甲方规定的限期内彻底整改的。</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1.2乙方未按时缴纳</w:t>
      </w:r>
      <w:r>
        <w:rPr>
          <w:rFonts w:hint="eastAsia" w:ascii="宋体" w:hAnsi="宋体"/>
          <w:sz w:val="24"/>
          <w:highlight w:val="none"/>
          <w:lang w:val="en-US" w:eastAsia="zh-CN"/>
        </w:rPr>
        <w:t>合同约定</w:t>
      </w:r>
      <w:r>
        <w:rPr>
          <w:rFonts w:hint="eastAsia" w:ascii="宋体" w:hAnsi="宋体"/>
          <w:sz w:val="24"/>
          <w:highlight w:val="none"/>
        </w:rPr>
        <w:t>费用，</w:t>
      </w:r>
      <w:r>
        <w:rPr>
          <w:rFonts w:hint="eastAsia" w:ascii="宋体" w:hAnsi="宋体"/>
          <w:sz w:val="24"/>
          <w:highlight w:val="none"/>
          <w:lang w:val="en-US" w:eastAsia="zh-Hans"/>
        </w:rPr>
        <w:t>且</w:t>
      </w:r>
      <w:r>
        <w:rPr>
          <w:rFonts w:hint="eastAsia" w:ascii="宋体" w:hAnsi="宋体"/>
          <w:sz w:val="24"/>
          <w:highlight w:val="none"/>
        </w:rPr>
        <w:t>逾期</w:t>
      </w:r>
      <w:r>
        <w:rPr>
          <w:rFonts w:hint="eastAsia" w:ascii="宋体" w:hAnsi="宋体"/>
          <w:sz w:val="24"/>
          <w:highlight w:val="none"/>
          <w:lang w:val="en-US" w:eastAsia="zh-Hans"/>
        </w:rPr>
        <w:t>时间</w:t>
      </w:r>
      <w:r>
        <w:rPr>
          <w:rFonts w:hint="eastAsia" w:ascii="宋体" w:hAnsi="宋体"/>
          <w:sz w:val="24"/>
          <w:highlight w:val="none"/>
        </w:rPr>
        <w:t>超过5天</w:t>
      </w:r>
      <w:r>
        <w:rPr>
          <w:rFonts w:hint="eastAsia" w:ascii="宋体" w:hAnsi="宋体"/>
          <w:sz w:val="24"/>
          <w:highlight w:val="none"/>
          <w:lang w:val="en-US" w:eastAsia="zh-Hans"/>
        </w:rPr>
        <w:t>的</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1.3乙方未</w:t>
      </w:r>
      <w:r>
        <w:rPr>
          <w:rFonts w:hint="eastAsia" w:ascii="宋体" w:hAnsi="宋体"/>
          <w:sz w:val="24"/>
          <w:highlight w:val="none"/>
          <w:lang w:val="en-US" w:eastAsia="zh-CN"/>
        </w:rPr>
        <w:t>按</w:t>
      </w:r>
      <w:r>
        <w:rPr>
          <w:rFonts w:hint="eastAsia" w:ascii="宋体" w:hAnsi="宋体"/>
          <w:sz w:val="24"/>
          <w:highlight w:val="none"/>
        </w:rPr>
        <w:t>时足额向甲方支付</w:t>
      </w:r>
      <w:r>
        <w:rPr>
          <w:rFonts w:hint="eastAsia" w:ascii="宋体" w:hAnsi="宋体"/>
          <w:sz w:val="24"/>
          <w:highlight w:val="none"/>
          <w:lang w:val="en-US" w:eastAsia="zh-Hans"/>
        </w:rPr>
        <w:t>或补足</w:t>
      </w:r>
      <w:r>
        <w:rPr>
          <w:rFonts w:hint="eastAsia" w:ascii="宋体" w:hAnsi="宋体"/>
          <w:sz w:val="24"/>
          <w:highlight w:val="none"/>
        </w:rPr>
        <w:t xml:space="preserve">履约保证金，且逾期时间超过5天的。 </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1.4乙方逾期不出具承诺函的，甲方有权</w:t>
      </w:r>
      <w:r>
        <w:rPr>
          <w:rFonts w:hint="eastAsia" w:ascii="宋体" w:hAnsi="宋体"/>
          <w:sz w:val="24"/>
          <w:highlight w:val="none"/>
          <w:lang w:val="en-US" w:eastAsia="zh-Hans"/>
        </w:rPr>
        <w:t>立即</w:t>
      </w:r>
      <w:r>
        <w:rPr>
          <w:rFonts w:hint="eastAsia" w:ascii="宋体" w:hAnsi="宋体"/>
          <w:sz w:val="24"/>
          <w:highlight w:val="none"/>
        </w:rPr>
        <w:t>扣收全部履约保证金；逾期</w:t>
      </w:r>
      <w:r>
        <w:rPr>
          <w:rFonts w:hint="eastAsia" w:ascii="宋体" w:hAnsi="宋体"/>
          <w:sz w:val="24"/>
          <w:highlight w:val="none"/>
          <w:lang w:val="en-US" w:eastAsia="zh-CN"/>
        </w:rPr>
        <w:t>30</w:t>
      </w:r>
      <w:r>
        <w:rPr>
          <w:rFonts w:hint="eastAsia" w:ascii="宋体" w:hAnsi="宋体"/>
          <w:sz w:val="24"/>
          <w:highlight w:val="none"/>
        </w:rPr>
        <w:t>天不出具的，甲方有权单方解除合同。</w:t>
      </w:r>
    </w:p>
    <w:p>
      <w:pPr>
        <w:pStyle w:val="20"/>
        <w:keepNext w:val="0"/>
        <w:keepLines w:val="0"/>
        <w:pageBreakBefore w:val="0"/>
        <w:kinsoku/>
        <w:overflowPunct/>
        <w:topLinePunct w:val="0"/>
        <w:autoSpaceDE/>
        <w:autoSpaceDN/>
        <w:bidi w:val="0"/>
        <w:spacing w:line="400" w:lineRule="exact"/>
        <w:ind w:firstLine="480"/>
        <w:textAlignment w:val="auto"/>
        <w:rPr>
          <w:rFonts w:hint="eastAsia" w:ascii="宋体" w:hAnsi="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1.5</w:t>
      </w:r>
      <w:r>
        <w:rPr>
          <w:rFonts w:hint="eastAsia" w:ascii="宋体" w:hAnsi="宋体" w:cs="Times New Roman"/>
          <w:kern w:val="2"/>
          <w:sz w:val="24"/>
          <w:szCs w:val="22"/>
          <w:highlight w:val="none"/>
          <w:lang w:val="en-US" w:eastAsia="zh-Hans" w:bidi="ar-SA"/>
        </w:rPr>
        <w:t>乙方未按照合同约定及时进行</w:t>
      </w:r>
      <w:r>
        <w:rPr>
          <w:rFonts w:hint="eastAsia" w:ascii="宋体" w:hAnsi="宋体" w:cs="Times New Roman"/>
          <w:kern w:val="2"/>
          <w:sz w:val="24"/>
          <w:szCs w:val="22"/>
          <w:highlight w:val="none"/>
          <w:lang w:val="en-US" w:eastAsia="zh-CN" w:bidi="ar-SA"/>
        </w:rPr>
        <w:t>联合</w:t>
      </w:r>
      <w:r>
        <w:rPr>
          <w:rFonts w:hint="eastAsia" w:ascii="宋体" w:hAnsi="宋体" w:cs="Times New Roman"/>
          <w:kern w:val="2"/>
          <w:sz w:val="24"/>
          <w:szCs w:val="22"/>
          <w:highlight w:val="none"/>
          <w:lang w:val="en-US" w:eastAsia="zh-Hans" w:bidi="ar-SA"/>
        </w:rPr>
        <w:t>经营项目的装修</w:t>
      </w:r>
      <w:r>
        <w:rPr>
          <w:rFonts w:hint="default" w:ascii="宋体" w:hAnsi="宋体" w:cs="Times New Roman"/>
          <w:kern w:val="2"/>
          <w:sz w:val="24"/>
          <w:szCs w:val="22"/>
          <w:highlight w:val="none"/>
          <w:lang w:eastAsia="zh-Hans" w:bidi="ar-SA"/>
        </w:rPr>
        <w:t>、</w:t>
      </w:r>
      <w:r>
        <w:rPr>
          <w:rFonts w:hint="eastAsia" w:ascii="宋体" w:hAnsi="宋体" w:cs="Times New Roman"/>
          <w:kern w:val="2"/>
          <w:sz w:val="24"/>
          <w:szCs w:val="22"/>
          <w:highlight w:val="none"/>
          <w:lang w:val="en-US" w:eastAsia="zh-Hans" w:bidi="ar-SA"/>
        </w:rPr>
        <w:t>开展生产经营</w:t>
      </w:r>
      <w:r>
        <w:rPr>
          <w:rFonts w:hint="default" w:ascii="宋体" w:hAnsi="宋体" w:cs="Times New Roman"/>
          <w:kern w:val="2"/>
          <w:sz w:val="24"/>
          <w:szCs w:val="22"/>
          <w:highlight w:val="none"/>
          <w:lang w:eastAsia="zh-Hans" w:bidi="ar-SA"/>
        </w:rPr>
        <w:t>、</w:t>
      </w:r>
      <w:r>
        <w:rPr>
          <w:rFonts w:hint="eastAsia" w:ascii="宋体" w:hAnsi="宋体" w:cs="Times New Roman"/>
          <w:kern w:val="2"/>
          <w:sz w:val="24"/>
          <w:szCs w:val="22"/>
          <w:highlight w:val="none"/>
          <w:lang w:val="en-US" w:eastAsia="zh-Hans" w:bidi="ar-SA"/>
        </w:rPr>
        <w:t>维护</w:t>
      </w:r>
      <w:r>
        <w:rPr>
          <w:rFonts w:hint="default" w:ascii="宋体" w:hAnsi="宋体" w:cs="Times New Roman"/>
          <w:kern w:val="2"/>
          <w:sz w:val="24"/>
          <w:szCs w:val="22"/>
          <w:highlight w:val="none"/>
          <w:lang w:eastAsia="zh-Hans" w:bidi="ar-SA"/>
        </w:rPr>
        <w:t>，</w:t>
      </w:r>
      <w:r>
        <w:rPr>
          <w:rFonts w:hint="eastAsia" w:ascii="宋体" w:hAnsi="宋体" w:cs="Times New Roman"/>
          <w:kern w:val="2"/>
          <w:sz w:val="24"/>
          <w:szCs w:val="22"/>
          <w:highlight w:val="none"/>
          <w:lang w:val="en-US" w:eastAsia="zh-Hans" w:bidi="ar-SA"/>
        </w:rPr>
        <w:t>逾期</w:t>
      </w:r>
      <w:r>
        <w:rPr>
          <w:rFonts w:hint="eastAsia" w:ascii="宋体" w:hAnsi="宋体" w:cs="Times New Roman"/>
          <w:kern w:val="2"/>
          <w:sz w:val="24"/>
          <w:szCs w:val="22"/>
          <w:highlight w:val="none"/>
          <w:lang w:val="en-US" w:eastAsia="zh-CN" w:bidi="ar-SA"/>
        </w:rPr>
        <w:t>时间</w:t>
      </w:r>
      <w:r>
        <w:rPr>
          <w:rFonts w:hint="eastAsia" w:ascii="宋体" w:hAnsi="宋体" w:cs="Times New Roman"/>
          <w:kern w:val="2"/>
          <w:sz w:val="24"/>
          <w:szCs w:val="22"/>
          <w:highlight w:val="none"/>
          <w:lang w:val="en-US" w:eastAsia="zh-Hans" w:bidi="ar-SA"/>
        </w:rPr>
        <w:t>超过</w:t>
      </w:r>
      <w:r>
        <w:rPr>
          <w:rFonts w:hint="default" w:ascii="宋体" w:hAnsi="宋体" w:cs="Times New Roman"/>
          <w:kern w:val="2"/>
          <w:sz w:val="24"/>
          <w:szCs w:val="22"/>
          <w:highlight w:val="none"/>
          <w:lang w:eastAsia="zh-Hans" w:bidi="ar-SA"/>
        </w:rPr>
        <w:t>【</w:t>
      </w:r>
      <w:r>
        <w:rPr>
          <w:rFonts w:hint="eastAsia" w:ascii="宋体" w:hAnsi="宋体" w:cs="Times New Roman"/>
          <w:kern w:val="2"/>
          <w:sz w:val="24"/>
          <w:szCs w:val="22"/>
          <w:highlight w:val="none"/>
          <w:lang w:val="en-US" w:eastAsia="zh-CN" w:bidi="ar-SA"/>
        </w:rPr>
        <w:t>10</w:t>
      </w:r>
      <w:r>
        <w:rPr>
          <w:rFonts w:hint="default" w:ascii="宋体" w:hAnsi="宋体" w:cs="Times New Roman"/>
          <w:kern w:val="2"/>
          <w:sz w:val="24"/>
          <w:szCs w:val="22"/>
          <w:highlight w:val="none"/>
          <w:lang w:eastAsia="zh-Hans" w:bidi="ar-SA"/>
        </w:rPr>
        <w:t>】</w:t>
      </w:r>
      <w:r>
        <w:rPr>
          <w:rFonts w:hint="eastAsia" w:ascii="宋体" w:hAnsi="宋体" w:cs="Times New Roman"/>
          <w:kern w:val="2"/>
          <w:sz w:val="24"/>
          <w:szCs w:val="22"/>
          <w:highlight w:val="none"/>
          <w:lang w:val="en-US" w:eastAsia="zh-Hans" w:bidi="ar-SA"/>
        </w:rPr>
        <w:t>天的</w:t>
      </w:r>
      <w:r>
        <w:rPr>
          <w:rFonts w:hint="eastAsia" w:ascii="宋体" w:hAnsi="宋体" w:cs="Times New Roman"/>
          <w:kern w:val="2"/>
          <w:sz w:val="24"/>
          <w:szCs w:val="22"/>
          <w:highlight w:val="none"/>
          <w:lang w:val="en-US" w:eastAsia="zh-CN" w:bidi="ar-SA"/>
        </w:rPr>
        <w:t>；</w:t>
      </w:r>
    </w:p>
    <w:p>
      <w:pPr>
        <w:pStyle w:val="20"/>
        <w:keepNext w:val="0"/>
        <w:keepLines w:val="0"/>
        <w:pageBreakBefore w:val="0"/>
        <w:kinsoku/>
        <w:overflowPunct/>
        <w:topLinePunct w:val="0"/>
        <w:autoSpaceDE/>
        <w:autoSpaceDN/>
        <w:bidi w:val="0"/>
        <w:spacing w:line="400" w:lineRule="exact"/>
        <w:ind w:firstLine="480"/>
        <w:textAlignment w:val="auto"/>
        <w:rPr>
          <w:rFonts w:hint="default" w:ascii="宋体" w:hAnsi="宋体"/>
          <w:sz w:val="24"/>
          <w:highlight w:val="none"/>
        </w:rPr>
      </w:pPr>
      <w:r>
        <w:rPr>
          <w:rFonts w:hint="eastAsia" w:ascii="宋体" w:hAnsi="宋体" w:cs="Times New Roman"/>
          <w:kern w:val="2"/>
          <w:sz w:val="24"/>
          <w:szCs w:val="22"/>
          <w:highlight w:val="none"/>
          <w:lang w:val="en-US" w:eastAsia="zh-CN" w:bidi="ar-SA"/>
        </w:rPr>
        <w:t>1.6乙方存在破产、清算、或被列入失信被执行人名单等可能面临不具备履行本合同的能力的情形</w:t>
      </w:r>
      <w:r>
        <w:rPr>
          <w:rFonts w:hint="default" w:ascii="宋体" w:hAnsi="宋体"/>
          <w:sz w:val="24"/>
          <w:highlight w:val="none"/>
        </w:rPr>
        <w:t>。</w:t>
      </w:r>
    </w:p>
    <w:p>
      <w:pPr>
        <w:pStyle w:val="20"/>
        <w:keepNext w:val="0"/>
        <w:keepLines w:val="0"/>
        <w:pageBreakBefore w:val="0"/>
        <w:kinsoku/>
        <w:overflowPunct/>
        <w:topLinePunct w:val="0"/>
        <w:autoSpaceDE/>
        <w:autoSpaceDN/>
        <w:bidi w:val="0"/>
        <w:spacing w:line="400" w:lineRule="exact"/>
        <w:ind w:firstLine="480"/>
        <w:textAlignment w:val="auto"/>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除上述第1至</w:t>
      </w:r>
      <w:r>
        <w:rPr>
          <w:rFonts w:hint="default" w:ascii="宋体" w:hAnsi="宋体" w:cs="Times New Roman"/>
          <w:kern w:val="2"/>
          <w:sz w:val="24"/>
          <w:szCs w:val="22"/>
          <w:highlight w:val="none"/>
          <w:lang w:eastAsia="zh-CN" w:bidi="ar-SA"/>
        </w:rPr>
        <w:t>5</w:t>
      </w:r>
      <w:r>
        <w:rPr>
          <w:rFonts w:hint="eastAsia" w:ascii="宋体" w:hAnsi="宋体" w:eastAsia="宋体" w:cs="Times New Roman"/>
          <w:kern w:val="2"/>
          <w:sz w:val="24"/>
          <w:szCs w:val="22"/>
          <w:highlight w:val="none"/>
          <w:lang w:val="en-US" w:eastAsia="zh-CN" w:bidi="ar-SA"/>
        </w:rPr>
        <w:t>条款外，乙方违反本合同其他任何条款且经书面催告后一个月内未能改正的，则甲方有权单方解除本合同，并有权根据本合同第</w:t>
      </w:r>
      <w:r>
        <w:rPr>
          <w:rFonts w:hint="eastAsia" w:ascii="宋体" w:hAnsi="宋体" w:cs="Times New Roman"/>
          <w:kern w:val="2"/>
          <w:sz w:val="24"/>
          <w:szCs w:val="22"/>
          <w:highlight w:val="none"/>
          <w:lang w:val="en-US" w:eastAsia="zh-CN" w:bidi="ar-SA"/>
        </w:rPr>
        <w:t>九</w:t>
      </w:r>
      <w:r>
        <w:rPr>
          <w:rFonts w:hint="eastAsia" w:ascii="宋体" w:hAnsi="宋体" w:eastAsia="宋体" w:cs="Times New Roman"/>
          <w:kern w:val="2"/>
          <w:sz w:val="24"/>
          <w:szCs w:val="22"/>
          <w:highlight w:val="none"/>
          <w:lang w:val="en-US" w:eastAsia="zh-CN" w:bidi="ar-SA"/>
        </w:rPr>
        <w:t>条第</w:t>
      </w:r>
      <w:r>
        <w:rPr>
          <w:rFonts w:hint="eastAsia" w:ascii="宋体" w:hAnsi="宋体" w:cs="Times New Roman"/>
          <w:kern w:val="2"/>
          <w:sz w:val="24"/>
          <w:szCs w:val="22"/>
          <w:highlight w:val="none"/>
          <w:lang w:val="en-US" w:eastAsia="zh-CN" w:bidi="ar-SA"/>
        </w:rPr>
        <w:t>6</w:t>
      </w:r>
      <w:r>
        <w:rPr>
          <w:rFonts w:hint="eastAsia" w:ascii="宋体" w:hAnsi="宋体" w:eastAsia="宋体" w:cs="Times New Roman"/>
          <w:kern w:val="2"/>
          <w:sz w:val="24"/>
          <w:szCs w:val="22"/>
          <w:highlight w:val="none"/>
          <w:lang w:val="en-US" w:eastAsia="zh-CN" w:bidi="ar-SA"/>
        </w:rPr>
        <w:t>项追究乙方违约责任。</w:t>
      </w:r>
    </w:p>
    <w:p>
      <w:pPr>
        <w:pStyle w:val="20"/>
        <w:keepNext w:val="0"/>
        <w:keepLines w:val="0"/>
        <w:pageBreakBefore w:val="0"/>
        <w:kinsoku/>
        <w:overflowPunct/>
        <w:topLinePunct w:val="0"/>
        <w:autoSpaceDE/>
        <w:autoSpaceDN/>
        <w:bidi w:val="0"/>
        <w:spacing w:line="400" w:lineRule="exact"/>
        <w:ind w:firstLine="480"/>
        <w:textAlignment w:val="auto"/>
        <w:rPr>
          <w:rFonts w:hint="eastAsia" w:ascii="宋体" w:hAnsi="宋体"/>
          <w:sz w:val="24"/>
          <w:highlight w:val="none"/>
        </w:rPr>
      </w:pPr>
      <w:r>
        <w:rPr>
          <w:rFonts w:hint="eastAsia" w:ascii="宋体" w:hAnsi="宋体"/>
          <w:sz w:val="24"/>
          <w:szCs w:val="20"/>
          <w:highlight w:val="none"/>
        </w:rPr>
        <w:t>如乙方出现上述情形之一，甲方根据合同的约定单方解除合同，可采用特快专递（ems)邮寄合同解除通知书的方式解除，自解除通知书到达时解除。</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w:t>
      </w:r>
      <w:r>
        <w:rPr>
          <w:rFonts w:hint="eastAsia" w:ascii="宋体" w:hAnsi="宋体"/>
          <w:sz w:val="24"/>
          <w:highlight w:val="none"/>
        </w:rPr>
        <w:t>出现合同提前解除或</w:t>
      </w:r>
      <w:r>
        <w:rPr>
          <w:rFonts w:hint="eastAsia" w:ascii="宋体" w:hAnsi="宋体"/>
          <w:sz w:val="24"/>
          <w:highlight w:val="none"/>
          <w:lang w:val="en-US" w:eastAsia="zh-CN"/>
        </w:rPr>
        <w:t>合同</w:t>
      </w:r>
      <w:r>
        <w:rPr>
          <w:rFonts w:hint="eastAsia" w:ascii="宋体" w:hAnsi="宋体"/>
          <w:sz w:val="24"/>
          <w:highlight w:val="none"/>
        </w:rPr>
        <w:t>期限届满时本合同自动终止，乙方须在合同期满之日起</w:t>
      </w:r>
      <w:r>
        <w:rPr>
          <w:rFonts w:hint="eastAsia" w:ascii="宋体" w:hAnsi="宋体"/>
          <w:sz w:val="24"/>
          <w:highlight w:val="none"/>
          <w:lang w:val="en-US" w:eastAsia="zh-CN"/>
        </w:rPr>
        <w:t>10</w:t>
      </w:r>
      <w:r>
        <w:rPr>
          <w:rFonts w:hint="eastAsia" w:ascii="宋体" w:hAnsi="宋体"/>
          <w:sz w:val="24"/>
          <w:highlight w:val="none"/>
        </w:rPr>
        <w:t>天内或合同解除后</w:t>
      </w:r>
      <w:r>
        <w:rPr>
          <w:rFonts w:hint="eastAsia" w:ascii="宋体" w:hAnsi="宋体"/>
          <w:sz w:val="24"/>
          <w:highlight w:val="none"/>
          <w:lang w:val="en-US" w:eastAsia="zh-CN"/>
        </w:rPr>
        <w:t>10</w:t>
      </w:r>
      <w:r>
        <w:rPr>
          <w:rFonts w:hint="eastAsia" w:ascii="宋体" w:hAnsi="宋体"/>
          <w:sz w:val="24"/>
          <w:highlight w:val="none"/>
        </w:rPr>
        <w:t>天内，自行清理完毕与经营有关的全部的债权债务并将自费投资购买的存货、办公用品等各项设备搬走，将经营场所清理干净交还甲方, 否则，乙方遗留物品视为废弃物，甲方有权自行或请第三方清理，清理费用由乙方承担。建筑物</w:t>
      </w:r>
      <w:r>
        <w:rPr>
          <w:rFonts w:hint="eastAsia" w:ascii="宋体" w:hAnsi="宋体"/>
          <w:sz w:val="24"/>
          <w:highlight w:val="none"/>
          <w:lang w:eastAsia="zh-CN"/>
        </w:rPr>
        <w:t>、</w:t>
      </w:r>
      <w:r>
        <w:rPr>
          <w:rFonts w:hint="eastAsia" w:ascii="宋体" w:hAnsi="宋体"/>
          <w:sz w:val="24"/>
          <w:highlight w:val="none"/>
          <w:lang w:val="en-US" w:eastAsia="zh-CN"/>
        </w:rPr>
        <w:t>无法移动的设施设备</w:t>
      </w:r>
      <w:r>
        <w:rPr>
          <w:rFonts w:hint="eastAsia" w:ascii="宋体" w:hAnsi="宋体"/>
          <w:sz w:val="24"/>
          <w:highlight w:val="none"/>
        </w:rPr>
        <w:t>无偿归甲方所有</w:t>
      </w:r>
      <w:r>
        <w:rPr>
          <w:rFonts w:hint="eastAsia" w:ascii="宋体" w:hAnsi="宋体"/>
          <w:sz w:val="24"/>
          <w:highlight w:val="none"/>
          <w:lang w:eastAsia="zh-CN"/>
        </w:rPr>
        <w:t>，</w:t>
      </w:r>
      <w:r>
        <w:rPr>
          <w:rFonts w:hint="eastAsia" w:ascii="宋体" w:hAnsi="宋体"/>
          <w:sz w:val="24"/>
          <w:highlight w:val="none"/>
          <w:lang w:val="en-US" w:eastAsia="zh-CN"/>
        </w:rPr>
        <w:t>且乙方不得以任何理由向甲方索取经济补偿或赔偿。</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kern w:val="0"/>
          <w:sz w:val="24"/>
          <w:szCs w:val="18"/>
          <w:highlight w:val="none"/>
          <w:lang w:val="zh-CN"/>
        </w:rPr>
      </w:pPr>
      <w:r>
        <w:rPr>
          <w:rFonts w:hint="eastAsia" w:ascii="宋体" w:hAnsi="宋体"/>
          <w:sz w:val="24"/>
          <w:highlight w:val="none"/>
        </w:rPr>
        <w:t>3</w:t>
      </w:r>
      <w:r>
        <w:rPr>
          <w:rFonts w:hint="eastAsia" w:ascii="宋体" w:hAnsi="宋体"/>
          <w:sz w:val="24"/>
          <w:highlight w:val="none"/>
          <w:lang w:eastAsia="zh-CN"/>
        </w:rPr>
        <w:t>.</w:t>
      </w:r>
      <w:r>
        <w:rPr>
          <w:rFonts w:hint="eastAsia" w:ascii="宋体" w:hAnsi="宋体"/>
          <w:kern w:val="0"/>
          <w:sz w:val="24"/>
          <w:szCs w:val="18"/>
          <w:highlight w:val="none"/>
          <w:lang w:val="zh-CN"/>
        </w:rPr>
        <w:t>如果国家政策、法律、条例，或政府依法规划、征用等强制性措施或高速公路扩建、服务区升级改造等其他政策原因使服务区整体或经营项目单独被拆除，导致本合同无法继续履行时，本合同终止，双方各自承担相关费用和损失，互不追究对方任何责任，</w:t>
      </w:r>
      <w:r>
        <w:rPr>
          <w:rFonts w:hint="eastAsia" w:ascii="宋体" w:hAnsi="宋体"/>
          <w:kern w:val="0"/>
          <w:sz w:val="24"/>
          <w:szCs w:val="18"/>
          <w:highlight w:val="none"/>
          <w:lang w:val="en-US" w:eastAsia="zh-CN"/>
        </w:rPr>
        <w:t>双方据实结算费用</w:t>
      </w:r>
      <w:r>
        <w:rPr>
          <w:rFonts w:hint="eastAsia" w:ascii="宋体" w:hAnsi="宋体"/>
          <w:kern w:val="0"/>
          <w:sz w:val="24"/>
          <w:szCs w:val="18"/>
          <w:highlight w:val="none"/>
          <w:lang w:val="zh-CN"/>
        </w:rPr>
        <w:t>。</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eastAsia="zh-CN"/>
        </w:rPr>
        <w:t>.</w:t>
      </w:r>
      <w:r>
        <w:rPr>
          <w:rFonts w:hint="eastAsia" w:ascii="宋体" w:hAnsi="宋体"/>
          <w:sz w:val="24"/>
          <w:highlight w:val="none"/>
        </w:rPr>
        <w:t>遭遇不可抗力事件（不包括政策和市场变化），致使本合同完全无法执行，且无恢复的现实可能性，如乙方提出退出经营，则本合同终止，</w:t>
      </w:r>
      <w:r>
        <w:rPr>
          <w:rFonts w:hint="eastAsia" w:ascii="宋体" w:hAnsi="宋体"/>
          <w:sz w:val="24"/>
          <w:highlight w:val="none"/>
          <w:lang w:val="en-US" w:eastAsia="zh-CN"/>
        </w:rPr>
        <w:t>双方互不承担违约责任，</w:t>
      </w:r>
      <w:r>
        <w:rPr>
          <w:rFonts w:hint="eastAsia" w:ascii="宋体" w:hAnsi="宋体"/>
          <w:kern w:val="0"/>
          <w:sz w:val="24"/>
          <w:szCs w:val="18"/>
          <w:highlight w:val="none"/>
          <w:lang w:val="en-US" w:eastAsia="zh-CN"/>
        </w:rPr>
        <w:t>双方据实结算费用</w:t>
      </w:r>
      <w:r>
        <w:rPr>
          <w:rFonts w:hint="eastAsia" w:ascii="宋体" w:hAnsi="宋体"/>
          <w:sz w:val="24"/>
          <w:highlight w:val="none"/>
        </w:rPr>
        <w:t>。如果不可抗力事件仅造成某个项目不能对外营业时，则仅终止该项目的</w:t>
      </w:r>
      <w:r>
        <w:rPr>
          <w:rFonts w:hint="eastAsia" w:ascii="宋体" w:hAnsi="宋体"/>
          <w:sz w:val="24"/>
          <w:highlight w:val="none"/>
          <w:lang w:val="en-US" w:eastAsia="zh-CN"/>
        </w:rPr>
        <w:t>合同</w:t>
      </w:r>
      <w:r>
        <w:rPr>
          <w:rFonts w:hint="eastAsia" w:ascii="宋体" w:hAnsi="宋体"/>
          <w:sz w:val="24"/>
          <w:highlight w:val="none"/>
        </w:rPr>
        <w:t>关系，其余项目的</w:t>
      </w:r>
      <w:r>
        <w:rPr>
          <w:rFonts w:hint="eastAsia" w:ascii="宋体" w:hAnsi="宋体"/>
          <w:sz w:val="24"/>
          <w:highlight w:val="none"/>
          <w:lang w:val="en-US" w:eastAsia="zh-CN"/>
        </w:rPr>
        <w:t>合同</w:t>
      </w:r>
      <w:r>
        <w:rPr>
          <w:rFonts w:hint="eastAsia" w:ascii="宋体" w:hAnsi="宋体"/>
          <w:sz w:val="24"/>
          <w:highlight w:val="none"/>
        </w:rPr>
        <w:t>关系继续有效。</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2"/>
          <w:highlight w:val="none"/>
          <w:lang w:eastAsia="zh-CN"/>
        </w:rPr>
      </w:pPr>
      <w:r>
        <w:rPr>
          <w:rFonts w:hint="eastAsia" w:ascii="宋体" w:hAnsi="宋体"/>
          <w:sz w:val="24"/>
          <w:szCs w:val="22"/>
          <w:highlight w:val="none"/>
          <w:lang w:val="en-US" w:eastAsia="zh-CN"/>
        </w:rPr>
        <w:t>5.</w:t>
      </w:r>
      <w:r>
        <w:rPr>
          <w:rFonts w:hint="eastAsia" w:ascii="宋体" w:hAnsi="宋体"/>
          <w:sz w:val="24"/>
          <w:szCs w:val="22"/>
          <w:highlight w:val="none"/>
        </w:rPr>
        <w:t>如因道路改造、服务区整体改扩建封闭施工导致服务区中止营业连续达10天</w:t>
      </w:r>
      <w:r>
        <w:rPr>
          <w:rFonts w:hint="default" w:ascii="宋体" w:hAnsi="宋体"/>
          <w:sz w:val="24"/>
          <w:szCs w:val="22"/>
          <w:highlight w:val="none"/>
        </w:rPr>
        <w:t>（</w:t>
      </w:r>
      <w:r>
        <w:rPr>
          <w:rFonts w:hint="eastAsia" w:ascii="宋体" w:hAnsi="宋体"/>
          <w:sz w:val="24"/>
          <w:szCs w:val="22"/>
          <w:highlight w:val="none"/>
          <w:lang w:val="en-US" w:eastAsia="zh-Hans"/>
        </w:rPr>
        <w:t>含</w:t>
      </w:r>
      <w:r>
        <w:rPr>
          <w:rFonts w:hint="default" w:ascii="宋体" w:hAnsi="宋体"/>
          <w:sz w:val="24"/>
          <w:szCs w:val="22"/>
          <w:highlight w:val="none"/>
        </w:rPr>
        <w:t>）</w:t>
      </w:r>
      <w:r>
        <w:rPr>
          <w:rFonts w:hint="eastAsia" w:ascii="宋体" w:hAnsi="宋体"/>
          <w:sz w:val="24"/>
          <w:szCs w:val="22"/>
          <w:highlight w:val="none"/>
        </w:rPr>
        <w:t>以上</w:t>
      </w:r>
      <w:r>
        <w:rPr>
          <w:rFonts w:hint="eastAsia" w:ascii="宋体" w:hAnsi="宋体"/>
          <w:sz w:val="24"/>
          <w:szCs w:val="22"/>
          <w:highlight w:val="none"/>
          <w:lang w:val="en-US" w:eastAsia="zh-CN"/>
        </w:rPr>
        <w:t>的，在恢复营业后1个月内</w:t>
      </w:r>
      <w:r>
        <w:rPr>
          <w:rFonts w:hint="eastAsia" w:ascii="宋体" w:hAnsi="宋体"/>
          <w:sz w:val="24"/>
          <w:szCs w:val="22"/>
          <w:highlight w:val="none"/>
        </w:rPr>
        <w:t>乙方</w:t>
      </w:r>
      <w:r>
        <w:rPr>
          <w:rFonts w:hint="eastAsia" w:ascii="宋体" w:hAnsi="宋体"/>
          <w:sz w:val="24"/>
          <w:szCs w:val="22"/>
          <w:highlight w:val="none"/>
          <w:lang w:eastAsia="zh-CN"/>
        </w:rPr>
        <w:t>需</w:t>
      </w:r>
      <w:r>
        <w:rPr>
          <w:rFonts w:hint="eastAsia" w:ascii="宋体" w:hAnsi="宋体"/>
          <w:sz w:val="24"/>
          <w:szCs w:val="22"/>
          <w:highlight w:val="none"/>
        </w:rPr>
        <w:t>以书面形式向甲方说明情况，经甲方书面确认后，按实际中止时间顺延本合同期限，属单向封闭施工的，按实际中止时间减半顺延本合同期限。如因道路改造、服务区整体改扩建封闭施工导致服务区中止营业</w:t>
      </w:r>
      <w:r>
        <w:rPr>
          <w:rFonts w:hint="eastAsia" w:ascii="宋体" w:hAnsi="宋体"/>
          <w:sz w:val="24"/>
          <w:szCs w:val="22"/>
          <w:highlight w:val="none"/>
          <w:lang w:val="en-US" w:eastAsia="zh-CN"/>
        </w:rPr>
        <w:t>未</w:t>
      </w:r>
      <w:r>
        <w:rPr>
          <w:rFonts w:hint="eastAsia" w:ascii="宋体" w:hAnsi="宋体"/>
          <w:sz w:val="24"/>
          <w:szCs w:val="22"/>
          <w:highlight w:val="none"/>
        </w:rPr>
        <w:t>连续</w:t>
      </w:r>
      <w:r>
        <w:rPr>
          <w:rFonts w:hint="eastAsia" w:ascii="宋体" w:hAnsi="宋体"/>
          <w:sz w:val="24"/>
          <w:szCs w:val="22"/>
          <w:highlight w:val="none"/>
          <w:lang w:val="en-US" w:eastAsia="zh-CN"/>
        </w:rPr>
        <w:t>达到</w:t>
      </w:r>
      <w:r>
        <w:rPr>
          <w:rFonts w:hint="eastAsia" w:ascii="宋体" w:hAnsi="宋体"/>
          <w:sz w:val="24"/>
          <w:szCs w:val="22"/>
          <w:highlight w:val="none"/>
        </w:rPr>
        <w:t>10天</w:t>
      </w:r>
      <w:r>
        <w:rPr>
          <w:rFonts w:hint="eastAsia" w:ascii="宋体" w:hAnsi="宋体"/>
          <w:sz w:val="24"/>
          <w:szCs w:val="22"/>
          <w:highlight w:val="none"/>
          <w:lang w:val="en-US" w:eastAsia="zh-CN"/>
        </w:rPr>
        <w:t>的</w:t>
      </w:r>
      <w:r>
        <w:rPr>
          <w:rFonts w:hint="eastAsia" w:ascii="宋体" w:hAnsi="宋体"/>
          <w:sz w:val="24"/>
          <w:szCs w:val="22"/>
          <w:highlight w:val="none"/>
        </w:rPr>
        <w:t>，乙方</w:t>
      </w:r>
      <w:r>
        <w:rPr>
          <w:rFonts w:hint="eastAsia" w:ascii="宋体" w:hAnsi="宋体"/>
          <w:sz w:val="24"/>
          <w:szCs w:val="22"/>
          <w:highlight w:val="none"/>
          <w:lang w:val="en-US" w:eastAsia="zh-CN"/>
        </w:rPr>
        <w:t>认可</w:t>
      </w:r>
      <w:r>
        <w:rPr>
          <w:rFonts w:hint="eastAsia" w:ascii="宋体" w:hAnsi="宋体"/>
          <w:sz w:val="24"/>
          <w:szCs w:val="22"/>
          <w:highlight w:val="none"/>
        </w:rPr>
        <w:t>该情况属于正常商业风险，甲方无须作出包括但不限于顺延合同期限</w:t>
      </w:r>
      <w:r>
        <w:rPr>
          <w:rFonts w:hint="eastAsia" w:ascii="宋体" w:hAnsi="宋体"/>
          <w:sz w:val="24"/>
          <w:szCs w:val="22"/>
          <w:highlight w:val="none"/>
          <w:lang w:val="en-US" w:eastAsia="zh-CN"/>
        </w:rPr>
        <w:t>或其他</w:t>
      </w:r>
      <w:r>
        <w:rPr>
          <w:rFonts w:hint="eastAsia" w:ascii="宋体" w:hAnsi="宋体"/>
          <w:sz w:val="24"/>
          <w:szCs w:val="22"/>
          <w:highlight w:val="none"/>
        </w:rPr>
        <w:t>任何补偿或赔偿。</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szCs w:val="24"/>
          <w:highlight w:val="none"/>
        </w:rPr>
        <w:t>6</w:t>
      </w:r>
      <w:r>
        <w:rPr>
          <w:rFonts w:hint="eastAsia" w:ascii="宋体" w:hAnsi="宋体"/>
          <w:sz w:val="24"/>
          <w:highlight w:val="none"/>
          <w:lang w:eastAsia="zh-CN"/>
        </w:rPr>
        <w:t>.</w:t>
      </w:r>
      <w:r>
        <w:rPr>
          <w:rFonts w:hint="eastAsia" w:ascii="宋体" w:hAnsi="宋体"/>
          <w:sz w:val="24"/>
          <w:highlight w:val="none"/>
          <w:lang w:val="en-US" w:eastAsia="zh-CN"/>
        </w:rPr>
        <w:t>除本合同另有明确约定外，</w:t>
      </w:r>
      <w:r>
        <w:rPr>
          <w:rFonts w:hint="eastAsia" w:ascii="宋体" w:hAnsi="宋体"/>
          <w:sz w:val="24"/>
          <w:highlight w:val="none"/>
        </w:rPr>
        <w:t>对下列甲方无法控制的原因而给乙方及其它人员的财产及人身造成损害，甲方不承担任何责任：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6.1</w:t>
      </w:r>
      <w:r>
        <w:rPr>
          <w:rFonts w:hint="eastAsia" w:ascii="宋体" w:hAnsi="宋体"/>
          <w:sz w:val="24"/>
          <w:highlight w:val="none"/>
        </w:rPr>
        <w:t>非甲方的原因(含突发性设施故障，包括但不限于空调、</w:t>
      </w:r>
      <w:r>
        <w:rPr>
          <w:rFonts w:hint="eastAsia" w:ascii="宋体" w:hAnsi="宋体"/>
          <w:sz w:val="24"/>
          <w:highlight w:val="none"/>
          <w:lang w:val="en-US" w:eastAsia="zh-Hans"/>
        </w:rPr>
        <w:t>供水</w:t>
      </w:r>
      <w:r>
        <w:rPr>
          <w:rFonts w:hint="default" w:ascii="宋体" w:hAnsi="宋体"/>
          <w:sz w:val="24"/>
          <w:highlight w:val="none"/>
          <w:lang w:eastAsia="zh-Hans"/>
        </w:rPr>
        <w:t>、</w:t>
      </w:r>
      <w:r>
        <w:rPr>
          <w:rFonts w:hint="eastAsia" w:ascii="宋体" w:hAnsi="宋体"/>
          <w:sz w:val="24"/>
          <w:highlight w:val="none"/>
        </w:rPr>
        <w:t>电力、煤气</w:t>
      </w:r>
      <w:r>
        <w:rPr>
          <w:rFonts w:hint="default" w:ascii="宋体" w:hAnsi="宋体"/>
          <w:sz w:val="24"/>
          <w:highlight w:val="none"/>
        </w:rPr>
        <w:t>、</w:t>
      </w:r>
      <w:r>
        <w:rPr>
          <w:rFonts w:hint="eastAsia" w:ascii="宋体" w:hAnsi="宋体"/>
          <w:sz w:val="24"/>
          <w:highlight w:val="none"/>
          <w:lang w:val="en-US" w:eastAsia="zh-Hans"/>
        </w:rPr>
        <w:t>通讯</w:t>
      </w:r>
      <w:r>
        <w:rPr>
          <w:rFonts w:hint="default" w:ascii="宋体" w:hAnsi="宋体"/>
          <w:sz w:val="24"/>
          <w:highlight w:val="none"/>
          <w:lang w:eastAsia="zh-Hans"/>
        </w:rPr>
        <w:t>、</w:t>
      </w:r>
      <w:r>
        <w:rPr>
          <w:rFonts w:hint="eastAsia" w:ascii="宋体" w:hAnsi="宋体"/>
          <w:sz w:val="24"/>
          <w:highlight w:val="none"/>
          <w:lang w:val="en-US" w:eastAsia="zh-Hans"/>
        </w:rPr>
        <w:t>网络</w:t>
      </w:r>
      <w:r>
        <w:rPr>
          <w:rFonts w:hint="eastAsia" w:ascii="宋体" w:hAnsi="宋体"/>
          <w:sz w:val="24"/>
          <w:highlight w:val="none"/>
        </w:rPr>
        <w:t>等)致使设备、设施停止使用时；</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6.2</w:t>
      </w:r>
      <w:r>
        <w:rPr>
          <w:rFonts w:hint="eastAsia" w:ascii="宋体" w:hAnsi="宋体"/>
          <w:sz w:val="24"/>
          <w:highlight w:val="none"/>
        </w:rPr>
        <w:t>由于乙方的原因造成任何设备、设施、服务管道受损、毁坏而中断使用或需中断使用进行维修时；</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6.3</w:t>
      </w:r>
      <w:r>
        <w:rPr>
          <w:rFonts w:hint="eastAsia" w:ascii="宋体" w:hAnsi="宋体"/>
          <w:sz w:val="24"/>
          <w:highlight w:val="none"/>
        </w:rPr>
        <w:t>由于乙方的原因导致供电的电流变化</w:t>
      </w:r>
      <w:r>
        <w:rPr>
          <w:rFonts w:hint="eastAsia" w:ascii="宋体" w:hAnsi="宋体"/>
          <w:sz w:val="24"/>
          <w:highlight w:val="none"/>
          <w:lang w:eastAsia="zh-CN"/>
        </w:rPr>
        <w:t>、</w:t>
      </w:r>
      <w:r>
        <w:rPr>
          <w:rFonts w:hint="eastAsia" w:ascii="宋体" w:hAnsi="宋体"/>
          <w:sz w:val="24"/>
          <w:highlight w:val="none"/>
        </w:rPr>
        <w:t xml:space="preserve">火灾、漏水、漏电造成的损失； </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6.4</w:t>
      </w:r>
      <w:r>
        <w:rPr>
          <w:rFonts w:hint="eastAsia" w:ascii="宋体" w:hAnsi="宋体"/>
          <w:sz w:val="24"/>
          <w:highlight w:val="none"/>
        </w:rPr>
        <w:t>由于自然灾害</w:t>
      </w:r>
      <w:r>
        <w:rPr>
          <w:rFonts w:hint="eastAsia" w:ascii="宋体" w:hAnsi="宋体"/>
          <w:sz w:val="24"/>
          <w:highlight w:val="none"/>
          <w:lang w:eastAsia="zh-CN"/>
        </w:rPr>
        <w:t>、</w:t>
      </w:r>
      <w:r>
        <w:rPr>
          <w:rFonts w:hint="eastAsia" w:ascii="宋体" w:hAnsi="宋体"/>
          <w:sz w:val="24"/>
          <w:highlight w:val="none"/>
        </w:rPr>
        <w:t xml:space="preserve">不可抗力以及服务区内、外不能归咎于甲方的原因，使乙方人身或财产蒙受损失时； </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6.5</w:t>
      </w:r>
      <w:r>
        <w:rPr>
          <w:rFonts w:hint="eastAsia" w:ascii="宋体" w:hAnsi="宋体"/>
          <w:sz w:val="24"/>
          <w:highlight w:val="none"/>
        </w:rPr>
        <w:t>由于乙方或服务区内其它人员的原因所造成乙方或第三者的人身伤害或财产损失；</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6.6</w:t>
      </w:r>
      <w:r>
        <w:rPr>
          <w:rFonts w:hint="eastAsia" w:ascii="宋体" w:hAnsi="宋体"/>
          <w:sz w:val="24"/>
          <w:highlight w:val="none"/>
        </w:rPr>
        <w:t>因政府及公共事业机构施工造成的影响；</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6.7</w:t>
      </w:r>
      <w:r>
        <w:rPr>
          <w:rFonts w:hint="eastAsia" w:ascii="宋体" w:hAnsi="宋体"/>
          <w:sz w:val="24"/>
          <w:highlight w:val="none"/>
        </w:rPr>
        <w:t>因乙方或任何其他第三方不遵守法规、不遵守本合同或不遵守管理规则而造成的任何损失、损坏或伤亡。</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在任何上述情况下，乙方在本合同项下所应支付之相关费用或其任何部份均亦不可减除或停止支付。</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8</w:t>
      </w:r>
      <w:r>
        <w:rPr>
          <w:rFonts w:hint="eastAsia" w:ascii="宋体" w:hAnsi="宋体"/>
          <w:sz w:val="24"/>
          <w:szCs w:val="24"/>
          <w:highlight w:val="none"/>
          <w:lang w:eastAsia="zh-CN"/>
        </w:rPr>
        <w:t>.</w:t>
      </w:r>
      <w:r>
        <w:rPr>
          <w:rFonts w:hint="eastAsia" w:ascii="宋体" w:hAnsi="宋体"/>
          <w:sz w:val="24"/>
          <w:szCs w:val="24"/>
          <w:highlight w:val="none"/>
        </w:rPr>
        <w:t>除本合同另有约定外，无论任何原因导致甲方服务区需整体或局部关停、整改的，乙方应按本合同约定正常支付</w:t>
      </w:r>
      <w:r>
        <w:rPr>
          <w:rFonts w:hint="eastAsia" w:ascii="宋体" w:hAnsi="宋体"/>
          <w:sz w:val="24"/>
          <w:szCs w:val="24"/>
          <w:highlight w:val="none"/>
          <w:lang w:val="en-US" w:eastAsia="zh-CN"/>
        </w:rPr>
        <w:t>合同约定</w:t>
      </w:r>
      <w:r>
        <w:rPr>
          <w:rFonts w:hint="eastAsia" w:ascii="宋体" w:hAnsi="宋体"/>
          <w:sz w:val="24"/>
          <w:szCs w:val="24"/>
          <w:highlight w:val="none"/>
        </w:rPr>
        <w:t>费用，甲方无须作出包括但不限于顺延合同期限</w:t>
      </w:r>
      <w:r>
        <w:rPr>
          <w:rFonts w:hint="eastAsia" w:ascii="宋体" w:hAnsi="宋体"/>
          <w:sz w:val="24"/>
          <w:szCs w:val="24"/>
          <w:highlight w:val="none"/>
          <w:lang w:val="en-US" w:eastAsia="zh-CN"/>
        </w:rPr>
        <w:t>或其他</w:t>
      </w:r>
      <w:r>
        <w:rPr>
          <w:rFonts w:hint="eastAsia" w:ascii="宋体" w:hAnsi="宋体"/>
          <w:sz w:val="24"/>
          <w:szCs w:val="24"/>
          <w:highlight w:val="none"/>
        </w:rPr>
        <w:t>任何补偿或赔偿或承担任何责任。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lang w:val="zh-CN"/>
        </w:rPr>
      </w:pPr>
      <w:r>
        <w:rPr>
          <w:rFonts w:hint="eastAsia" w:ascii="宋体" w:hAnsi="宋体"/>
          <w:sz w:val="24"/>
          <w:szCs w:val="24"/>
          <w:highlight w:val="none"/>
        </w:rPr>
        <w:t>9.因乙方原因（包括</w:t>
      </w:r>
      <w:r>
        <w:rPr>
          <w:rFonts w:hint="eastAsia" w:ascii="宋体" w:hAnsi="宋体"/>
          <w:sz w:val="24"/>
          <w:szCs w:val="24"/>
          <w:highlight w:val="none"/>
          <w:lang w:val="en-US" w:eastAsia="zh-CN"/>
        </w:rPr>
        <w:t>但不限于</w:t>
      </w:r>
      <w:r>
        <w:rPr>
          <w:rFonts w:hint="eastAsia" w:ascii="宋体" w:hAnsi="宋体"/>
          <w:sz w:val="24"/>
          <w:szCs w:val="24"/>
          <w:highlight w:val="none"/>
        </w:rPr>
        <w:t>乙方不及时整改、未全面执行防疫要求等）导致甲方服务区整体或局部关停、整改的，乙方应当</w:t>
      </w:r>
      <w:r>
        <w:rPr>
          <w:rFonts w:hint="eastAsia" w:ascii="宋体" w:hAnsi="宋体"/>
          <w:sz w:val="24"/>
          <w:szCs w:val="24"/>
          <w:highlight w:val="none"/>
          <w:lang w:val="en-US" w:eastAsia="zh-CN"/>
        </w:rPr>
        <w:t>按照上一年度同期该</w:t>
      </w:r>
      <w:r>
        <w:rPr>
          <w:rFonts w:hint="eastAsia" w:ascii="宋体" w:hAnsi="宋体"/>
          <w:sz w:val="24"/>
          <w:szCs w:val="24"/>
          <w:highlight w:val="none"/>
          <w:lang w:val="en-US" w:eastAsia="zh-CN"/>
        </w:rPr>
        <w:t>服务区整体</w:t>
      </w:r>
      <w:r>
        <w:rPr>
          <w:rFonts w:hint="eastAsia" w:ascii="宋体" w:hAnsi="宋体"/>
          <w:sz w:val="24"/>
          <w:szCs w:val="24"/>
          <w:highlight w:val="none"/>
        </w:rPr>
        <w:t>或局部</w:t>
      </w:r>
      <w:r>
        <w:rPr>
          <w:rFonts w:hint="eastAsia" w:ascii="宋体" w:hAnsi="宋体"/>
          <w:sz w:val="24"/>
          <w:szCs w:val="24"/>
          <w:highlight w:val="none"/>
          <w:lang w:val="en-US" w:eastAsia="zh-CN"/>
        </w:rPr>
        <w:t>营业额（如无上一年度同期该服务区数据，则按照上一年度同类服务区中的数据最高者执行）及实际关停、整改期间向甲方</w:t>
      </w:r>
      <w:r>
        <w:rPr>
          <w:rFonts w:hint="eastAsia" w:ascii="宋体" w:hAnsi="宋体"/>
          <w:sz w:val="24"/>
          <w:szCs w:val="24"/>
          <w:highlight w:val="none"/>
        </w:rPr>
        <w:t>全额支付关停、整改期间的</w:t>
      </w:r>
      <w:r>
        <w:rPr>
          <w:rFonts w:hint="eastAsia" w:ascii="宋体" w:hAnsi="宋体"/>
          <w:sz w:val="24"/>
          <w:szCs w:val="24"/>
          <w:highlight w:val="none"/>
          <w:lang w:val="en-US" w:eastAsia="zh-CN"/>
        </w:rPr>
        <w:t>服务区收益</w:t>
      </w:r>
      <w:r>
        <w:rPr>
          <w:rFonts w:hint="eastAsia" w:ascii="宋体" w:hAnsi="宋体"/>
          <w:sz w:val="24"/>
          <w:szCs w:val="24"/>
          <w:highlight w:val="none"/>
        </w:rPr>
        <w:t>，并赔偿甲方损失。</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第</w:t>
      </w: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lang w:eastAsia="zh-CN"/>
        </w:rPr>
        <w:t>条  违约责任</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乙方未按时足额向甲方支付相关费用，每逾期一日，乙方应按未付金额的</w:t>
      </w:r>
      <w:r>
        <w:rPr>
          <w:rFonts w:hint="eastAsia" w:ascii="宋体" w:hAnsi="宋体"/>
          <w:sz w:val="24"/>
          <w:highlight w:val="none"/>
          <w:lang w:val="en-US" w:eastAsia="zh-CN"/>
        </w:rPr>
        <w:t>万</w:t>
      </w:r>
      <w:r>
        <w:rPr>
          <w:rFonts w:hint="eastAsia" w:ascii="宋体" w:hAnsi="宋体"/>
          <w:sz w:val="24"/>
          <w:highlight w:val="none"/>
        </w:rPr>
        <w:t>分之</w:t>
      </w:r>
      <w:r>
        <w:rPr>
          <w:rFonts w:hint="eastAsia" w:ascii="宋体" w:hAnsi="宋体"/>
          <w:sz w:val="24"/>
          <w:highlight w:val="none"/>
          <w:lang w:val="en-US" w:eastAsia="zh-CN"/>
        </w:rPr>
        <w:t>五向</w:t>
      </w:r>
      <w:r>
        <w:rPr>
          <w:rFonts w:hint="eastAsia" w:ascii="宋体" w:hAnsi="宋体"/>
          <w:sz w:val="24"/>
          <w:highlight w:val="none"/>
        </w:rPr>
        <w:t>甲方支付</w:t>
      </w:r>
      <w:r>
        <w:rPr>
          <w:rFonts w:hint="eastAsia" w:ascii="宋体" w:hAnsi="宋体"/>
          <w:sz w:val="24"/>
          <w:highlight w:val="none"/>
          <w:lang w:val="en-US" w:eastAsia="zh-CN"/>
        </w:rPr>
        <w:t>逾期利息</w:t>
      </w:r>
      <w:r>
        <w:rPr>
          <w:rFonts w:hint="eastAsia" w:ascii="宋体" w:hAnsi="宋体"/>
          <w:sz w:val="24"/>
          <w:highlight w:val="none"/>
        </w:rPr>
        <w:t>（含税价），并支付甲方追</w:t>
      </w:r>
      <w:r>
        <w:rPr>
          <w:rFonts w:hint="eastAsia" w:ascii="宋体" w:hAnsi="宋体"/>
          <w:sz w:val="24"/>
          <w:highlight w:val="none"/>
          <w:lang w:val="en-US" w:eastAsia="zh-CN"/>
        </w:rPr>
        <w:t>偿</w:t>
      </w:r>
      <w:r>
        <w:rPr>
          <w:rFonts w:hint="eastAsia" w:ascii="宋体" w:hAnsi="宋体"/>
          <w:sz w:val="24"/>
          <w:highlight w:val="none"/>
        </w:rPr>
        <w:t>上述款项过程中发生</w:t>
      </w:r>
      <w:r>
        <w:rPr>
          <w:rFonts w:hint="eastAsia" w:ascii="宋体" w:hAnsi="宋体"/>
          <w:sz w:val="24"/>
          <w:lang w:val="en-US" w:eastAsia="zh-CN"/>
        </w:rPr>
        <w:t>的包括但不限于</w:t>
      </w:r>
      <w:r>
        <w:rPr>
          <w:rFonts w:hint="eastAsia" w:ascii="宋体" w:hAnsi="宋体"/>
          <w:sz w:val="24"/>
          <w:highlight w:val="none"/>
        </w:rPr>
        <w:t>甲方工作人员误工费、律师费及所有差旅费</w:t>
      </w:r>
      <w:r>
        <w:rPr>
          <w:rFonts w:hint="eastAsia" w:ascii="宋体" w:hAnsi="宋体"/>
          <w:sz w:val="24"/>
          <w:highlight w:val="none"/>
          <w:lang w:val="en-US" w:eastAsia="zh-Hans"/>
        </w:rPr>
        <w:t>等</w:t>
      </w:r>
      <w:r>
        <w:rPr>
          <w:rFonts w:hint="eastAsia" w:ascii="宋体" w:hAnsi="宋体"/>
          <w:sz w:val="24"/>
          <w:highlight w:val="none"/>
        </w:rPr>
        <w:t>。</w:t>
      </w:r>
      <w:r>
        <w:rPr>
          <w:rFonts w:hint="eastAsia" w:ascii="宋体" w:hAnsi="宋体"/>
          <w:color w:val="000000" w:themeColor="text1"/>
          <w:sz w:val="24"/>
          <w:highlight w:val="none"/>
          <w:lang w:val="en-US" w:eastAsia="zh-CN"/>
          <w14:textFill>
            <w14:solidFill>
              <w14:schemeClr w14:val="tx1"/>
            </w14:solidFill>
          </w14:textFill>
        </w:rPr>
        <w:t>如逾期时间超过5天或累计发现三次逾期付款情况，甲方有权</w:t>
      </w:r>
      <w:r>
        <w:rPr>
          <w:rFonts w:hint="eastAsia" w:ascii="宋体" w:hAnsi="宋体"/>
          <w:color w:val="000000" w:themeColor="text1"/>
          <w:sz w:val="24"/>
          <w:szCs w:val="22"/>
          <w:highlight w:val="none"/>
          <w14:textFill>
            <w14:solidFill>
              <w14:schemeClr w14:val="tx1"/>
            </w14:solidFill>
          </w14:textFill>
        </w:rPr>
        <w:t>解除本合同，并</w:t>
      </w:r>
      <w:r>
        <w:rPr>
          <w:rFonts w:hint="eastAsia" w:ascii="宋体" w:hAnsi="宋体"/>
          <w:color w:val="000000" w:themeColor="text1"/>
          <w:sz w:val="24"/>
          <w:szCs w:val="22"/>
          <w:highlight w:val="none"/>
          <w:lang w:val="en-US" w:eastAsia="zh-Hans"/>
          <w14:textFill>
            <w14:solidFill>
              <w14:schemeClr w14:val="tx1"/>
            </w14:solidFill>
          </w14:textFill>
        </w:rPr>
        <w:t>将乙方</w:t>
      </w:r>
      <w:r>
        <w:rPr>
          <w:rFonts w:hint="eastAsia" w:ascii="宋体" w:hAnsi="宋体"/>
          <w:color w:val="000000" w:themeColor="text1"/>
          <w:sz w:val="24"/>
          <w:szCs w:val="22"/>
          <w:highlight w:val="none"/>
          <w14:textFill>
            <w14:solidFill>
              <w14:schemeClr w14:val="tx1"/>
            </w14:solidFill>
          </w14:textFill>
        </w:rPr>
        <w:t>列入甲方商户管理黑名单，禁止</w:t>
      </w:r>
      <w:r>
        <w:rPr>
          <w:rFonts w:hint="eastAsia" w:ascii="宋体" w:hAnsi="宋体"/>
          <w:color w:val="000000" w:themeColor="text1"/>
          <w:sz w:val="24"/>
          <w:szCs w:val="22"/>
          <w:highlight w:val="none"/>
          <w:lang w:val="en-US" w:eastAsia="zh-Hans"/>
          <w14:textFill>
            <w14:solidFill>
              <w14:schemeClr w14:val="tx1"/>
            </w14:solidFill>
          </w14:textFill>
        </w:rPr>
        <w:t>乙方</w:t>
      </w:r>
      <w:r>
        <w:rPr>
          <w:rFonts w:hint="eastAsia" w:ascii="宋体" w:hAnsi="宋体"/>
          <w:color w:val="000000" w:themeColor="text1"/>
          <w:sz w:val="24"/>
          <w:szCs w:val="22"/>
          <w:highlight w:val="none"/>
          <w14:textFill>
            <w14:solidFill>
              <w14:schemeClr w14:val="tx1"/>
            </w14:solidFill>
          </w14:textFill>
        </w:rPr>
        <w:t>参加甲方所有经营项目的</w:t>
      </w:r>
      <w:r>
        <w:rPr>
          <w:rFonts w:hint="eastAsia" w:ascii="宋体" w:hAnsi="宋体"/>
          <w:color w:val="000000" w:themeColor="text1"/>
          <w:sz w:val="24"/>
          <w:szCs w:val="22"/>
          <w:highlight w:val="none"/>
          <w:lang w:val="en-US" w:eastAsia="zh-CN"/>
          <w14:textFill>
            <w14:solidFill>
              <w14:schemeClr w14:val="tx1"/>
            </w14:solidFill>
          </w14:textFill>
        </w:rPr>
        <w:t>合作、</w:t>
      </w:r>
      <w:r>
        <w:rPr>
          <w:rFonts w:hint="eastAsia" w:ascii="宋体" w:hAnsi="宋体" w:cs="宋体"/>
          <w:sz w:val="24"/>
          <w:szCs w:val="24"/>
          <w:highlight w:val="none"/>
        </w:rPr>
        <w:t>招标、招商及采购等活动</w:t>
      </w:r>
      <w:r>
        <w:rPr>
          <w:rFonts w:hint="eastAsia" w:ascii="宋体" w:hAnsi="宋体"/>
          <w:color w:val="000000" w:themeColor="text1"/>
          <w:sz w:val="24"/>
          <w:szCs w:val="22"/>
          <w:highlight w:val="none"/>
          <w14:textFill>
            <w14:solidFill>
              <w14:schemeClr w14:val="tx1"/>
            </w14:solidFill>
          </w14:textFill>
        </w:rPr>
        <w:t>。</w:t>
      </w:r>
    </w:p>
    <w:p>
      <w:pPr>
        <w:numPr>
          <w:ilvl w:val="0"/>
          <w:numId w:val="0"/>
        </w:numPr>
        <w:spacing w:line="400" w:lineRule="exact"/>
        <w:ind w:firstLine="480" w:firstLineChars="200"/>
        <w:jc w:val="left"/>
        <w:rPr>
          <w:rFonts w:ascii="宋体" w:hAnsi="宋体" w:cs="宋体"/>
          <w:sz w:val="24"/>
          <w:szCs w:val="24"/>
          <w:highlight w:val="none"/>
        </w:rPr>
      </w:pPr>
      <w:r>
        <w:rPr>
          <w:rFonts w:hint="eastAsia"/>
          <w:sz w:val="24"/>
          <w:highlight w:val="none"/>
          <w:lang w:val="en-US" w:eastAsia="zh-CN"/>
        </w:rPr>
        <w:t>2.</w:t>
      </w:r>
      <w:r>
        <w:rPr>
          <w:rFonts w:hint="eastAsia" w:ascii="宋体" w:hAnsi="宋体" w:cs="宋体"/>
          <w:sz w:val="24"/>
          <w:szCs w:val="24"/>
          <w:highlight w:val="none"/>
        </w:rPr>
        <w:t>合同履行期间，因</w:t>
      </w:r>
      <w:r>
        <w:rPr>
          <w:rFonts w:hint="eastAsia" w:ascii="宋体" w:hAnsi="宋体" w:cs="宋体"/>
          <w:sz w:val="24"/>
          <w:szCs w:val="24"/>
          <w:highlight w:val="none"/>
          <w:lang w:val="en-US" w:eastAsia="zh-CN"/>
        </w:rPr>
        <w:t>经营项目</w:t>
      </w:r>
      <w:r>
        <w:rPr>
          <w:rFonts w:hint="eastAsia" w:ascii="宋体" w:hAnsi="宋体" w:cs="宋体"/>
          <w:sz w:val="24"/>
          <w:szCs w:val="24"/>
          <w:highlight w:val="none"/>
        </w:rPr>
        <w:t>产品</w:t>
      </w:r>
      <w:r>
        <w:rPr>
          <w:rFonts w:hint="eastAsia" w:ascii="宋体" w:hAnsi="宋体" w:cs="宋体"/>
          <w:sz w:val="24"/>
          <w:szCs w:val="24"/>
          <w:highlight w:val="none"/>
          <w:lang w:val="en-US" w:eastAsia="zh-CN"/>
        </w:rPr>
        <w:t>或服务的</w:t>
      </w:r>
      <w:r>
        <w:rPr>
          <w:rFonts w:hint="eastAsia" w:ascii="宋体" w:hAnsi="宋体" w:cs="宋体"/>
          <w:sz w:val="24"/>
          <w:szCs w:val="24"/>
          <w:highlight w:val="none"/>
        </w:rPr>
        <w:t>价格、质量、卫生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环保、安全、文明服务、欺诈、失信</w:t>
      </w:r>
      <w:r>
        <w:rPr>
          <w:rFonts w:hint="eastAsia" w:ascii="宋体" w:hAnsi="宋体" w:cs="宋体"/>
          <w:sz w:val="24"/>
          <w:szCs w:val="24"/>
          <w:highlight w:val="none"/>
        </w:rPr>
        <w:t>等问题引起相关行业主管部门通报或批评或公众传媒曝光，一经查实，</w:t>
      </w:r>
      <w:r>
        <w:rPr>
          <w:rFonts w:hint="eastAsia" w:ascii="宋体" w:hAnsi="宋体" w:cs="宋体"/>
          <w:sz w:val="24"/>
          <w:szCs w:val="24"/>
          <w:highlight w:val="none"/>
          <w:lang w:val="en-US" w:eastAsia="zh-CN"/>
        </w:rPr>
        <w:t>视为乙方严重违约，</w:t>
      </w:r>
      <w:r>
        <w:rPr>
          <w:rFonts w:hint="eastAsia" w:ascii="宋体" w:hAnsi="宋体" w:cs="宋体"/>
          <w:sz w:val="24"/>
          <w:szCs w:val="24"/>
          <w:highlight w:val="none"/>
        </w:rPr>
        <w:t>甲方有权单方解除本合同并扣</w:t>
      </w:r>
      <w:r>
        <w:rPr>
          <w:rFonts w:hint="eastAsia" w:ascii="宋体" w:hAnsi="宋体" w:cs="宋体"/>
          <w:sz w:val="24"/>
          <w:szCs w:val="24"/>
          <w:highlight w:val="none"/>
          <w:lang w:val="en-US" w:eastAsia="zh-CN"/>
        </w:rPr>
        <w:t>收</w:t>
      </w:r>
      <w:r>
        <w:rPr>
          <w:rFonts w:hint="eastAsia" w:ascii="宋体" w:hAnsi="宋体" w:cs="宋体"/>
          <w:sz w:val="24"/>
          <w:szCs w:val="24"/>
          <w:highlight w:val="none"/>
        </w:rPr>
        <w:t>全部履约保证金，并将乙方列入甲方商户管理黑名单，禁止乙方参加甲方所有经营项目的</w:t>
      </w:r>
      <w:r>
        <w:rPr>
          <w:rFonts w:hint="eastAsia" w:ascii="宋体" w:hAnsi="宋体" w:cs="宋体"/>
          <w:sz w:val="24"/>
          <w:szCs w:val="24"/>
          <w:highlight w:val="none"/>
          <w:lang w:val="en-US" w:eastAsia="zh-CN"/>
        </w:rPr>
        <w:t>合作、</w:t>
      </w:r>
      <w:r>
        <w:rPr>
          <w:rFonts w:hint="eastAsia" w:ascii="宋体" w:hAnsi="宋体" w:cs="宋体"/>
          <w:sz w:val="24"/>
          <w:szCs w:val="24"/>
          <w:highlight w:val="none"/>
        </w:rPr>
        <w:t>招标、招商及采购等活动。</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双方应全面实际履行本合同，任何一方违约应赔偿由此给对方造成的经济损失（包括但不限于差旅费、诉讼/仲裁费、</w:t>
      </w:r>
      <w:r>
        <w:rPr>
          <w:rFonts w:hint="eastAsia" w:ascii="宋体" w:hAnsi="宋体"/>
          <w:sz w:val="24"/>
          <w:highlight w:val="none"/>
          <w:lang w:val="en-US" w:eastAsia="zh-CN"/>
        </w:rPr>
        <w:t>财产保全保险费、</w:t>
      </w:r>
      <w:r>
        <w:rPr>
          <w:rFonts w:hint="eastAsia" w:ascii="宋体" w:hAnsi="宋体"/>
          <w:sz w:val="24"/>
          <w:highlight w:val="none"/>
          <w:lang w:val="en-US" w:eastAsia="zh-Hans"/>
        </w:rPr>
        <w:t>公证费</w:t>
      </w:r>
      <w:r>
        <w:rPr>
          <w:rFonts w:hint="default" w:ascii="宋体" w:hAnsi="宋体"/>
          <w:sz w:val="24"/>
          <w:highlight w:val="none"/>
          <w:lang w:eastAsia="zh-Hans"/>
        </w:rPr>
        <w:t>、</w:t>
      </w:r>
      <w:r>
        <w:rPr>
          <w:rFonts w:hint="eastAsia" w:ascii="宋体" w:hAnsi="宋体"/>
          <w:sz w:val="24"/>
          <w:highlight w:val="none"/>
          <w:lang w:val="en-US" w:eastAsia="zh-Hans"/>
        </w:rPr>
        <w:t>鉴定费</w:t>
      </w:r>
      <w:r>
        <w:rPr>
          <w:rFonts w:hint="default" w:ascii="宋体" w:hAnsi="宋体"/>
          <w:sz w:val="24"/>
          <w:highlight w:val="none"/>
          <w:lang w:eastAsia="zh-Hans"/>
        </w:rPr>
        <w:t>、</w:t>
      </w:r>
      <w:r>
        <w:rPr>
          <w:rFonts w:hint="eastAsia" w:ascii="宋体" w:hAnsi="宋体"/>
          <w:sz w:val="24"/>
          <w:highlight w:val="none"/>
        </w:rPr>
        <w:t>取证费、律师费等）。</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若由于乙方</w:t>
      </w:r>
      <w:r>
        <w:rPr>
          <w:rFonts w:hint="eastAsia" w:ascii="宋体" w:hAnsi="宋体"/>
          <w:sz w:val="24"/>
          <w:highlight w:val="none"/>
          <w:lang w:val="en-US" w:eastAsia="zh-CN"/>
        </w:rPr>
        <w:t>原因</w:t>
      </w:r>
      <w:r>
        <w:rPr>
          <w:rFonts w:hint="eastAsia" w:ascii="宋体" w:hAnsi="宋体"/>
          <w:sz w:val="24"/>
          <w:highlight w:val="none"/>
        </w:rPr>
        <w:t>导致甲方受到行政部门处罚、产生经济损失或商誉损失，甲方有权没收履约保证金，履约保证金不足以抵偿甲方损失的，乙方还应就</w:t>
      </w:r>
      <w:r>
        <w:rPr>
          <w:rFonts w:hint="eastAsia" w:ascii="宋体" w:hAnsi="宋体"/>
          <w:sz w:val="24"/>
          <w:highlight w:val="none"/>
          <w:lang w:val="en-US" w:eastAsia="zh-CN"/>
        </w:rPr>
        <w:t>不足</w:t>
      </w:r>
      <w:r>
        <w:rPr>
          <w:rFonts w:hint="eastAsia" w:ascii="宋体" w:hAnsi="宋体"/>
          <w:sz w:val="24"/>
          <w:highlight w:val="none"/>
        </w:rPr>
        <w:t>部分的损失对甲方进行赔偿</w:t>
      </w:r>
      <w:r>
        <w:rPr>
          <w:rFonts w:hint="eastAsia" w:ascii="宋体" w:hAnsi="宋体"/>
          <w:sz w:val="24"/>
          <w:highlight w:val="none"/>
          <w:lang w:eastAsia="zh-CN"/>
        </w:rPr>
        <w:t>，</w:t>
      </w:r>
      <w:r>
        <w:rPr>
          <w:rFonts w:hint="eastAsia" w:ascii="宋体" w:hAnsi="宋体"/>
          <w:sz w:val="24"/>
          <w:highlight w:val="none"/>
          <w:lang w:val="en-US" w:eastAsia="zh-CN"/>
        </w:rPr>
        <w:t>同时甲方有权解除本合同</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80" w:firstLineChars="200"/>
        <w:jc w:val="left"/>
        <w:textAlignment w:val="auto"/>
        <w:rPr>
          <w:rFonts w:hint="eastAsia" w:ascii="宋体" w:hAnsi="宋体" w:eastAsia="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因甲方责任而导致合同解除的，甲方除赔偿乙方有关的合理和必要的配套设施投资实际损失外，须向乙方无息退还履约保证金余额。</w:t>
      </w:r>
    </w:p>
    <w:p>
      <w:pPr>
        <w:keepNext w:val="0"/>
        <w:keepLines w:val="0"/>
        <w:pageBreakBefore w:val="0"/>
        <w:kinsoku/>
        <w:overflowPunct/>
        <w:topLinePunct w:val="0"/>
        <w:autoSpaceDE/>
        <w:autoSpaceDN/>
        <w:bidi w:val="0"/>
        <w:spacing w:line="400" w:lineRule="exact"/>
        <w:ind w:firstLine="480" w:firstLineChars="200"/>
        <w:jc w:val="left"/>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因乙方责任</w:t>
      </w:r>
      <w:r>
        <w:rPr>
          <w:rFonts w:hint="eastAsia" w:ascii="宋体" w:hAnsi="宋体"/>
          <w:sz w:val="24"/>
          <w:highlight w:val="none"/>
          <w:lang w:val="en-US" w:eastAsia="zh-CN"/>
        </w:rPr>
        <w:t>而导致合同解除</w:t>
      </w:r>
      <w:r>
        <w:rPr>
          <w:rFonts w:hint="eastAsia" w:ascii="宋体" w:hAnsi="宋体"/>
          <w:sz w:val="24"/>
          <w:highlight w:val="none"/>
        </w:rPr>
        <w:t>的，甲方有权</w:t>
      </w:r>
      <w:r>
        <w:rPr>
          <w:rFonts w:hint="eastAsia" w:ascii="宋体" w:hAnsi="宋体"/>
          <w:sz w:val="24"/>
          <w:highlight w:val="none"/>
          <w:lang w:val="en-US" w:eastAsia="zh-CN"/>
        </w:rPr>
        <w:t>收取违约金，并且</w:t>
      </w:r>
      <w:r>
        <w:rPr>
          <w:rFonts w:hint="eastAsia" w:ascii="宋体" w:hAnsi="宋体"/>
          <w:sz w:val="24"/>
          <w:highlight w:val="none"/>
        </w:rPr>
        <w:t>没收履约保证金，履约保证金不足以抵偿甲方损失的，乙方还应就</w:t>
      </w:r>
      <w:r>
        <w:rPr>
          <w:rFonts w:hint="eastAsia" w:ascii="宋体" w:hAnsi="宋体"/>
          <w:sz w:val="24"/>
          <w:highlight w:val="none"/>
          <w:lang w:val="en-US" w:eastAsia="zh-CN"/>
        </w:rPr>
        <w:t>不足</w:t>
      </w:r>
      <w:r>
        <w:rPr>
          <w:rFonts w:hint="eastAsia" w:ascii="宋体" w:hAnsi="宋体"/>
          <w:sz w:val="24"/>
          <w:highlight w:val="none"/>
        </w:rPr>
        <w:t>部分的损失对甲方进行赔偿</w:t>
      </w:r>
      <w:r>
        <w:rPr>
          <w:rFonts w:hint="eastAsia" w:ascii="宋体" w:hAnsi="宋体"/>
          <w:sz w:val="24"/>
          <w:highlight w:val="none"/>
          <w:lang w:eastAsia="zh-CN"/>
        </w:rPr>
        <w:t>，</w:t>
      </w:r>
      <w:r>
        <w:rPr>
          <w:rFonts w:hint="eastAsia" w:ascii="宋体" w:hAnsi="宋体"/>
          <w:sz w:val="24"/>
          <w:highlight w:val="none"/>
          <w:lang w:val="en-US" w:eastAsia="zh-CN"/>
        </w:rPr>
        <w:t>并且甲方有权不向乙方支付剩余项目收益，</w:t>
      </w:r>
      <w:r>
        <w:rPr>
          <w:rFonts w:hint="eastAsia" w:ascii="宋体" w:hAnsi="宋体"/>
          <w:color w:val="000000"/>
          <w:sz w:val="24"/>
          <w:szCs w:val="22"/>
          <w:highlight w:val="none"/>
          <w:lang w:val="en-US" w:eastAsia="zh-Hans"/>
        </w:rPr>
        <w:t>将乙方</w:t>
      </w:r>
      <w:r>
        <w:rPr>
          <w:rFonts w:hint="eastAsia" w:ascii="宋体" w:hAnsi="宋体"/>
          <w:color w:val="000000"/>
          <w:sz w:val="24"/>
          <w:szCs w:val="22"/>
          <w:highlight w:val="none"/>
        </w:rPr>
        <w:t>列入甲方商户管理黑名单，禁止</w:t>
      </w:r>
      <w:r>
        <w:rPr>
          <w:rFonts w:hint="eastAsia" w:ascii="宋体" w:hAnsi="宋体"/>
          <w:color w:val="000000"/>
          <w:sz w:val="24"/>
          <w:szCs w:val="22"/>
          <w:highlight w:val="none"/>
          <w:lang w:val="en-US" w:eastAsia="zh-Hans"/>
        </w:rPr>
        <w:t>乙方</w:t>
      </w:r>
      <w:r>
        <w:rPr>
          <w:rFonts w:hint="eastAsia" w:ascii="宋体" w:hAnsi="宋体"/>
          <w:color w:val="000000"/>
          <w:sz w:val="24"/>
          <w:szCs w:val="22"/>
          <w:highlight w:val="none"/>
        </w:rPr>
        <w:t>参加甲方所有经营项目的</w:t>
      </w:r>
      <w:r>
        <w:rPr>
          <w:rFonts w:hint="eastAsia" w:ascii="宋体" w:hAnsi="宋体"/>
          <w:color w:val="000000"/>
          <w:sz w:val="24"/>
          <w:szCs w:val="22"/>
          <w:highlight w:val="none"/>
          <w:lang w:val="en-US" w:eastAsia="zh-CN"/>
        </w:rPr>
        <w:t>合作、</w:t>
      </w:r>
      <w:r>
        <w:rPr>
          <w:rFonts w:hint="eastAsia" w:ascii="宋体" w:hAnsi="宋体" w:cs="宋体"/>
          <w:sz w:val="24"/>
          <w:szCs w:val="24"/>
          <w:highlight w:val="none"/>
        </w:rPr>
        <w:t>招标、招商及采购等活动</w:t>
      </w:r>
      <w:r>
        <w:rPr>
          <w:rFonts w:hint="eastAsia" w:ascii="宋体" w:hAnsi="宋体"/>
          <w:sz w:val="24"/>
          <w:highlight w:val="none"/>
        </w:rPr>
        <w:t>。</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第十条 不可抗力</w:t>
      </w:r>
    </w:p>
    <w:p>
      <w:pPr>
        <w:keepNext w:val="0"/>
        <w:keepLines w:val="0"/>
        <w:pageBreakBefore w:val="0"/>
        <w:kinsoku/>
        <w:overflowPunct/>
        <w:topLinePunct w:val="0"/>
        <w:autoSpaceDE/>
        <w:autoSpaceDN/>
        <w:bidi w:val="0"/>
        <w:spacing w:line="400" w:lineRule="exact"/>
        <w:ind w:firstLine="480" w:firstLineChars="200"/>
        <w:jc w:val="left"/>
        <w:textAlignment w:val="auto"/>
        <w:rPr>
          <w:rFonts w:hint="eastAsia" w:ascii="宋体" w:hAnsi="宋体"/>
          <w:sz w:val="24"/>
          <w:highlight w:val="none"/>
        </w:rPr>
      </w:pPr>
      <w:r>
        <w:rPr>
          <w:rFonts w:hint="eastAsia" w:ascii="宋体" w:hAnsi="宋体"/>
          <w:sz w:val="24"/>
          <w:highlight w:val="none"/>
        </w:rPr>
        <w:t>因</w:t>
      </w:r>
      <w:r>
        <w:rPr>
          <w:rFonts w:hint="eastAsia" w:ascii="宋体" w:hAnsi="宋体" w:eastAsia="宋体" w:cs="宋体"/>
          <w:i w:val="0"/>
          <w:iCs w:val="0"/>
          <w:caps w:val="0"/>
          <w:color w:val="auto"/>
          <w:spacing w:val="0"/>
          <w:sz w:val="24"/>
          <w:szCs w:val="24"/>
          <w:highlight w:val="none"/>
          <w:u w:val="none"/>
          <w:shd w:val="clear" w:fill="FFFFFF"/>
        </w:rPr>
        <w:t>合同签订时</w:t>
      </w:r>
      <w:r>
        <w:rPr>
          <w:rFonts w:hint="eastAsia" w:ascii="宋体" w:hAnsi="宋体" w:eastAsia="宋体" w:cs="宋体"/>
          <w:i w:val="0"/>
          <w:iCs w:val="0"/>
          <w:caps w:val="0"/>
          <w:color w:val="auto"/>
          <w:spacing w:val="0"/>
          <w:sz w:val="24"/>
          <w:szCs w:val="24"/>
          <w:highlight w:val="none"/>
          <w:shd w:val="clear" w:fill="FFFFFF"/>
        </w:rPr>
        <w:t>不能预见、不能避免且不能克服的客观情况</w:t>
      </w:r>
      <w:r>
        <w:rPr>
          <w:rFonts w:hint="eastAsia" w:ascii="宋体" w:hAnsi="宋体" w:eastAsia="宋体" w:cs="宋体"/>
          <w:i w:val="0"/>
          <w:iCs w:val="0"/>
          <w:caps w:val="0"/>
          <w:color w:val="auto"/>
          <w:spacing w:val="0"/>
          <w:sz w:val="24"/>
          <w:szCs w:val="24"/>
          <w:highlight w:val="none"/>
          <w:shd w:val="clear" w:fill="FFFFFF"/>
          <w:lang w:val="en-US" w:eastAsia="zh-CN"/>
        </w:rPr>
        <w:t>等</w:t>
      </w:r>
      <w:r>
        <w:rPr>
          <w:rFonts w:hint="eastAsia" w:ascii="宋体" w:hAnsi="宋体"/>
          <w:sz w:val="24"/>
          <w:highlight w:val="none"/>
        </w:rPr>
        <w:t>不可抗力因素而导致本合同不能继续履行的，甲乙双方各自承担损失和费用，责任互免</w:t>
      </w:r>
      <w:r>
        <w:rPr>
          <w:rFonts w:hint="eastAsia" w:ascii="宋体" w:hAnsi="宋体"/>
          <w:sz w:val="24"/>
          <w:highlight w:val="none"/>
          <w:lang w:eastAsia="zh-CN"/>
        </w:rPr>
        <w:t>。</w:t>
      </w:r>
      <w:r>
        <w:rPr>
          <w:rFonts w:hint="eastAsia" w:ascii="宋体" w:hAnsi="宋体"/>
          <w:sz w:val="24"/>
          <w:highlight w:val="none"/>
        </w:rPr>
        <w:t>但</w:t>
      </w:r>
      <w:r>
        <w:rPr>
          <w:rFonts w:hint="eastAsia" w:ascii="宋体" w:hAnsi="宋体"/>
          <w:sz w:val="24"/>
          <w:highlight w:val="none"/>
          <w:lang w:val="en-US" w:eastAsia="zh-CN"/>
        </w:rPr>
        <w:t>是，</w:t>
      </w:r>
      <w:r>
        <w:rPr>
          <w:rFonts w:hint="eastAsia" w:ascii="宋体" w:hAnsi="宋体"/>
          <w:sz w:val="24"/>
          <w:highlight w:val="none"/>
        </w:rPr>
        <w:t>不可抗力事件发生时受影响一方须尽快通知另一方，并采取必要措施避免损失进一步扩大，否则须对该扩大部分的损失承担赔偿责任。</w:t>
      </w:r>
      <w:r>
        <w:rPr>
          <w:rFonts w:hint="eastAsia" w:ascii="宋体" w:hAnsi="宋体" w:eastAsia="宋体" w:cs="宋体"/>
          <w:color w:val="auto"/>
          <w:sz w:val="24"/>
          <w:szCs w:val="24"/>
          <w:highlight w:val="none"/>
        </w:rPr>
        <w:t>如不可抗力排除后本合同继续履行的，乙方恢复经营、生产生活所需费用由乙方自行承担。</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第</w:t>
      </w:r>
      <w:r>
        <w:rPr>
          <w:rFonts w:hint="eastAsia" w:ascii="宋体" w:hAnsi="宋体" w:eastAsia="宋体" w:cs="宋体"/>
          <w:b/>
          <w:sz w:val="24"/>
          <w:highlight w:val="none"/>
          <w:lang w:val="en-US" w:eastAsia="zh-CN"/>
        </w:rPr>
        <w:t>十一</w:t>
      </w:r>
      <w:r>
        <w:rPr>
          <w:rFonts w:hint="eastAsia" w:ascii="宋体" w:hAnsi="宋体" w:eastAsia="宋体" w:cs="宋体"/>
          <w:b/>
          <w:sz w:val="24"/>
          <w:highlight w:val="none"/>
          <w:lang w:eastAsia="zh-CN"/>
        </w:rPr>
        <w:t>条 争议的解决</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bCs/>
          <w:sz w:val="24"/>
          <w:highlight w:val="none"/>
        </w:rPr>
      </w:pPr>
      <w:r>
        <w:rPr>
          <w:rFonts w:hint="eastAsia" w:ascii="宋体" w:hAnsi="宋体"/>
          <w:bCs/>
          <w:sz w:val="24"/>
          <w:highlight w:val="none"/>
        </w:rPr>
        <w:t>因本合同所产生的任何争议，双方应友好协商解决；如协商不成，则交由</w:t>
      </w:r>
      <w:r>
        <w:rPr>
          <w:rFonts w:hint="eastAsia" w:ascii="宋体" w:hAnsi="宋体"/>
          <w:bCs/>
          <w:sz w:val="24"/>
          <w:highlight w:val="none"/>
          <w:lang w:val="en-US" w:eastAsia="zh-CN"/>
        </w:rPr>
        <w:t>长沙仲裁委员会进行仲裁</w:t>
      </w:r>
      <w:r>
        <w:rPr>
          <w:rFonts w:hint="eastAsia" w:ascii="宋体" w:hAnsi="宋体"/>
          <w:bCs/>
          <w:sz w:val="24"/>
          <w:highlight w:val="none"/>
        </w:rPr>
        <w:t>。</w:t>
      </w:r>
    </w:p>
    <w:p>
      <w:pPr>
        <w:keepNext w:val="0"/>
        <w:keepLines w:val="0"/>
        <w:pageBreakBefore w:val="0"/>
        <w:kinsoku/>
        <w:overflowPunct/>
        <w:topLinePunct w:val="0"/>
        <w:autoSpaceDE/>
        <w:autoSpaceDN/>
        <w:bidi w:val="0"/>
        <w:spacing w:line="400" w:lineRule="exact"/>
        <w:ind w:firstLine="482" w:firstLineChars="200"/>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第十</w:t>
      </w: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lang w:eastAsia="zh-CN"/>
        </w:rPr>
        <w:t>条 其它事项</w:t>
      </w:r>
    </w:p>
    <w:p>
      <w:pPr>
        <w:keepNext w:val="0"/>
        <w:keepLines w:val="0"/>
        <w:pageBreakBefore w:val="0"/>
        <w:kinsoku/>
        <w:overflowPunct/>
        <w:topLinePunct w:val="0"/>
        <w:autoSpaceDE/>
        <w:autoSpaceDN/>
        <w:bidi w:val="0"/>
        <w:spacing w:line="400" w:lineRule="exact"/>
        <w:ind w:firstLine="472" w:firstLineChars="197"/>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.本</w:t>
      </w:r>
      <w:r>
        <w:rPr>
          <w:rFonts w:hint="eastAsia" w:ascii="宋体" w:hAnsi="宋体"/>
          <w:sz w:val="24"/>
          <w:highlight w:val="none"/>
        </w:rPr>
        <w:t>合同期满</w:t>
      </w:r>
      <w:r>
        <w:rPr>
          <w:rFonts w:hint="eastAsia" w:ascii="宋体" w:hAnsi="宋体"/>
          <w:sz w:val="24"/>
          <w:highlight w:val="none"/>
          <w:lang w:eastAsia="zh-CN"/>
        </w:rPr>
        <w:t>、</w:t>
      </w:r>
      <w:r>
        <w:rPr>
          <w:rFonts w:hint="eastAsia" w:ascii="宋体" w:hAnsi="宋体"/>
          <w:sz w:val="24"/>
          <w:highlight w:val="none"/>
          <w:lang w:val="en-US" w:eastAsia="zh-CN"/>
        </w:rPr>
        <w:t>解除或终止</w:t>
      </w:r>
      <w:r>
        <w:rPr>
          <w:rFonts w:hint="eastAsia" w:ascii="宋体" w:hAnsi="宋体"/>
          <w:sz w:val="24"/>
          <w:highlight w:val="none"/>
        </w:rPr>
        <w:t>之日起10天内，甲乙双方须办理资产的盘点及移交手续，乙方投资配套的经营设施（含土建装修</w:t>
      </w:r>
      <w:r>
        <w:rPr>
          <w:rFonts w:hint="eastAsia" w:ascii="宋体" w:hAnsi="宋体"/>
          <w:sz w:val="24"/>
          <w:highlight w:val="none"/>
          <w:lang w:val="en-US" w:eastAsia="zh-CN"/>
        </w:rPr>
        <w:t>等无法拆除、移动的资产</w:t>
      </w:r>
      <w:r>
        <w:rPr>
          <w:rFonts w:hint="eastAsia" w:ascii="宋体" w:hAnsi="宋体"/>
          <w:sz w:val="24"/>
          <w:highlight w:val="none"/>
        </w:rPr>
        <w:t>，不含存货及办公设备）无偿归甲方所有。如发现资产受损未维修维护的，乙方须及时维修</w:t>
      </w:r>
      <w:r>
        <w:rPr>
          <w:rFonts w:hint="eastAsia" w:ascii="宋体" w:hAnsi="宋体"/>
          <w:sz w:val="24"/>
          <w:highlight w:val="none"/>
          <w:lang w:val="en-US" w:eastAsia="zh-CN"/>
        </w:rPr>
        <w:t>完好</w:t>
      </w:r>
      <w:r>
        <w:rPr>
          <w:rFonts w:hint="eastAsia" w:ascii="宋体" w:hAnsi="宋体"/>
          <w:sz w:val="24"/>
          <w:highlight w:val="none"/>
        </w:rPr>
        <w:t>，否则甲方有权按该资产的重置或维修价值</w:t>
      </w:r>
      <w:r>
        <w:rPr>
          <w:rFonts w:hint="eastAsia" w:ascii="宋体" w:hAnsi="宋体"/>
          <w:sz w:val="24"/>
          <w:highlight w:val="none"/>
          <w:lang w:val="en-US" w:eastAsia="zh-CN"/>
        </w:rPr>
        <w:t>要求乙方赔偿</w:t>
      </w:r>
      <w:r>
        <w:rPr>
          <w:rFonts w:hint="eastAsia" w:ascii="宋体" w:hAnsi="宋体"/>
          <w:sz w:val="24"/>
          <w:highlight w:val="none"/>
        </w:rPr>
        <w:t>，乙方不得有异议。</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w:t>
      </w:r>
      <w:r>
        <w:rPr>
          <w:rFonts w:hint="eastAsia" w:ascii="宋体" w:hAnsi="宋体"/>
          <w:sz w:val="24"/>
          <w:highlight w:val="none"/>
        </w:rPr>
        <w:t>甲乙双方签署本合同的同时，本合同所有附件</w:t>
      </w:r>
      <w:r>
        <w:rPr>
          <w:rFonts w:hint="eastAsia" w:ascii="宋体" w:hAnsi="宋体"/>
          <w:sz w:val="24"/>
          <w:highlight w:val="none"/>
          <w:lang w:eastAsia="zh-CN"/>
        </w:rPr>
        <w:t>（</w:t>
      </w:r>
      <w:r>
        <w:rPr>
          <w:rFonts w:hint="eastAsia" w:ascii="宋体" w:hAnsi="宋体"/>
          <w:sz w:val="24"/>
          <w:highlight w:val="none"/>
          <w:lang w:val="en-US" w:eastAsia="zh-CN"/>
        </w:rPr>
        <w:t>含已列明的附件以及双方约定可增补的附件</w:t>
      </w:r>
      <w:r>
        <w:rPr>
          <w:rFonts w:hint="eastAsia" w:ascii="宋体" w:hAnsi="宋体"/>
          <w:sz w:val="24"/>
          <w:highlight w:val="none"/>
          <w:lang w:eastAsia="zh-CN"/>
        </w:rPr>
        <w:t>）</w:t>
      </w:r>
      <w:r>
        <w:rPr>
          <w:rFonts w:hint="eastAsia" w:ascii="宋体" w:hAnsi="宋体"/>
          <w:sz w:val="24"/>
          <w:highlight w:val="none"/>
        </w:rPr>
        <w:t>同时生效，与本合同具有同等法律效力。</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w:t>
      </w:r>
      <w:r>
        <w:rPr>
          <w:rFonts w:hint="eastAsia" w:ascii="宋体" w:hAnsi="宋体"/>
          <w:sz w:val="24"/>
          <w:highlight w:val="none"/>
        </w:rPr>
        <w:t>本合同经双方法定代表人（负责人）或授权代理人签字（或签章）及加盖公章（或合同专用章）后生效。</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eastAsia="zh-CN"/>
        </w:rPr>
        <w:t>.</w:t>
      </w:r>
      <w:r>
        <w:rPr>
          <w:rFonts w:hint="eastAsia" w:ascii="宋体" w:hAnsi="宋体"/>
          <w:sz w:val="24"/>
          <w:highlight w:val="none"/>
        </w:rPr>
        <w:t>本合同一式</w:t>
      </w:r>
      <w:r>
        <w:rPr>
          <w:rFonts w:hint="eastAsia" w:ascii="宋体" w:hAnsi="宋体"/>
          <w:sz w:val="24"/>
          <w:highlight w:val="none"/>
          <w:lang w:val="en-US" w:eastAsia="zh-CN"/>
        </w:rPr>
        <w:t>六</w:t>
      </w:r>
      <w:r>
        <w:rPr>
          <w:rFonts w:hint="eastAsia" w:ascii="宋体" w:hAnsi="宋体"/>
          <w:sz w:val="24"/>
          <w:highlight w:val="none"/>
        </w:rPr>
        <w:t>份，甲、乙双方各执</w:t>
      </w:r>
      <w:r>
        <w:rPr>
          <w:rFonts w:hint="eastAsia" w:ascii="宋体" w:hAnsi="宋体"/>
          <w:sz w:val="24"/>
          <w:highlight w:val="none"/>
          <w:lang w:val="en-US" w:eastAsia="zh-CN"/>
        </w:rPr>
        <w:t>三</w:t>
      </w:r>
      <w:r>
        <w:rPr>
          <w:rFonts w:hint="eastAsia" w:ascii="宋体" w:hAnsi="宋体"/>
          <w:sz w:val="24"/>
          <w:highlight w:val="none"/>
        </w:rPr>
        <w:t>份，具有同等法律效力。</w:t>
      </w:r>
    </w:p>
    <w:p>
      <w:pPr>
        <w:keepNext w:val="0"/>
        <w:keepLines w:val="0"/>
        <w:pageBreakBefore w:val="0"/>
        <w:kinsoku/>
        <w:overflowPunct/>
        <w:topLinePunct w:val="0"/>
        <w:autoSpaceDE/>
        <w:autoSpaceDN/>
        <w:bidi w:val="0"/>
        <w:spacing w:line="40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5.本合同首部当事人联系方式和联系信息适用于双方往来联系、书面文件送达和争议解决时法律文书送达，因首部联系方式和联系信息错误而无法直接送达的自交邮后第7日视为送达；若被退件的，自退件之日视为送达。</w:t>
      </w:r>
    </w:p>
    <w:p>
      <w:pPr>
        <w:keepNext w:val="0"/>
        <w:keepLines w:val="0"/>
        <w:pageBreakBefore w:val="0"/>
        <w:kinsoku/>
        <w:overflowPunct/>
        <w:topLinePunct w:val="0"/>
        <w:autoSpaceDE/>
        <w:autoSpaceDN/>
        <w:bidi w:val="0"/>
        <w:spacing w:line="400" w:lineRule="exact"/>
        <w:ind w:firstLine="480" w:firstLineChars="200"/>
        <w:textAlignment w:val="auto"/>
        <w:rPr>
          <w:rFonts w:hint="default" w:ascii="宋体" w:hAnsi="宋体" w:eastAsia="宋体"/>
          <w:b/>
          <w:bCs/>
          <w:sz w:val="24"/>
          <w:highlight w:val="none"/>
          <w:lang w:val="en-US" w:eastAsia="zh-CN"/>
        </w:rPr>
      </w:pPr>
      <w:r>
        <w:rPr>
          <w:rFonts w:hint="eastAsia" w:ascii="宋体" w:hAnsi="宋体"/>
          <w:sz w:val="24"/>
          <w:highlight w:val="none"/>
          <w:lang w:val="en-US" w:eastAsia="zh-CN"/>
        </w:rPr>
        <w:t>6.甲方为管理需要下发的文件是对本合同的补充和延伸，乙方收到后3个工作日未提出书面异议，视为同意接受；若被退件的，自退件之日视为送达。</w:t>
      </w:r>
    </w:p>
    <w:p>
      <w:pPr>
        <w:pStyle w:val="4"/>
        <w:keepNext w:val="0"/>
        <w:keepLines w:val="0"/>
        <w:pageBreakBefore w:val="0"/>
        <w:kinsoku/>
        <w:overflowPunct/>
        <w:topLinePunct w:val="0"/>
        <w:autoSpaceDE/>
        <w:autoSpaceDN/>
        <w:bidi w:val="0"/>
        <w:spacing w:line="400" w:lineRule="exact"/>
        <w:textAlignment w:val="auto"/>
        <w:rPr>
          <w:rFonts w:hint="eastAsia"/>
          <w:highlight w:val="none"/>
        </w:rPr>
      </w:pPr>
    </w:p>
    <w:p>
      <w:pPr>
        <w:keepNext w:val="0"/>
        <w:keepLines w:val="0"/>
        <w:pageBreakBefore w:val="0"/>
        <w:widowControl/>
        <w:kinsoku/>
        <w:overflowPunct/>
        <w:topLinePunct w:val="0"/>
        <w:autoSpaceDE/>
        <w:autoSpaceDN/>
        <w:bidi w:val="0"/>
        <w:spacing w:line="400" w:lineRule="exact"/>
        <w:ind w:firstLine="480" w:firstLineChars="200"/>
        <w:jc w:val="both"/>
        <w:textAlignment w:val="auto"/>
        <w:rPr>
          <w:rFonts w:hint="default" w:ascii="宋体" w:hAnsi="宋体"/>
          <w:kern w:val="0"/>
          <w:sz w:val="24"/>
          <w:highlight w:val="none"/>
          <w:lang w:val="en-US"/>
        </w:rPr>
      </w:pPr>
      <w:r>
        <w:rPr>
          <w:rFonts w:hint="eastAsia" w:ascii="宋体" w:hAnsi="宋体"/>
          <w:sz w:val="24"/>
          <w:highlight w:val="none"/>
        </w:rPr>
        <w:t>附件1：</w:t>
      </w:r>
      <w:r>
        <w:rPr>
          <w:rFonts w:hint="eastAsia" w:ascii="宋体" w:hAnsi="宋体"/>
          <w:sz w:val="24"/>
          <w:highlight w:val="none"/>
          <w:lang w:eastAsia="zh-CN"/>
        </w:rPr>
        <w:t>物业管理</w:t>
      </w:r>
      <w:r>
        <w:rPr>
          <w:rFonts w:hint="eastAsia" w:ascii="宋体" w:hAnsi="宋体"/>
          <w:sz w:val="24"/>
          <w:highlight w:val="none"/>
          <w:lang w:val="en-US" w:eastAsia="zh-CN"/>
        </w:rPr>
        <w:t>合同</w:t>
      </w:r>
    </w:p>
    <w:p>
      <w:pPr>
        <w:keepNext w:val="0"/>
        <w:keepLines w:val="0"/>
        <w:pageBreakBefore w:val="0"/>
        <w:kinsoku/>
        <w:overflowPunct/>
        <w:topLinePunct w:val="0"/>
        <w:autoSpaceDE/>
        <w:autoSpaceDN/>
        <w:bidi w:val="0"/>
        <w:spacing w:line="400" w:lineRule="exact"/>
        <w:ind w:firstLine="480" w:firstLineChars="200"/>
        <w:jc w:val="both"/>
        <w:textAlignment w:val="auto"/>
        <w:rPr>
          <w:rFonts w:hint="eastAsia" w:ascii="宋体" w:hAnsi="宋体"/>
          <w:sz w:val="24"/>
          <w:szCs w:val="22"/>
          <w:highlight w:val="none"/>
        </w:rPr>
      </w:pPr>
      <w:r>
        <w:rPr>
          <w:rFonts w:hint="eastAsia" w:ascii="宋体" w:hAnsi="宋体"/>
          <w:sz w:val="24"/>
          <w:szCs w:val="22"/>
          <w:highlight w:val="none"/>
        </w:rPr>
        <w:t>附件2：安全</w:t>
      </w:r>
      <w:r>
        <w:rPr>
          <w:rFonts w:hint="eastAsia" w:ascii="宋体" w:hAnsi="宋体"/>
          <w:sz w:val="24"/>
          <w:szCs w:val="22"/>
          <w:highlight w:val="none"/>
          <w:lang w:eastAsia="zh-CN"/>
        </w:rPr>
        <w:t>生产</w:t>
      </w:r>
      <w:r>
        <w:rPr>
          <w:rFonts w:hint="eastAsia" w:ascii="宋体" w:hAnsi="宋体"/>
          <w:sz w:val="24"/>
          <w:szCs w:val="22"/>
          <w:highlight w:val="none"/>
        </w:rPr>
        <w:t>管理协议</w:t>
      </w:r>
    </w:p>
    <w:p>
      <w:pPr>
        <w:keepNext w:val="0"/>
        <w:keepLines w:val="0"/>
        <w:pageBreakBefore w:val="0"/>
        <w:kinsoku/>
        <w:overflowPunct/>
        <w:topLinePunct w:val="0"/>
        <w:autoSpaceDE/>
        <w:autoSpaceDN/>
        <w:bidi w:val="0"/>
        <w:spacing w:line="400" w:lineRule="exact"/>
        <w:ind w:firstLine="480" w:firstLineChars="200"/>
        <w:jc w:val="both"/>
        <w:textAlignment w:val="auto"/>
        <w:rPr>
          <w:rFonts w:hint="eastAsia" w:ascii="宋体" w:hAnsi="宋体"/>
          <w:sz w:val="24"/>
          <w:szCs w:val="22"/>
          <w:highlight w:val="none"/>
        </w:rPr>
      </w:pPr>
      <w:r>
        <w:rPr>
          <w:rFonts w:hint="eastAsia" w:ascii="宋体" w:hAnsi="宋体"/>
          <w:sz w:val="24"/>
          <w:szCs w:val="22"/>
          <w:highlight w:val="none"/>
        </w:rPr>
        <w:t>附件3：</w:t>
      </w:r>
      <w:r>
        <w:rPr>
          <w:rFonts w:hint="eastAsia" w:ascii="宋体" w:hAnsi="宋体"/>
          <w:sz w:val="24"/>
          <w:szCs w:val="22"/>
          <w:highlight w:val="none"/>
          <w:lang w:eastAsia="zh-CN"/>
        </w:rPr>
        <w:t>廉政</w:t>
      </w:r>
      <w:r>
        <w:rPr>
          <w:rFonts w:hint="eastAsia" w:ascii="宋体" w:hAnsi="宋体"/>
          <w:sz w:val="24"/>
          <w:szCs w:val="22"/>
          <w:highlight w:val="none"/>
        </w:rPr>
        <w:t>合同</w:t>
      </w:r>
    </w:p>
    <w:p>
      <w:pPr>
        <w:keepNext w:val="0"/>
        <w:keepLines w:val="0"/>
        <w:pageBreakBefore w:val="0"/>
        <w:kinsoku/>
        <w:overflowPunct/>
        <w:topLinePunct w:val="0"/>
        <w:autoSpaceDE/>
        <w:autoSpaceDN/>
        <w:bidi w:val="0"/>
        <w:spacing w:line="400" w:lineRule="exact"/>
        <w:jc w:val="both"/>
        <w:textAlignment w:val="auto"/>
        <w:rPr>
          <w:rFonts w:hint="default" w:ascii="宋体" w:hAnsi="宋体"/>
          <w:sz w:val="24"/>
          <w:szCs w:val="22"/>
          <w:highlight w:val="none"/>
          <w:lang w:val="en-US" w:eastAsia="zh-CN"/>
        </w:rPr>
      </w:pPr>
      <w:r>
        <w:rPr>
          <w:rFonts w:hint="eastAsia" w:ascii="宋体" w:hAnsi="宋体"/>
          <w:sz w:val="24"/>
          <w:szCs w:val="22"/>
          <w:highlight w:val="none"/>
          <w:lang w:val="en-US" w:eastAsia="zh-CN"/>
        </w:rPr>
        <w:t xml:space="preserve">    附件4：商户管理办法</w:t>
      </w:r>
    </w:p>
    <w:p>
      <w:pPr>
        <w:keepNext w:val="0"/>
        <w:keepLines w:val="0"/>
        <w:pageBreakBefore w:val="0"/>
        <w:kinsoku/>
        <w:overflowPunct/>
        <w:topLinePunct w:val="0"/>
        <w:autoSpaceDE/>
        <w:autoSpaceDN/>
        <w:bidi w:val="0"/>
        <w:spacing w:line="400" w:lineRule="exact"/>
        <w:jc w:val="both"/>
        <w:textAlignment w:val="auto"/>
        <w:rPr>
          <w:rFonts w:hint="eastAsia" w:ascii="宋体" w:hAnsi="宋体"/>
          <w:sz w:val="24"/>
          <w:szCs w:val="22"/>
          <w:highlight w:val="none"/>
        </w:rPr>
      </w:pPr>
      <w:r>
        <w:rPr>
          <w:rFonts w:hint="eastAsia" w:ascii="宋体" w:hAnsi="宋体"/>
          <w:sz w:val="24"/>
          <w:szCs w:val="22"/>
          <w:highlight w:val="none"/>
        </w:rPr>
        <w:t xml:space="preserve">    附件</w:t>
      </w:r>
      <w:r>
        <w:rPr>
          <w:rFonts w:hint="eastAsia" w:ascii="宋体" w:hAnsi="宋体"/>
          <w:sz w:val="24"/>
          <w:szCs w:val="22"/>
          <w:highlight w:val="none"/>
          <w:lang w:val="en-US" w:eastAsia="zh-CN"/>
        </w:rPr>
        <w:t>5</w:t>
      </w:r>
      <w:r>
        <w:rPr>
          <w:rFonts w:hint="eastAsia" w:ascii="宋体" w:hAnsi="宋体"/>
          <w:sz w:val="24"/>
          <w:szCs w:val="22"/>
          <w:highlight w:val="none"/>
        </w:rPr>
        <w:t>：服务区</w:t>
      </w:r>
      <w:r>
        <w:rPr>
          <w:rFonts w:hint="eastAsia" w:ascii="宋体" w:hAnsi="宋体"/>
          <w:sz w:val="24"/>
          <w:szCs w:val="22"/>
          <w:highlight w:val="none"/>
          <w:u w:val="single"/>
        </w:rPr>
        <w:t xml:space="preserve">      </w:t>
      </w:r>
      <w:r>
        <w:rPr>
          <w:rFonts w:hint="eastAsia" w:ascii="宋体" w:hAnsi="宋体"/>
          <w:sz w:val="24"/>
          <w:szCs w:val="22"/>
          <w:highlight w:val="none"/>
        </w:rPr>
        <w:t>项目产品清单</w:t>
      </w:r>
    </w:p>
    <w:p>
      <w:pPr>
        <w:keepNext w:val="0"/>
        <w:keepLines w:val="0"/>
        <w:pageBreakBefore w:val="0"/>
        <w:kinsoku/>
        <w:overflowPunct/>
        <w:topLinePunct w:val="0"/>
        <w:autoSpaceDE/>
        <w:autoSpaceDN/>
        <w:bidi w:val="0"/>
        <w:spacing w:line="400" w:lineRule="exact"/>
        <w:jc w:val="both"/>
        <w:textAlignment w:val="auto"/>
        <w:rPr>
          <w:rFonts w:hint="eastAsia" w:ascii="宋体" w:hAnsi="宋体"/>
          <w:sz w:val="24"/>
          <w:highlight w:val="none"/>
        </w:rPr>
      </w:pPr>
      <w:r>
        <w:rPr>
          <w:rFonts w:hint="eastAsia" w:ascii="宋体" w:hAnsi="宋体"/>
          <w:sz w:val="24"/>
          <w:szCs w:val="22"/>
          <w:highlight w:val="none"/>
        </w:rPr>
        <w:t xml:space="preserve">    附</w:t>
      </w:r>
      <w:r>
        <w:rPr>
          <w:rFonts w:hint="eastAsia" w:ascii="宋体" w:hAnsi="宋体"/>
          <w:sz w:val="24"/>
          <w:highlight w:val="none"/>
        </w:rPr>
        <w:t>件</w:t>
      </w: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费用催缴</w:t>
      </w:r>
      <w:r>
        <w:rPr>
          <w:rFonts w:hint="eastAsia" w:ascii="宋体" w:hAnsi="宋体"/>
          <w:sz w:val="24"/>
          <w:highlight w:val="none"/>
        </w:rPr>
        <w:t>通知函</w:t>
      </w:r>
    </w:p>
    <w:p>
      <w:pPr>
        <w:keepNext w:val="0"/>
        <w:keepLines w:val="0"/>
        <w:pageBreakBefore w:val="0"/>
        <w:kinsoku/>
        <w:overflowPunct/>
        <w:topLinePunct w:val="0"/>
        <w:autoSpaceDE/>
        <w:autoSpaceDN/>
        <w:bidi w:val="0"/>
        <w:spacing w:line="400" w:lineRule="exact"/>
        <w:jc w:val="both"/>
        <w:textAlignment w:val="auto"/>
        <w:rPr>
          <w:rFonts w:hint="eastAsia" w:ascii="宋体" w:hAnsi="宋体"/>
          <w:sz w:val="24"/>
          <w:highlight w:val="none"/>
        </w:rPr>
      </w:pPr>
      <w:r>
        <w:rPr>
          <w:rFonts w:hint="eastAsia" w:ascii="宋体" w:hAnsi="宋体"/>
          <w:sz w:val="24"/>
          <w:highlight w:val="none"/>
        </w:rPr>
        <w:t xml:space="preserve">    附件</w:t>
      </w:r>
      <w:r>
        <w:rPr>
          <w:rFonts w:hint="eastAsia" w:ascii="宋体" w:hAnsi="宋体"/>
          <w:sz w:val="24"/>
          <w:highlight w:val="none"/>
          <w:lang w:val="en-US" w:eastAsia="zh-CN"/>
        </w:rPr>
        <w:t>7</w:t>
      </w:r>
      <w:r>
        <w:rPr>
          <w:rFonts w:hint="eastAsia" w:ascii="宋体" w:hAnsi="宋体"/>
          <w:sz w:val="24"/>
          <w:highlight w:val="none"/>
        </w:rPr>
        <w:t xml:space="preserve">：承诺函格式     </w:t>
      </w:r>
    </w:p>
    <w:p>
      <w:pPr>
        <w:keepNext w:val="0"/>
        <w:keepLines w:val="0"/>
        <w:pageBreakBefore w:val="0"/>
        <w:kinsoku/>
        <w:overflowPunct/>
        <w:topLinePunct w:val="0"/>
        <w:autoSpaceDE/>
        <w:autoSpaceDN/>
        <w:bidi w:val="0"/>
        <w:spacing w:line="400" w:lineRule="exact"/>
        <w:ind w:firstLine="480" w:firstLineChars="200"/>
        <w:jc w:val="both"/>
        <w:textAlignment w:val="auto"/>
        <w:rPr>
          <w:rFonts w:hint="eastAsia"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8</w:t>
      </w:r>
      <w:r>
        <w:rPr>
          <w:rFonts w:hint="eastAsia" w:ascii="宋体" w:hAnsi="宋体"/>
          <w:sz w:val="24"/>
          <w:highlight w:val="none"/>
        </w:rPr>
        <w:t>：</w:t>
      </w:r>
      <w:r>
        <w:rPr>
          <w:rFonts w:hint="eastAsia" w:ascii="宋体" w:hAnsi="宋体"/>
          <w:bCs/>
          <w:sz w:val="24"/>
          <w:highlight w:val="none"/>
        </w:rPr>
        <w:t>扣</w:t>
      </w:r>
      <w:r>
        <w:rPr>
          <w:rFonts w:hint="eastAsia" w:ascii="宋体" w:hAnsi="宋体"/>
          <w:bCs/>
          <w:sz w:val="24"/>
          <w:highlight w:val="none"/>
          <w:lang w:val="en-US" w:eastAsia="zh-CN"/>
        </w:rPr>
        <w:t>除</w:t>
      </w:r>
      <w:r>
        <w:rPr>
          <w:rFonts w:hint="eastAsia" w:ascii="宋体" w:hAnsi="宋体"/>
          <w:bCs/>
          <w:sz w:val="24"/>
          <w:highlight w:val="none"/>
        </w:rPr>
        <w:t>履约保证金通知书</w:t>
      </w:r>
    </w:p>
    <w:p>
      <w:pPr>
        <w:keepNext w:val="0"/>
        <w:keepLines w:val="0"/>
        <w:pageBreakBefore w:val="0"/>
        <w:kinsoku/>
        <w:overflowPunct/>
        <w:topLinePunct w:val="0"/>
        <w:autoSpaceDE/>
        <w:autoSpaceDN/>
        <w:bidi w:val="0"/>
        <w:spacing w:line="400" w:lineRule="exact"/>
        <w:jc w:val="both"/>
        <w:textAlignment w:val="auto"/>
        <w:rPr>
          <w:rFonts w:hint="eastAsia" w:ascii="宋体" w:hAnsi="宋体"/>
          <w:sz w:val="24"/>
          <w:highlight w:val="none"/>
        </w:rPr>
      </w:pPr>
      <w:r>
        <w:rPr>
          <w:rFonts w:hint="eastAsia" w:ascii="宋体" w:hAnsi="宋体"/>
          <w:sz w:val="24"/>
          <w:highlight w:val="none"/>
        </w:rPr>
        <w:t xml:space="preserve">    附件</w:t>
      </w:r>
      <w:r>
        <w:rPr>
          <w:rFonts w:hint="eastAsia" w:ascii="宋体" w:hAnsi="宋体"/>
          <w:sz w:val="24"/>
          <w:highlight w:val="none"/>
          <w:lang w:val="en-US" w:eastAsia="zh-CN"/>
        </w:rPr>
        <w:t>9</w:t>
      </w:r>
      <w:r>
        <w:rPr>
          <w:rFonts w:hint="eastAsia" w:ascii="宋体" w:hAnsi="宋体"/>
          <w:sz w:val="24"/>
          <w:highlight w:val="none"/>
        </w:rPr>
        <w:t>：经营项目平面图</w:t>
      </w:r>
    </w:p>
    <w:p>
      <w:pPr>
        <w:keepNext w:val="0"/>
        <w:keepLines w:val="0"/>
        <w:pageBreakBefore w:val="0"/>
        <w:kinsoku/>
        <w:overflowPunct/>
        <w:topLinePunct w:val="0"/>
        <w:autoSpaceDE/>
        <w:autoSpaceDN/>
        <w:bidi w:val="0"/>
        <w:spacing w:line="400" w:lineRule="exact"/>
        <w:ind w:firstLine="480" w:firstLineChars="200"/>
        <w:textAlignment w:val="auto"/>
        <w:rPr>
          <w:rFonts w:hint="eastAsia"/>
          <w:sz w:val="24"/>
          <w:szCs w:val="24"/>
          <w:highlight w:val="none"/>
        </w:rPr>
      </w:pPr>
      <w:r>
        <w:rPr>
          <w:rFonts w:hint="eastAsia" w:ascii="宋体" w:hAnsi="宋体"/>
          <w:sz w:val="24"/>
          <w:highlight w:val="none"/>
        </w:rPr>
        <w:t>附件</w:t>
      </w:r>
      <w:r>
        <w:rPr>
          <w:rFonts w:hint="eastAsia" w:ascii="宋体" w:hAnsi="宋体"/>
          <w:sz w:val="24"/>
          <w:highlight w:val="none"/>
          <w:lang w:val="en-US" w:eastAsia="zh-CN"/>
        </w:rPr>
        <w:t>10</w:t>
      </w:r>
      <w:r>
        <w:rPr>
          <w:rFonts w:hint="eastAsia" w:ascii="宋体" w:hAnsi="宋体"/>
          <w:sz w:val="24"/>
          <w:highlight w:val="none"/>
        </w:rPr>
        <w:t>：</w:t>
      </w:r>
      <w:r>
        <w:rPr>
          <w:rFonts w:hint="eastAsia"/>
          <w:sz w:val="24"/>
          <w:szCs w:val="24"/>
          <w:highlight w:val="none"/>
        </w:rPr>
        <w:t>乙方企业或个体工商户营业执照（盖公章）或自然人身份证复印件</w:t>
      </w:r>
    </w:p>
    <w:p>
      <w:pPr>
        <w:pStyle w:val="4"/>
        <w:ind w:firstLine="480" w:firstLineChars="200"/>
        <w:rPr>
          <w:rFonts w:hint="default" w:eastAsia="宋体"/>
          <w:highlight w:val="none"/>
          <w:lang w:val="en-US" w:eastAsia="zh-CN"/>
        </w:rPr>
      </w:pPr>
      <w:r>
        <w:rPr>
          <w:rFonts w:hint="eastAsia"/>
          <w:sz w:val="24"/>
          <w:szCs w:val="24"/>
          <w:highlight w:val="none"/>
          <w:lang w:eastAsia="zh-CN"/>
        </w:rPr>
        <w:t>附件</w:t>
      </w:r>
      <w:r>
        <w:rPr>
          <w:rFonts w:hint="eastAsia"/>
          <w:sz w:val="24"/>
          <w:szCs w:val="24"/>
          <w:highlight w:val="none"/>
          <w:lang w:val="en-US" w:eastAsia="zh-CN"/>
        </w:rPr>
        <w:t>11：合同谈判记录</w:t>
      </w:r>
    </w:p>
    <w:p>
      <w:pPr>
        <w:spacing w:line="440" w:lineRule="exact"/>
        <w:ind w:firstLine="570"/>
        <w:rPr>
          <w:rFonts w:hint="eastAsia" w:ascii="宋体" w:hAnsi="宋体"/>
          <w:sz w:val="24"/>
          <w:highlight w:val="none"/>
        </w:rPr>
      </w:pPr>
      <w:r>
        <w:rPr>
          <w:rFonts w:hint="eastAsia" w:ascii="宋体" w:hAnsi="宋体"/>
          <w:sz w:val="24"/>
          <w:highlight w:val="none"/>
          <w:u w:val="none"/>
        </w:rPr>
        <w:t>（以下无正文）</w:t>
      </w:r>
    </w:p>
    <w:p>
      <w:pPr>
        <w:keepNext w:val="0"/>
        <w:keepLines w:val="0"/>
        <w:pageBreakBefore w:val="0"/>
        <w:kinsoku/>
        <w:overflowPunct/>
        <w:topLinePunct w:val="0"/>
        <w:autoSpaceDE/>
        <w:autoSpaceDN/>
        <w:bidi w:val="0"/>
        <w:spacing w:line="400" w:lineRule="exact"/>
        <w:textAlignment w:val="auto"/>
        <w:rPr>
          <w:rFonts w:hint="eastAsia" w:ascii="宋体" w:hAnsi="宋体"/>
          <w:sz w:val="24"/>
          <w:highlight w:val="none"/>
        </w:rPr>
      </w:pPr>
      <w:r>
        <w:rPr>
          <w:rFonts w:hint="eastAsia" w:ascii="宋体" w:hAnsi="宋体"/>
          <w:sz w:val="24"/>
          <w:highlight w:val="none"/>
        </w:rPr>
        <w:br w:type="page"/>
      </w: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本页</w:t>
      </w:r>
      <w:r>
        <w:rPr>
          <w:rFonts w:hint="eastAsia" w:ascii="宋体" w:hAnsi="宋体"/>
          <w:sz w:val="24"/>
          <w:highlight w:val="none"/>
        </w:rPr>
        <w:t>无正文，为合同签署页。）</w:t>
      </w:r>
    </w:p>
    <w:p>
      <w:pPr>
        <w:spacing w:line="440" w:lineRule="atLeast"/>
        <w:ind w:firstLine="460" w:firstLineChars="192"/>
        <w:rPr>
          <w:rFonts w:hint="eastAsia" w:ascii="宋体" w:hAnsi="宋体"/>
          <w:sz w:val="24"/>
          <w:szCs w:val="24"/>
          <w:highlight w:val="none"/>
        </w:rPr>
      </w:pPr>
    </w:p>
    <w:p>
      <w:pPr>
        <w:spacing w:line="440" w:lineRule="atLeast"/>
        <w:ind w:firstLine="0" w:firstLineChars="0"/>
        <w:rPr>
          <w:rFonts w:hint="eastAsia" w:ascii="宋体" w:hAnsi="宋体"/>
          <w:sz w:val="24"/>
          <w:szCs w:val="24"/>
          <w:highlight w:val="none"/>
          <w:lang w:eastAsia="zh-CN"/>
        </w:rPr>
      </w:pPr>
      <w:r>
        <w:rPr>
          <w:rFonts w:hint="eastAsia" w:ascii="宋体" w:hAnsi="宋体"/>
          <w:sz w:val="24"/>
          <w:szCs w:val="24"/>
          <w:highlight w:val="none"/>
        </w:rPr>
        <w:t>甲方（盖章）</w:t>
      </w:r>
      <w:r>
        <w:rPr>
          <w:rFonts w:hint="eastAsia" w:ascii="宋体" w:hAnsi="宋体"/>
          <w:sz w:val="24"/>
          <w:szCs w:val="24"/>
          <w:highlight w:val="none"/>
          <w:lang w:eastAsia="zh-CN"/>
        </w:rPr>
        <w:t>：</w:t>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ab/>
      </w:r>
      <w:r>
        <w:rPr>
          <w:rFonts w:hint="eastAsia" w:ascii="宋体" w:hAnsi="宋体"/>
          <w:sz w:val="24"/>
          <w:szCs w:val="24"/>
          <w:highlight w:val="none"/>
        </w:rPr>
        <w:t>乙方（盖章）</w:t>
      </w:r>
      <w:r>
        <w:rPr>
          <w:rFonts w:hint="eastAsia" w:ascii="宋体" w:hAnsi="宋体"/>
          <w:sz w:val="24"/>
          <w:szCs w:val="24"/>
          <w:highlight w:val="none"/>
          <w:lang w:eastAsia="zh-CN"/>
        </w:rPr>
        <w:t>：</w:t>
      </w:r>
    </w:p>
    <w:p>
      <w:pPr>
        <w:pStyle w:val="4"/>
        <w:rPr>
          <w:rFonts w:hint="default" w:eastAsia="宋体"/>
          <w:highlight w:val="none"/>
          <w:lang w:val="en-US" w:eastAsia="zh-CN"/>
        </w:rPr>
      </w:pPr>
      <w:r>
        <w:rPr>
          <w:rFonts w:hint="eastAsia" w:ascii="宋体" w:hAnsi="宋体"/>
          <w:sz w:val="24"/>
          <w:szCs w:val="24"/>
          <w:highlight w:val="none"/>
        </w:rPr>
        <w:t>湖南高速服务区经营管理有限公司</w:t>
      </w:r>
      <w:r>
        <w:rPr>
          <w:rFonts w:hint="eastAsia"/>
          <w:sz w:val="24"/>
          <w:szCs w:val="24"/>
          <w:highlight w:val="none"/>
          <w:lang w:val="en-US" w:eastAsia="zh-CN"/>
        </w:rPr>
        <w:t xml:space="preserve">        </w:t>
      </w:r>
    </w:p>
    <w:p>
      <w:pPr>
        <w:spacing w:line="440" w:lineRule="exact"/>
        <w:rPr>
          <w:rFonts w:hint="eastAsia" w:ascii="宋体" w:hAnsi="宋体"/>
          <w:sz w:val="24"/>
          <w:szCs w:val="24"/>
          <w:highlight w:val="none"/>
          <w:lang w:val="en-US" w:eastAsia="zh-CN"/>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p>
    <w:p>
      <w:pPr>
        <w:spacing w:line="440" w:lineRule="exact"/>
        <w:rPr>
          <w:rFonts w:hint="eastAsia" w:ascii="宋体" w:hAnsi="宋体"/>
          <w:sz w:val="24"/>
          <w:szCs w:val="24"/>
          <w:highlight w:val="none"/>
        </w:rPr>
      </w:pPr>
      <w:r>
        <w:rPr>
          <w:rFonts w:hint="eastAsia" w:ascii="宋体" w:hAnsi="宋体"/>
          <w:sz w:val="24"/>
          <w:szCs w:val="24"/>
          <w:highlight w:val="none"/>
          <w:lang w:val="en-US" w:eastAsia="zh-CN"/>
        </w:rPr>
        <w:t>法定代表人或</w:t>
      </w:r>
      <w:r>
        <w:rPr>
          <w:rFonts w:hint="eastAsia" w:ascii="宋体" w:hAnsi="宋体"/>
          <w:sz w:val="24"/>
          <w:szCs w:val="24"/>
          <w:highlight w:val="none"/>
        </w:rPr>
        <w:t xml:space="preserve">授权代表：             </w:t>
      </w:r>
      <w:r>
        <w:rPr>
          <w:rFonts w:hint="eastAsia" w:ascii="宋体" w:hAnsi="宋体"/>
          <w:sz w:val="24"/>
          <w:szCs w:val="24"/>
          <w:highlight w:val="none"/>
          <w:lang w:val="en-US" w:eastAsia="zh-CN"/>
        </w:rPr>
        <w:t xml:space="preserve">       法定代表人或</w:t>
      </w:r>
      <w:r>
        <w:rPr>
          <w:rFonts w:hint="eastAsia" w:ascii="宋体" w:hAnsi="宋体"/>
          <w:sz w:val="24"/>
          <w:szCs w:val="24"/>
          <w:highlight w:val="none"/>
        </w:rPr>
        <w:t>授权代表：</w:t>
      </w:r>
    </w:p>
    <w:p>
      <w:pPr>
        <w:spacing w:line="440" w:lineRule="atLeast"/>
        <w:ind w:firstLine="5020" w:firstLineChars="2092"/>
        <w:rPr>
          <w:rFonts w:hint="eastAsia" w:ascii="宋体" w:hAnsi="宋体"/>
          <w:sz w:val="24"/>
          <w:szCs w:val="24"/>
          <w:highlight w:val="none"/>
          <w:u w:val="single"/>
          <w:lang w:val="en-US" w:eastAsia="zh-CN"/>
        </w:rPr>
      </w:pPr>
      <w:r>
        <w:rPr>
          <w:rFonts w:hint="eastAsia" w:ascii="宋体" w:hAnsi="宋体"/>
          <w:sz w:val="24"/>
          <w:szCs w:val="24"/>
          <w:highlight w:val="none"/>
        </w:rPr>
        <w:t>身份证号码：</w:t>
      </w:r>
    </w:p>
    <w:p>
      <w:pPr>
        <w:spacing w:line="440" w:lineRule="atLeast"/>
        <w:ind w:firstLine="460" w:firstLineChars="192"/>
        <w:rPr>
          <w:rFonts w:hint="eastAsia" w:ascii="宋体" w:hAnsi="宋体"/>
          <w:sz w:val="24"/>
          <w:szCs w:val="24"/>
          <w:highlight w:val="none"/>
          <w:u w:val="single"/>
          <w:lang w:val="en-US" w:eastAsia="zh-CN"/>
        </w:rPr>
      </w:pPr>
    </w:p>
    <w:p>
      <w:pPr>
        <w:spacing w:line="440" w:lineRule="atLeast"/>
        <w:ind w:firstLine="0" w:firstLineChars="0"/>
        <w:rPr>
          <w:rFonts w:hint="eastAsia" w:ascii="宋体" w:hAnsi="宋体"/>
          <w:sz w:val="24"/>
          <w:szCs w:val="24"/>
          <w:highlight w:val="none"/>
        </w:rPr>
      </w:pP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月</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日</w:t>
      </w:r>
      <w:r>
        <w:rPr>
          <w:rFonts w:hint="eastAsia" w:ascii="宋体" w:hAnsi="宋体"/>
          <w:sz w:val="24"/>
          <w:szCs w:val="24"/>
          <w:highlight w:val="none"/>
        </w:rPr>
        <w:tab/>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rPr>
        <w:tab/>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spacing w:line="440" w:lineRule="atLeast"/>
        <w:ind w:firstLine="960" w:firstLineChars="400"/>
        <w:rPr>
          <w:rFonts w:hint="eastAsia" w:ascii="宋体" w:hAnsi="宋体"/>
          <w:sz w:val="24"/>
          <w:szCs w:val="24"/>
          <w:highlight w:val="none"/>
        </w:rPr>
      </w:pPr>
    </w:p>
    <w:p>
      <w:pPr>
        <w:pStyle w:val="4"/>
        <w:rPr>
          <w:highlight w:val="none"/>
        </w:rPr>
      </w:pPr>
    </w:p>
    <w:p>
      <w:pPr>
        <w:spacing w:line="440" w:lineRule="atLeast"/>
        <w:rPr>
          <w:rFonts w:hint="eastAsia" w:ascii="宋体" w:hAnsi="宋体"/>
          <w:sz w:val="24"/>
          <w:szCs w:val="24"/>
          <w:highlight w:val="none"/>
          <w:lang w:eastAsia="zh-CN"/>
        </w:rPr>
      </w:pPr>
      <w:r>
        <w:rPr>
          <w:rFonts w:hint="eastAsia" w:ascii="宋体" w:hAnsi="宋体"/>
          <w:sz w:val="24"/>
          <w:szCs w:val="24"/>
          <w:highlight w:val="none"/>
          <w:lang w:eastAsia="zh-CN"/>
        </w:rPr>
        <w:t>经</w:t>
      </w:r>
      <w:r>
        <w:rPr>
          <w:rFonts w:hint="eastAsia" w:ascii="宋体" w:hAnsi="宋体"/>
          <w:sz w:val="24"/>
          <w:szCs w:val="24"/>
          <w:highlight w:val="none"/>
          <w:lang w:val="en-US" w:eastAsia="zh-CN"/>
        </w:rPr>
        <w:t>办</w:t>
      </w:r>
      <w:r>
        <w:rPr>
          <w:rFonts w:hint="eastAsia" w:ascii="宋体" w:hAnsi="宋体"/>
          <w:sz w:val="24"/>
          <w:szCs w:val="24"/>
          <w:highlight w:val="none"/>
          <w:lang w:eastAsia="zh-CN"/>
        </w:rPr>
        <w:t>人：</w:t>
      </w:r>
    </w:p>
    <w:p>
      <w:pPr>
        <w:pStyle w:val="5"/>
        <w:ind w:left="0" w:leftChars="0" w:firstLine="0" w:firstLineChars="0"/>
        <w:rPr>
          <w:highlight w:val="none"/>
        </w:rPr>
      </w:pPr>
      <w:r>
        <w:rPr>
          <w:rFonts w:hint="eastAsia" w:ascii="宋体" w:hAnsi="宋体"/>
          <w:sz w:val="24"/>
          <w:szCs w:val="24"/>
          <w:highlight w:val="none"/>
          <w:lang w:eastAsia="zh-CN"/>
        </w:rPr>
        <w:t>电话：</w:t>
      </w:r>
    </w:p>
    <w:p>
      <w:pPr>
        <w:rPr>
          <w:highlight w:val="none"/>
        </w:rPr>
      </w:pPr>
    </w:p>
    <w:p>
      <w:pPr>
        <w:pStyle w:val="4"/>
        <w:rPr>
          <w:highlight w:val="none"/>
        </w:rPr>
      </w:pPr>
    </w:p>
    <w:p>
      <w:pPr>
        <w:pStyle w:val="5"/>
        <w:rPr>
          <w:highlight w:val="none"/>
        </w:rPr>
      </w:pPr>
    </w:p>
    <w:p>
      <w:pPr>
        <w:rPr>
          <w:highlight w:val="none"/>
        </w:rPr>
      </w:pPr>
    </w:p>
    <w:p>
      <w:pPr>
        <w:pStyle w:val="4"/>
        <w:rPr>
          <w:highlight w:val="none"/>
        </w:rPr>
      </w:pPr>
    </w:p>
    <w:p>
      <w:pPr>
        <w:pStyle w:val="5"/>
        <w:rPr>
          <w:highlight w:val="none"/>
        </w:rPr>
      </w:pPr>
    </w:p>
    <w:p>
      <w:pPr>
        <w:rPr>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仿宋" w:hAnsi="仿宋" w:eastAsia="仿宋" w:cs="仿宋"/>
          <w:sz w:val="32"/>
          <w:szCs w:val="32"/>
          <w:highlight w:val="none"/>
        </w:rPr>
      </w:pPr>
    </w:p>
    <w:p>
      <w:pPr>
        <w:spacing w:line="480" w:lineRule="exact"/>
        <w:rPr>
          <w:rFonts w:hint="eastAsia" w:ascii="宋体" w:hAnsi="宋体" w:cs="宋体"/>
          <w:b/>
          <w:bCs/>
          <w:sz w:val="44"/>
          <w:szCs w:val="44"/>
          <w:highlight w:val="none"/>
        </w:rPr>
      </w:pPr>
      <w:r>
        <w:rPr>
          <w:rFonts w:hint="eastAsia" w:ascii="仿宋" w:hAnsi="仿宋" w:eastAsia="仿宋" w:cs="仿宋"/>
          <w:sz w:val="32"/>
          <w:szCs w:val="32"/>
          <w:highlight w:val="none"/>
        </w:rPr>
        <w:t>附件1</w:t>
      </w:r>
      <w:r>
        <w:rPr>
          <w:rFonts w:hint="eastAsia" w:ascii="宋体" w:hAnsi="宋体" w:cs="宋体"/>
          <w:b/>
          <w:bCs/>
          <w:sz w:val="44"/>
          <w:szCs w:val="44"/>
          <w:highlight w:val="none"/>
        </w:rPr>
        <w:t xml:space="preserve">         </w:t>
      </w:r>
    </w:p>
    <w:p>
      <w:pPr>
        <w:spacing w:line="48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物业管理合同</w:t>
      </w:r>
    </w:p>
    <w:p>
      <w:pPr>
        <w:spacing w:line="480" w:lineRule="exact"/>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w:t>
      </w:r>
    </w:p>
    <w:p>
      <w:pPr>
        <w:spacing w:line="400" w:lineRule="exact"/>
        <w:rPr>
          <w:rFonts w:hint="eastAsia" w:ascii="宋体" w:hAnsi="宋体" w:cs="宋体"/>
          <w:sz w:val="24"/>
          <w:highlight w:val="none"/>
        </w:rPr>
      </w:pPr>
      <w:r>
        <w:rPr>
          <w:rFonts w:hint="eastAsia" w:ascii="宋体" w:hAnsi="宋体" w:cs="宋体"/>
          <w:sz w:val="24"/>
          <w:highlight w:val="none"/>
        </w:rPr>
        <w:t>甲方：湖南高速服务区经营管理有限公司</w:t>
      </w:r>
    </w:p>
    <w:p>
      <w:pPr>
        <w:spacing w:line="400" w:lineRule="exact"/>
        <w:rPr>
          <w:rFonts w:hint="eastAsia" w:ascii="宋体" w:hAnsi="宋体" w:cs="宋体"/>
          <w:sz w:val="24"/>
          <w:highlight w:val="none"/>
        </w:rPr>
      </w:pPr>
      <w:r>
        <w:rPr>
          <w:rFonts w:hint="eastAsia" w:ascii="宋体" w:hAnsi="宋体" w:cs="宋体"/>
          <w:sz w:val="24"/>
          <w:highlight w:val="none"/>
        </w:rPr>
        <w:t>乙方：</w:t>
      </w:r>
    </w:p>
    <w:p>
      <w:pPr>
        <w:spacing w:line="400" w:lineRule="exact"/>
        <w:rPr>
          <w:rFonts w:hint="eastAsia" w:ascii="宋体" w:hAnsi="宋体" w:cs="宋体"/>
          <w:sz w:val="24"/>
          <w:highlight w:val="none"/>
        </w:rPr>
      </w:pPr>
      <w:r>
        <w:rPr>
          <w:rFonts w:hint="eastAsia" w:ascii="宋体" w:hAnsi="宋体" w:cs="宋体"/>
          <w:sz w:val="24"/>
          <w:highlight w:val="none"/>
        </w:rPr>
        <w:t xml:space="preserve"> </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根据《中华人民共和国</w:t>
      </w:r>
      <w:r>
        <w:rPr>
          <w:rFonts w:hint="eastAsia" w:ascii="宋体" w:hAnsi="宋体" w:cs="宋体"/>
          <w:sz w:val="24"/>
          <w:highlight w:val="none"/>
          <w:lang w:eastAsia="zh-CN"/>
        </w:rPr>
        <w:t>民法典</w:t>
      </w:r>
      <w:r>
        <w:rPr>
          <w:rFonts w:hint="eastAsia" w:ascii="宋体" w:hAnsi="宋体" w:cs="宋体"/>
          <w:sz w:val="24"/>
          <w:highlight w:val="none"/>
        </w:rPr>
        <w:t>》、《物业管理条例》以及国家、地方有关物业管理法律、法规和政策的规定，以及甲乙双方签订《</w:t>
      </w:r>
      <w:r>
        <w:rPr>
          <w:rFonts w:hint="eastAsia" w:ascii="宋体" w:hAnsi="宋体" w:cs="宋体"/>
          <w:b/>
          <w:bCs/>
          <w:sz w:val="24"/>
          <w:highlight w:val="none"/>
          <w:u w:val="single"/>
        </w:rPr>
        <w:t xml:space="preserve">   </w:t>
      </w:r>
      <w:r>
        <w:rPr>
          <w:rFonts w:hint="eastAsia" w:ascii="宋体" w:hAnsi="宋体" w:cs="宋体"/>
          <w:sz w:val="24"/>
          <w:highlight w:val="none"/>
        </w:rPr>
        <w:t>服务区</w:t>
      </w:r>
      <w:r>
        <w:rPr>
          <w:rFonts w:hint="eastAsia" w:ascii="宋体" w:hAnsi="宋体" w:cs="宋体"/>
          <w:b/>
          <w:bCs/>
          <w:sz w:val="24"/>
          <w:highlight w:val="none"/>
          <w:u w:val="single"/>
        </w:rPr>
        <w:t xml:space="preserve">    </w:t>
      </w:r>
      <w:r>
        <w:rPr>
          <w:rFonts w:hint="eastAsia" w:ascii="宋体" w:hAnsi="宋体" w:cs="宋体"/>
          <w:sz w:val="24"/>
          <w:highlight w:val="none"/>
        </w:rPr>
        <w:t>项目</w:t>
      </w:r>
      <w:r>
        <w:rPr>
          <w:rFonts w:hint="eastAsia" w:ascii="宋体" w:hAnsi="宋体" w:cs="宋体"/>
          <w:sz w:val="24"/>
          <w:highlight w:val="none"/>
          <w:lang w:eastAsia="zh-CN"/>
        </w:rPr>
        <w:t>联合</w:t>
      </w:r>
      <w:r>
        <w:rPr>
          <w:rFonts w:hint="eastAsia" w:ascii="宋体" w:hAnsi="宋体" w:cs="宋体"/>
          <w:sz w:val="24"/>
          <w:highlight w:val="none"/>
        </w:rPr>
        <w:t>经营合同》（下称“经营合同”），甲、乙双方在平等、自愿、协调一致的基础上，经友好协商一致，现就</w:t>
      </w:r>
      <w:r>
        <w:rPr>
          <w:rFonts w:hint="eastAsia" w:ascii="宋体" w:hAnsi="宋体" w:cs="宋体"/>
          <w:b/>
          <w:bCs/>
          <w:sz w:val="24"/>
          <w:highlight w:val="none"/>
          <w:u w:val="single"/>
        </w:rPr>
        <w:t xml:space="preserve">     </w:t>
      </w:r>
      <w:r>
        <w:rPr>
          <w:rFonts w:hint="eastAsia" w:ascii="宋体" w:hAnsi="宋体" w:cs="宋体"/>
          <w:sz w:val="24"/>
          <w:highlight w:val="none"/>
        </w:rPr>
        <w:t>服务区</w:t>
      </w:r>
      <w:r>
        <w:rPr>
          <w:rFonts w:hint="eastAsia" w:ascii="宋体" w:hAnsi="宋体" w:cs="宋体"/>
          <w:b/>
          <w:bCs/>
          <w:sz w:val="24"/>
          <w:highlight w:val="none"/>
          <w:u w:val="single"/>
        </w:rPr>
        <w:t xml:space="preserve">     </w:t>
      </w:r>
      <w:r>
        <w:rPr>
          <w:rFonts w:hint="eastAsia" w:ascii="宋体" w:hAnsi="宋体" w:cs="宋体"/>
          <w:sz w:val="24"/>
          <w:highlight w:val="none"/>
        </w:rPr>
        <w:t>项目的物业管理事宜达成如下协议：</w:t>
      </w:r>
    </w:p>
    <w:p>
      <w:pPr>
        <w:adjustRightInd w:val="0"/>
        <w:snapToGrid w:val="0"/>
        <w:spacing w:line="400" w:lineRule="exact"/>
        <w:jc w:val="center"/>
        <w:rPr>
          <w:rFonts w:hint="eastAsia" w:ascii="宋体" w:hAnsi="宋体" w:cs="宋体"/>
          <w:b/>
          <w:bCs/>
          <w:sz w:val="24"/>
          <w:highlight w:val="none"/>
        </w:rPr>
      </w:pPr>
      <w:r>
        <w:rPr>
          <w:rFonts w:hint="eastAsia" w:ascii="宋体" w:hAnsi="宋体" w:cs="宋体"/>
          <w:b/>
          <w:bCs/>
          <w:sz w:val="24"/>
          <w:highlight w:val="none"/>
        </w:rPr>
        <w:t>第一章  合同起止日期</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自本合同签署之日起至</w:t>
      </w:r>
      <w:r>
        <w:rPr>
          <w:rFonts w:hint="eastAsia" w:ascii="宋体" w:hAnsi="宋体" w:cs="宋体"/>
          <w:b/>
          <w:bCs/>
          <w:sz w:val="24"/>
          <w:highlight w:val="none"/>
          <w:u w:val="single"/>
        </w:rPr>
        <w:t xml:space="preserve">      </w:t>
      </w:r>
      <w:r>
        <w:rPr>
          <w:rFonts w:hint="eastAsia" w:ascii="宋体" w:hAnsi="宋体" w:cs="宋体"/>
          <w:sz w:val="24"/>
          <w:highlight w:val="none"/>
        </w:rPr>
        <w:t>年</w:t>
      </w:r>
      <w:r>
        <w:rPr>
          <w:rFonts w:hint="eastAsia" w:ascii="宋体" w:hAnsi="宋体" w:cs="宋体"/>
          <w:b/>
          <w:bCs/>
          <w:sz w:val="24"/>
          <w:highlight w:val="none"/>
          <w:u w:val="single"/>
        </w:rPr>
        <w:t xml:space="preserve">   </w:t>
      </w:r>
      <w:r>
        <w:rPr>
          <w:rFonts w:hint="eastAsia" w:ascii="宋体" w:hAnsi="宋体" w:cs="宋体"/>
          <w:sz w:val="24"/>
          <w:highlight w:val="none"/>
        </w:rPr>
        <w:t>月</w:t>
      </w:r>
      <w:r>
        <w:rPr>
          <w:rFonts w:hint="eastAsia" w:ascii="宋体" w:hAnsi="宋体" w:cs="宋体"/>
          <w:b/>
          <w:bCs/>
          <w:sz w:val="24"/>
          <w:highlight w:val="none"/>
          <w:u w:val="single"/>
        </w:rPr>
        <w:t xml:space="preserve">   </w:t>
      </w:r>
      <w:r>
        <w:rPr>
          <w:rFonts w:hint="eastAsia" w:ascii="宋体" w:hAnsi="宋体" w:cs="宋体"/>
          <w:sz w:val="24"/>
          <w:highlight w:val="none"/>
        </w:rPr>
        <w:t>日。如前述日期与《经营合同》约定的合同期限不一致的，以《经营合同》约定的合同期为准。</w:t>
      </w:r>
    </w:p>
    <w:p>
      <w:pPr>
        <w:adjustRightInd w:val="0"/>
        <w:snapToGrid w:val="0"/>
        <w:spacing w:line="400" w:lineRule="exact"/>
        <w:jc w:val="center"/>
        <w:rPr>
          <w:rFonts w:hint="eastAsia" w:ascii="宋体" w:hAnsi="宋体" w:cs="宋体"/>
          <w:b/>
          <w:bCs/>
          <w:sz w:val="24"/>
          <w:highlight w:val="none"/>
        </w:rPr>
      </w:pPr>
      <w:r>
        <w:rPr>
          <w:rFonts w:hint="eastAsia" w:ascii="宋体" w:hAnsi="宋体" w:cs="宋体"/>
          <w:b/>
          <w:bCs/>
          <w:sz w:val="24"/>
          <w:highlight w:val="none"/>
        </w:rPr>
        <w:t>第二章  甲乙双方权利和义务</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2.1甲方的权利和义务</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2.1.1 甲方享有对服务区公共区域、共用设备设施实施统一经营管理、物业管理的权利，对公共管理范围的场地、设备、设施、环境卫生、治安消防、经营秩序及各项经营活动等事务全权实施管理，维护服务区的正常运行。</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2.1.2 依据有关的法律、法规，制定和修改服务区的各项物业管理</w:t>
      </w:r>
      <w:r>
        <w:rPr>
          <w:color w:val="auto"/>
          <w:highlight w:val="none"/>
          <w:u w:val="none"/>
        </w:rPr>
        <w:fldChar w:fldCharType="begin"/>
      </w:r>
      <w:r>
        <w:rPr>
          <w:color w:val="auto"/>
          <w:highlight w:val="none"/>
          <w:u w:val="none"/>
        </w:rPr>
        <w:instrText xml:space="preserve"> HYPERLINK "http://www.liuxue86.com/wenmi/guizhangzhidu/" </w:instrText>
      </w:r>
      <w:r>
        <w:rPr>
          <w:color w:val="auto"/>
          <w:highlight w:val="none"/>
          <w:u w:val="none"/>
        </w:rPr>
        <w:fldChar w:fldCharType="separate"/>
      </w:r>
      <w:r>
        <w:rPr>
          <w:rStyle w:val="15"/>
          <w:rFonts w:hint="eastAsia" w:hAnsi="宋体" w:cs="宋体"/>
          <w:color w:val="auto"/>
          <w:sz w:val="24"/>
          <w:highlight w:val="none"/>
          <w:u w:val="none"/>
        </w:rPr>
        <w:t>规章制度</w:t>
      </w:r>
      <w:r>
        <w:rPr>
          <w:rFonts w:hint="eastAsia" w:hAnsi="宋体" w:cs="宋体"/>
          <w:color w:val="auto"/>
          <w:sz w:val="24"/>
          <w:highlight w:val="none"/>
          <w:u w:val="none"/>
        </w:rPr>
        <w:fldChar w:fldCharType="end"/>
      </w:r>
      <w:r>
        <w:rPr>
          <w:rFonts w:hint="eastAsia" w:ascii="宋体" w:hAnsi="宋体" w:cs="宋体"/>
          <w:sz w:val="24"/>
          <w:highlight w:val="none"/>
        </w:rPr>
        <w:t>。</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2.1.</w:t>
      </w:r>
      <w:r>
        <w:rPr>
          <w:rFonts w:hint="default" w:ascii="宋体" w:hAnsi="宋体" w:cs="宋体"/>
          <w:sz w:val="24"/>
          <w:highlight w:val="none"/>
        </w:rPr>
        <w:t>3</w:t>
      </w:r>
      <w:r>
        <w:rPr>
          <w:rFonts w:hint="eastAsia" w:ascii="宋体" w:hAnsi="宋体" w:cs="宋体"/>
          <w:sz w:val="24"/>
          <w:highlight w:val="none"/>
        </w:rPr>
        <w:t xml:space="preserve"> 甲方享有依法向乙方收取物业管理费、水电费及合同约定的其它相关</w:t>
      </w:r>
      <w:r>
        <w:rPr>
          <w:color w:val="auto"/>
          <w:highlight w:val="none"/>
          <w:u w:val="none"/>
        </w:rPr>
        <w:fldChar w:fldCharType="begin"/>
      </w:r>
      <w:r>
        <w:rPr>
          <w:color w:val="auto"/>
          <w:highlight w:val="none"/>
          <w:u w:val="none"/>
        </w:rPr>
        <w:instrText xml:space="preserve"> HYPERLINK "http://www.liuxue86.com/feiyong/" </w:instrText>
      </w:r>
      <w:r>
        <w:rPr>
          <w:color w:val="auto"/>
          <w:highlight w:val="none"/>
          <w:u w:val="none"/>
        </w:rPr>
        <w:fldChar w:fldCharType="separate"/>
      </w:r>
      <w:r>
        <w:rPr>
          <w:rStyle w:val="15"/>
          <w:rFonts w:hint="eastAsia" w:hAnsi="宋体" w:cs="宋体"/>
          <w:color w:val="auto"/>
          <w:sz w:val="24"/>
          <w:highlight w:val="none"/>
          <w:u w:val="none"/>
        </w:rPr>
        <w:t>费用</w:t>
      </w:r>
      <w:r>
        <w:rPr>
          <w:rFonts w:hint="eastAsia" w:hAnsi="宋体" w:cs="宋体"/>
          <w:color w:val="auto"/>
          <w:sz w:val="24"/>
          <w:highlight w:val="none"/>
          <w:u w:val="none"/>
        </w:rPr>
        <w:fldChar w:fldCharType="end"/>
      </w:r>
      <w:r>
        <w:rPr>
          <w:rFonts w:hint="eastAsia" w:ascii="宋体" w:hAnsi="宋体" w:cs="宋体"/>
          <w:sz w:val="24"/>
          <w:highlight w:val="none"/>
        </w:rPr>
        <w:t>等权利。乙方不得以任何理由主张缓交、减免、拒交物业管理费等相关费用，如乙方未按规定交纳相关费用，甲方有权向乙方收取每逾期一天</w:t>
      </w:r>
      <w:r>
        <w:rPr>
          <w:rFonts w:hint="eastAsia" w:ascii="宋体" w:hAnsi="宋体" w:cs="宋体"/>
          <w:sz w:val="24"/>
          <w:highlight w:val="none"/>
          <w:lang w:val="en-US" w:eastAsia="zh-CN"/>
        </w:rPr>
        <w:t>万分之五</w:t>
      </w:r>
      <w:r>
        <w:rPr>
          <w:rFonts w:hint="eastAsia" w:ascii="宋体" w:hAnsi="宋体" w:cs="宋体"/>
          <w:sz w:val="24"/>
          <w:highlight w:val="none"/>
        </w:rPr>
        <w:t>的</w:t>
      </w:r>
      <w:r>
        <w:rPr>
          <w:rFonts w:hint="eastAsia" w:ascii="宋体" w:hAnsi="宋体" w:cs="宋体"/>
          <w:sz w:val="24"/>
          <w:highlight w:val="none"/>
          <w:lang w:val="en-US" w:eastAsia="zh-CN"/>
        </w:rPr>
        <w:t>逾期利息</w:t>
      </w:r>
      <w:r>
        <w:rPr>
          <w:rFonts w:hint="eastAsia" w:ascii="宋体" w:hAnsi="宋体" w:cs="宋体"/>
          <w:sz w:val="24"/>
          <w:highlight w:val="none"/>
        </w:rPr>
        <w:t>，逾期20天不缴纳的，甲方有权采取暂停</w:t>
      </w:r>
      <w:r>
        <w:rPr>
          <w:rFonts w:hint="eastAsia" w:ascii="宋体" w:hAnsi="宋体" w:cs="宋体"/>
          <w:sz w:val="24"/>
          <w:highlight w:val="none"/>
          <w:lang w:val="en-US" w:eastAsia="zh-CN"/>
        </w:rPr>
        <w:t>服务</w:t>
      </w:r>
      <w:r>
        <w:rPr>
          <w:rFonts w:hint="eastAsia" w:ascii="宋体" w:hAnsi="宋体" w:cs="宋体"/>
          <w:sz w:val="24"/>
          <w:highlight w:val="none"/>
        </w:rPr>
        <w:t>或</w:t>
      </w:r>
      <w:r>
        <w:rPr>
          <w:rFonts w:hint="eastAsia" w:ascii="宋体" w:hAnsi="宋体" w:cs="宋体"/>
          <w:sz w:val="24"/>
          <w:highlight w:val="none"/>
          <w:lang w:val="en-US" w:eastAsia="zh-CN"/>
        </w:rPr>
        <w:t>责令</w:t>
      </w:r>
      <w:r>
        <w:rPr>
          <w:rFonts w:hint="eastAsia" w:ascii="宋体" w:hAnsi="宋体" w:cs="宋体"/>
          <w:sz w:val="24"/>
          <w:highlight w:val="none"/>
        </w:rPr>
        <w:t>停业整顿等方式催缴所欠费用，并诉诸法律。</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2.1.4 尊重乙方自主经营的权利，不干涉乙方正常合法的经营活动。</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2.1.5 有权采取各种有效措施制止违反国家法律、政策和《经营合同》、本合同之行为，包括但不限于批评、警告、要求乙方赔偿损失、停止服务、解除合同等措施。</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2.1.6 甲方可委托专业物业管理公司从事部分物业管理工作。</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2.2 乙方的权利和义务</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2.2.1 依法享有在《</w:t>
      </w:r>
      <w:r>
        <w:rPr>
          <w:highlight w:val="none"/>
        </w:rPr>
        <w:fldChar w:fldCharType="begin"/>
      </w:r>
      <w:r>
        <w:rPr>
          <w:highlight w:val="none"/>
        </w:rPr>
        <w:instrText xml:space="preserve"> HYPERLINK "http://www.liuxue86.com/hetongfanben/maimai/shangpinfang/" </w:instrText>
      </w:r>
      <w:r>
        <w:rPr>
          <w:highlight w:val="none"/>
        </w:rPr>
        <w:fldChar w:fldCharType="separate"/>
      </w:r>
      <w:r>
        <w:rPr>
          <w:rFonts w:hint="eastAsia" w:ascii="宋体" w:hAnsi="宋体" w:cs="宋体"/>
          <w:sz w:val="24"/>
          <w:highlight w:val="none"/>
        </w:rPr>
        <w:t>经营合同</w:t>
      </w:r>
      <w:r>
        <w:rPr>
          <w:rFonts w:hint="eastAsia" w:ascii="宋体" w:hAnsi="宋体" w:cs="宋体"/>
          <w:sz w:val="24"/>
          <w:highlight w:val="none"/>
        </w:rPr>
        <w:fldChar w:fldCharType="end"/>
      </w:r>
      <w:r>
        <w:rPr>
          <w:rFonts w:hint="eastAsia" w:ascii="宋体" w:hAnsi="宋体" w:cs="宋体"/>
          <w:sz w:val="24"/>
          <w:highlight w:val="none"/>
        </w:rPr>
        <w:t>》中约定经营范围内的依法自主经营权，服从甲方统一管理，自觉配合甲方组织的物业管理工作和促销等活动，维护服务区的整体形象。</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2.2.2 自觉遵守服务区的各项规章制度、办法和规定，按时足额向甲方缴纳物业管理费及各种相关费用。</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2.2.</w:t>
      </w:r>
      <w:r>
        <w:rPr>
          <w:rFonts w:hint="default" w:ascii="宋体" w:hAnsi="宋体" w:cs="宋体"/>
          <w:sz w:val="24"/>
          <w:highlight w:val="none"/>
        </w:rPr>
        <w:t>3</w:t>
      </w:r>
      <w:r>
        <w:rPr>
          <w:rFonts w:hint="eastAsia" w:ascii="宋体" w:hAnsi="宋体" w:cs="宋体"/>
          <w:sz w:val="24"/>
          <w:highlight w:val="none"/>
        </w:rPr>
        <w:t xml:space="preserve"> 积极参加甲方组织的消防演练和培训，确保经营区域的消防安全，并承担相应的消防责任。</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2.2.4 自觉接受甲方监督，配合甲方做好日常事务管理工作和宣传教育、文化工作。</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2.2.5 对所属员工做好日常培训，提升服务水平，杜绝一切有损服务区形象的行为发生。</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2.2.6 承担由乙</w:t>
      </w:r>
      <w:r>
        <w:rPr>
          <w:highlight w:val="none"/>
        </w:rPr>
        <w:fldChar w:fldCharType="begin"/>
      </w:r>
      <w:r>
        <w:rPr>
          <w:highlight w:val="none"/>
        </w:rPr>
        <w:instrText xml:space="preserve"> HYPERLINK "http://tool.liuxue86.com/shiren_view_9bb79943ac9bb799/" </w:instrText>
      </w:r>
      <w:r>
        <w:rPr>
          <w:highlight w:val="none"/>
        </w:rPr>
        <w:fldChar w:fldCharType="separate"/>
      </w:r>
      <w:r>
        <w:rPr>
          <w:rFonts w:hint="eastAsia" w:ascii="宋体" w:hAnsi="宋体" w:cs="宋体"/>
          <w:sz w:val="24"/>
          <w:highlight w:val="none"/>
        </w:rPr>
        <w:t>方及乙方</w:t>
      </w:r>
      <w:r>
        <w:rPr>
          <w:rFonts w:hint="eastAsia" w:ascii="宋体" w:hAnsi="宋体" w:cs="宋体"/>
          <w:sz w:val="24"/>
          <w:highlight w:val="none"/>
          <w:lang w:val="en-US" w:eastAsia="zh-CN"/>
        </w:rPr>
        <w:t>工作</w:t>
      </w:r>
      <w:r>
        <w:rPr>
          <w:rFonts w:hint="eastAsia" w:ascii="宋体" w:hAnsi="宋体" w:cs="宋体"/>
          <w:sz w:val="24"/>
          <w:highlight w:val="none"/>
        </w:rPr>
        <w:t>人员行</w:t>
      </w:r>
      <w:r>
        <w:rPr>
          <w:rFonts w:hint="eastAsia" w:ascii="宋体" w:hAnsi="宋体" w:cs="宋体"/>
          <w:sz w:val="24"/>
          <w:highlight w:val="none"/>
        </w:rPr>
        <w:fldChar w:fldCharType="end"/>
      </w:r>
      <w:r>
        <w:rPr>
          <w:rFonts w:hint="eastAsia" w:ascii="宋体" w:hAnsi="宋体" w:cs="宋体"/>
          <w:sz w:val="24"/>
          <w:highlight w:val="none"/>
        </w:rPr>
        <w:t>为引起的一切法律责任。</w:t>
      </w:r>
    </w:p>
    <w:p>
      <w:pPr>
        <w:adjustRightInd w:val="0"/>
        <w:snapToGrid w:val="0"/>
        <w:spacing w:line="400" w:lineRule="exact"/>
        <w:jc w:val="center"/>
        <w:rPr>
          <w:rFonts w:hint="eastAsia" w:ascii="宋体" w:hAnsi="宋体" w:cs="宋体"/>
          <w:b/>
          <w:bCs/>
          <w:sz w:val="24"/>
          <w:highlight w:val="none"/>
        </w:rPr>
      </w:pPr>
      <w:r>
        <w:rPr>
          <w:rFonts w:hint="eastAsia" w:ascii="宋体" w:hAnsi="宋体" w:cs="宋体"/>
          <w:b/>
          <w:bCs/>
          <w:sz w:val="24"/>
          <w:highlight w:val="none"/>
        </w:rPr>
        <w:t>第三章  各项费用标准及交纳办法</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.1 商铺物业管理费</w:t>
      </w:r>
    </w:p>
    <w:p>
      <w:pPr>
        <w:adjustRightInd w:val="0"/>
        <w:snapToGrid w:val="0"/>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乙方承包商铺经营面积共计</w:t>
      </w:r>
      <w:r>
        <w:rPr>
          <w:rFonts w:hint="eastAsia" w:ascii="宋体" w:hAnsi="宋体" w:cs="宋体"/>
          <w:b/>
          <w:bCs/>
          <w:sz w:val="24"/>
          <w:highlight w:val="none"/>
          <w:u w:val="single"/>
        </w:rPr>
        <w:t xml:space="preserve">    </w:t>
      </w:r>
      <w:r>
        <w:rPr>
          <w:rFonts w:hint="eastAsia" w:ascii="宋体" w:hAnsi="宋体" w:cs="宋体"/>
          <w:sz w:val="24"/>
          <w:highlight w:val="none"/>
        </w:rPr>
        <w:t>平方米，须按其对应的物业管理费标准每月5号前向甲方</w:t>
      </w:r>
      <w:r>
        <w:rPr>
          <w:rFonts w:hint="eastAsia" w:ascii="宋体" w:hAnsi="宋体" w:cs="Times New Roman"/>
          <w:color w:val="auto"/>
          <w:sz w:val="24"/>
          <w:szCs w:val="20"/>
          <w:highlight w:val="none"/>
          <w:lang w:eastAsia="zh-CN"/>
        </w:rPr>
        <w:t>指定账户</w:t>
      </w:r>
      <w:r>
        <w:rPr>
          <w:rFonts w:hint="eastAsia" w:ascii="宋体" w:hAnsi="宋体" w:cs="宋体"/>
          <w:sz w:val="24"/>
          <w:highlight w:val="none"/>
        </w:rPr>
        <w:t>支付物业管理费，共计</w:t>
      </w:r>
      <w:r>
        <w:rPr>
          <w:rFonts w:hint="eastAsia" w:ascii="宋体" w:hAnsi="宋体" w:cs="宋体"/>
          <w:b/>
          <w:bCs/>
          <w:sz w:val="24"/>
          <w:highlight w:val="none"/>
          <w:u w:val="single"/>
        </w:rPr>
        <w:t xml:space="preserve">    </w:t>
      </w:r>
      <w:r>
        <w:rPr>
          <w:rFonts w:hint="eastAsia" w:ascii="宋体" w:hAnsi="宋体" w:cs="宋体"/>
          <w:sz w:val="24"/>
          <w:highlight w:val="none"/>
        </w:rPr>
        <w:t>元/月。</w:t>
      </w:r>
    </w:p>
    <w:p>
      <w:pPr>
        <w:adjustRightInd w:val="0"/>
        <w:snapToGrid w:val="0"/>
        <w:spacing w:line="400" w:lineRule="exact"/>
        <w:rPr>
          <w:rFonts w:hint="eastAsia" w:ascii="宋体" w:hAnsi="宋体" w:cs="宋体"/>
          <w:b/>
          <w:bCs/>
          <w:sz w:val="24"/>
          <w:highlight w:val="none"/>
        </w:rPr>
      </w:pPr>
      <w:r>
        <w:rPr>
          <w:rFonts w:hint="eastAsia" w:ascii="宋体" w:hAnsi="宋体" w:cs="宋体"/>
          <w:b/>
          <w:bCs/>
          <w:sz w:val="24"/>
          <w:highlight w:val="none"/>
        </w:rPr>
        <w:t xml:space="preserve">    </w:t>
      </w:r>
      <w:r>
        <w:rPr>
          <w:rFonts w:hint="eastAsia" w:ascii="宋体" w:hAnsi="宋体" w:cs="宋体"/>
          <w:b/>
          <w:bCs/>
          <w:sz w:val="24"/>
          <w:highlight w:val="none"/>
          <w:lang w:val="en-US" w:eastAsia="zh-CN"/>
        </w:rPr>
        <w:t>3</w:t>
      </w:r>
      <w:r>
        <w:rPr>
          <w:rFonts w:hint="eastAsia" w:ascii="宋体" w:hAnsi="宋体" w:cs="宋体"/>
          <w:b/>
          <w:bCs/>
          <w:sz w:val="24"/>
          <w:highlight w:val="none"/>
        </w:rPr>
        <w:t>.2 水、电费</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sz w:val="24"/>
          <w:highlight w:val="none"/>
        </w:rPr>
      </w:pPr>
      <w:r>
        <w:rPr>
          <w:rFonts w:hint="eastAsia" w:ascii="宋体" w:hAnsi="宋体" w:eastAsia="宋体" w:cs="Times New Roman"/>
          <w:sz w:val="24"/>
          <w:szCs w:val="20"/>
          <w:highlight w:val="none"/>
        </w:rPr>
        <w:t>乙方经营场所、员工宿舍必须统一安装独立的水表、电表，乙方须自行承担经营场所、员工宿舍水电费用，</w:t>
      </w:r>
      <w:r>
        <w:rPr>
          <w:rFonts w:hint="eastAsia" w:ascii="宋体" w:hAnsi="宋体" w:eastAsia="宋体" w:cs="Times New Roman"/>
          <w:color w:val="auto"/>
          <w:sz w:val="24"/>
          <w:szCs w:val="20"/>
          <w:highlight w:val="none"/>
          <w:lang w:val="en-US" w:eastAsia="zh-CN"/>
        </w:rPr>
        <w:t>按实际使用量向甲方</w:t>
      </w:r>
      <w:r>
        <w:rPr>
          <w:rFonts w:hint="eastAsia" w:ascii="宋体" w:hAnsi="宋体" w:cs="Times New Roman"/>
          <w:color w:val="auto"/>
          <w:sz w:val="24"/>
          <w:szCs w:val="20"/>
          <w:highlight w:val="none"/>
          <w:lang w:eastAsia="zh-CN"/>
        </w:rPr>
        <w:t>指定账户</w:t>
      </w:r>
      <w:r>
        <w:rPr>
          <w:rFonts w:hint="eastAsia" w:ascii="宋体" w:hAnsi="宋体" w:eastAsia="宋体" w:cs="Times New Roman"/>
          <w:color w:val="auto"/>
          <w:sz w:val="24"/>
          <w:szCs w:val="20"/>
          <w:highlight w:val="none"/>
          <w:lang w:val="en-US" w:eastAsia="zh-CN"/>
        </w:rPr>
        <w:t>支付水电费</w:t>
      </w:r>
      <w:r>
        <w:rPr>
          <w:rFonts w:hint="eastAsia" w:ascii="宋体" w:hAnsi="宋体" w:cs="Times New Roman"/>
          <w:color w:val="auto"/>
          <w:sz w:val="24"/>
          <w:szCs w:val="20"/>
          <w:highlight w:val="none"/>
          <w:lang w:val="en-US" w:eastAsia="zh-CN"/>
        </w:rPr>
        <w:t>，甲方向乙方提供水电费分割单</w:t>
      </w:r>
      <w:r>
        <w:rPr>
          <w:rFonts w:hint="eastAsia" w:ascii="宋体" w:hAnsi="宋体" w:eastAsia="宋体" w:cs="Times New Roman"/>
          <w:color w:val="auto"/>
          <w:sz w:val="24"/>
          <w:szCs w:val="20"/>
          <w:highlight w:val="none"/>
          <w:lang w:val="en-US" w:eastAsia="zh-CN"/>
        </w:rPr>
        <w:t>。</w:t>
      </w:r>
      <w:r>
        <w:rPr>
          <w:rFonts w:hint="eastAsia" w:ascii="宋体" w:hAnsi="宋体" w:eastAsia="宋体" w:cs="Times New Roman"/>
          <w:sz w:val="24"/>
          <w:szCs w:val="20"/>
          <w:highlight w:val="none"/>
          <w:lang w:val="en-US" w:eastAsia="zh-CN"/>
        </w:rPr>
        <w:t>水、电单价按当地水电部门颁布的单价加上0.5%的损耗做为综合单价，</w:t>
      </w:r>
      <w:r>
        <w:rPr>
          <w:rFonts w:hint="eastAsia" w:ascii="宋体" w:hAnsi="宋体" w:eastAsia="宋体" w:cs="Times New Roman"/>
          <w:color w:val="auto"/>
          <w:sz w:val="24"/>
          <w:szCs w:val="20"/>
          <w:highlight w:val="none"/>
          <w:lang w:val="en-US" w:eastAsia="zh-CN"/>
        </w:rPr>
        <w:t>具体以甲方所在服务区水、电费统计清单为准。在合同期内，如遇水价、电价或其他收费项目费率、税率调整时，按调价文件规定或供水供电单位缴费单据价格执行。</w:t>
      </w:r>
      <w:r>
        <w:rPr>
          <w:rFonts w:hint="eastAsia" w:ascii="宋体" w:hAnsi="宋体" w:eastAsia="宋体" w:cs="Times New Roman"/>
          <w:sz w:val="24"/>
          <w:szCs w:val="20"/>
          <w:highlight w:val="none"/>
        </w:rPr>
        <w:t>缴费时间按甲方所属服务区向当地供水、供电部门缴费时间10日内向甲方所属服务区支付水电费用。</w:t>
      </w:r>
      <w:r>
        <w:rPr>
          <w:rFonts w:hint="eastAsia" w:ascii="宋体" w:hAnsi="宋体"/>
          <w:sz w:val="24"/>
          <w:highlight w:val="none"/>
        </w:rPr>
        <w:t>若乙方不按时缴付水电费达到十五日的，甲方有权采取停</w:t>
      </w:r>
      <w:r>
        <w:rPr>
          <w:rFonts w:hint="eastAsia" w:ascii="宋体" w:hAnsi="宋体"/>
          <w:sz w:val="24"/>
          <w:highlight w:val="none"/>
          <w:lang w:eastAsia="zh-CN"/>
        </w:rPr>
        <w:t>业整顿</w:t>
      </w:r>
      <w:r>
        <w:rPr>
          <w:rFonts w:hint="eastAsia" w:ascii="宋体" w:hAnsi="宋体"/>
          <w:sz w:val="24"/>
          <w:highlight w:val="none"/>
        </w:rPr>
        <w:t>等行为以维护自身权益。</w:t>
      </w:r>
    </w:p>
    <w:p>
      <w:pPr>
        <w:adjustRightInd w:val="0"/>
        <w:snapToGrid w:val="0"/>
        <w:spacing w:line="400" w:lineRule="exact"/>
        <w:rPr>
          <w:rFonts w:hint="eastAsia" w:ascii="宋体" w:hAnsi="宋体" w:cs="宋体"/>
          <w:b/>
          <w:bCs/>
          <w:sz w:val="24"/>
          <w:highlight w:val="none"/>
        </w:rPr>
      </w:pPr>
      <w:r>
        <w:rPr>
          <w:rFonts w:hint="eastAsia" w:ascii="宋体" w:hAnsi="宋体" w:cs="宋体"/>
          <w:b/>
          <w:bCs/>
          <w:sz w:val="24"/>
          <w:highlight w:val="none"/>
        </w:rPr>
        <w:t xml:space="preserve">    </w:t>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宿舍管理费</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sz w:val="24"/>
          <w:highlight w:val="none"/>
        </w:rPr>
        <w:t>乙方须按</w:t>
      </w:r>
      <w:r>
        <w:rPr>
          <w:rFonts w:hint="eastAsia" w:ascii="宋体" w:hAnsi="宋体"/>
          <w:b/>
          <w:bCs/>
          <w:sz w:val="24"/>
          <w:highlight w:val="none"/>
          <w:u w:val="single"/>
        </w:rPr>
        <w:t>500</w:t>
      </w:r>
      <w:r>
        <w:rPr>
          <w:rFonts w:hint="eastAsia" w:ascii="宋体" w:hAnsi="宋体"/>
          <w:sz w:val="24"/>
          <w:highlight w:val="none"/>
        </w:rPr>
        <w:t>元/间</w:t>
      </w:r>
      <w:r>
        <w:rPr>
          <w:rFonts w:hint="eastAsia" w:ascii="宋体" w:hAnsi="宋体" w:cs="宋体"/>
          <w:sz w:val="24"/>
          <w:highlight w:val="none"/>
        </w:rPr>
        <w:t>/</w:t>
      </w:r>
      <w:r>
        <w:rPr>
          <w:rFonts w:hint="eastAsia" w:ascii="宋体" w:hAnsi="宋体"/>
          <w:sz w:val="24"/>
          <w:highlight w:val="none"/>
        </w:rPr>
        <w:t>月计付宿舍管理费（空调使用费另行按实计算），每月5号前由乙方向甲方指定账户支付当月宿舍管理费。</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.4 员工伙食费</w:t>
      </w:r>
    </w:p>
    <w:p>
      <w:pPr>
        <w:adjustRightInd w:val="0"/>
        <w:snapToGrid w:val="0"/>
        <w:spacing w:line="400" w:lineRule="exact"/>
        <w:rPr>
          <w:rFonts w:hint="eastAsia" w:ascii="宋体" w:hAnsi="宋体" w:cs="宋体"/>
          <w:sz w:val="24"/>
          <w:highlight w:val="none"/>
        </w:rPr>
      </w:pPr>
      <w:r>
        <w:rPr>
          <w:rFonts w:hint="eastAsia" w:ascii="宋体" w:hAnsi="宋体" w:cs="宋体"/>
          <w:sz w:val="24"/>
          <w:highlight w:val="none"/>
        </w:rPr>
        <w:t xml:space="preserve">    乙方人员如需在甲方员工饭堂就餐的，甲方可为乙方人员提供与甲方员工相同条件的伙食，伙食费用标准为</w:t>
      </w:r>
      <w:r>
        <w:rPr>
          <w:rFonts w:hint="eastAsia" w:ascii="宋体" w:hAnsi="宋体" w:cs="宋体"/>
          <w:b/>
          <w:bCs/>
          <w:sz w:val="24"/>
          <w:highlight w:val="none"/>
          <w:u w:val="single"/>
          <w:lang w:val="en-US" w:eastAsia="zh-CN"/>
        </w:rPr>
        <w:t>25</w:t>
      </w:r>
      <w:r>
        <w:rPr>
          <w:rFonts w:hint="eastAsia" w:ascii="宋体" w:hAnsi="宋体" w:cs="宋体"/>
          <w:sz w:val="24"/>
          <w:highlight w:val="none"/>
          <w:u w:val="none"/>
        </w:rPr>
        <w:t>元</w:t>
      </w:r>
      <w:r>
        <w:rPr>
          <w:rFonts w:hint="eastAsia" w:ascii="宋体" w:hAnsi="宋体" w:cs="宋体"/>
          <w:sz w:val="24"/>
          <w:highlight w:val="none"/>
        </w:rPr>
        <w:t>/天/人。乙方须在每月5号前向甲方所属服务区支付本月员工伙食费用。因物价上涨等原因，甲方统一调整员工伙食费标准，则乙方的员工伙食费标准亦相应提高，乙方缴纳伙食费用后乙方人员未在甲方食堂用餐的，不得要求甲方退还全部或部分伙食费。该用餐费用由甲方服务区收取并开具收据，不开具发票。</w:t>
      </w:r>
      <w:r>
        <w:rPr>
          <w:rFonts w:hint="eastAsia" w:ascii="宋体" w:hAnsi="宋体"/>
          <w:sz w:val="24"/>
          <w:highlight w:val="none"/>
          <w:lang w:val="en-US" w:eastAsia="zh-CN"/>
        </w:rPr>
        <w:t>合同期内甲方因市场原因需要对伙食费进行调整的，以甲方发出的正式调价文件为准。</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.5 装修保证金</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.5.1 乙方进场前或在经营期内如需对店铺进行装修的，需书面向甲方提出装修申请，</w:t>
      </w:r>
      <w:r>
        <w:rPr>
          <w:rFonts w:hint="eastAsia" w:ascii="宋体" w:hAnsi="宋体" w:cs="宋体"/>
          <w:sz w:val="24"/>
          <w:highlight w:val="none"/>
          <w:lang w:val="en-US" w:eastAsia="zh-Hans"/>
        </w:rPr>
        <w:t>并提供与施工单位的安全协议</w:t>
      </w:r>
      <w:r>
        <w:rPr>
          <w:rFonts w:hint="default" w:ascii="宋体" w:hAnsi="宋体" w:cs="宋体"/>
          <w:sz w:val="24"/>
          <w:highlight w:val="none"/>
          <w:lang w:eastAsia="zh-Hans"/>
        </w:rPr>
        <w:t>，</w:t>
      </w:r>
      <w:r>
        <w:rPr>
          <w:rFonts w:hint="eastAsia" w:ascii="宋体" w:hAnsi="宋体" w:cs="宋体"/>
          <w:sz w:val="24"/>
          <w:highlight w:val="none"/>
        </w:rPr>
        <w:t>经批准获得开工令后方可实施，</w:t>
      </w:r>
      <w:r>
        <w:rPr>
          <w:rFonts w:hint="eastAsia" w:ascii="宋体" w:hAnsi="宋体"/>
          <w:sz w:val="24"/>
          <w:highlight w:val="none"/>
        </w:rPr>
        <w:t>并</w:t>
      </w:r>
      <w:r>
        <w:rPr>
          <w:rFonts w:hint="eastAsia" w:ascii="宋体" w:hAnsi="宋体"/>
          <w:sz w:val="24"/>
          <w:highlight w:val="none"/>
          <w:lang w:eastAsia="zh-CN"/>
        </w:rPr>
        <w:t>按</w:t>
      </w:r>
      <w:r>
        <w:rPr>
          <w:rFonts w:hint="eastAsia" w:ascii="宋体" w:hAnsi="宋体"/>
          <w:sz w:val="24"/>
          <w:highlight w:val="none"/>
          <w:lang w:eastAsia="zh-CN"/>
        </w:rPr>
        <w:sym w:font="Wingdings" w:char="00A8"/>
      </w:r>
      <w:r>
        <w:rPr>
          <w:rFonts w:hint="eastAsia" w:ascii="宋体" w:hAnsi="宋体"/>
          <w:sz w:val="24"/>
          <w:highlight w:val="none"/>
          <w:lang w:val="en-US" w:eastAsia="zh-CN"/>
        </w:rPr>
        <w:t>200平方米以下（含200平方米）20000元；</w:t>
      </w:r>
      <w:r>
        <w:rPr>
          <w:rFonts w:hint="eastAsia" w:ascii="宋体" w:hAnsi="宋体"/>
          <w:sz w:val="24"/>
          <w:highlight w:val="none"/>
          <w:lang w:val="en-US" w:eastAsia="zh-CN"/>
        </w:rPr>
        <w:sym w:font="Wingdings" w:char="00A8"/>
      </w:r>
      <w:r>
        <w:rPr>
          <w:rFonts w:hint="eastAsia" w:ascii="宋体" w:hAnsi="宋体"/>
          <w:sz w:val="24"/>
          <w:highlight w:val="none"/>
          <w:lang w:val="en-US" w:eastAsia="zh-CN"/>
        </w:rPr>
        <w:t>200平方米以上30000元</w:t>
      </w:r>
      <w:r>
        <w:rPr>
          <w:rFonts w:hint="eastAsia" w:ascii="宋体" w:hAnsi="宋体"/>
          <w:b w:val="0"/>
          <w:bCs w:val="0"/>
          <w:sz w:val="24"/>
          <w:highlight w:val="none"/>
          <w:lang w:eastAsia="zh-CN"/>
        </w:rPr>
        <w:t>向甲方</w:t>
      </w:r>
      <w:r>
        <w:rPr>
          <w:rFonts w:hint="eastAsia" w:ascii="宋体" w:hAnsi="宋体"/>
          <w:sz w:val="24"/>
          <w:highlight w:val="none"/>
        </w:rPr>
        <w:t>缴纳装修保证金</w:t>
      </w:r>
      <w:r>
        <w:rPr>
          <w:rFonts w:hint="default" w:ascii="宋体" w:hAnsi="宋体"/>
          <w:sz w:val="24"/>
          <w:highlight w:val="none"/>
        </w:rPr>
        <w:t>，</w:t>
      </w:r>
      <w:r>
        <w:rPr>
          <w:rFonts w:hint="eastAsia" w:ascii="宋体" w:hAnsi="宋体"/>
          <w:sz w:val="24"/>
          <w:highlight w:val="none"/>
          <w:lang w:val="en-US" w:eastAsia="zh-Hans"/>
        </w:rPr>
        <w:t>确保其装修施工期间合法合规</w:t>
      </w:r>
      <w:r>
        <w:rPr>
          <w:rFonts w:hint="default" w:ascii="宋体" w:hAnsi="宋体"/>
          <w:sz w:val="24"/>
          <w:highlight w:val="none"/>
          <w:lang w:eastAsia="zh-Hans"/>
        </w:rPr>
        <w:t>、</w:t>
      </w:r>
      <w:r>
        <w:rPr>
          <w:rFonts w:hint="eastAsia" w:ascii="宋体" w:hAnsi="宋体"/>
          <w:sz w:val="24"/>
          <w:highlight w:val="none"/>
          <w:lang w:val="en-US" w:eastAsia="zh-Hans"/>
        </w:rPr>
        <w:t>安全作业</w:t>
      </w:r>
      <w:r>
        <w:rPr>
          <w:rFonts w:hint="default" w:ascii="宋体" w:hAnsi="宋体"/>
          <w:sz w:val="24"/>
          <w:highlight w:val="none"/>
          <w:lang w:eastAsia="zh-Hans"/>
        </w:rPr>
        <w:t>，</w:t>
      </w:r>
      <w:r>
        <w:rPr>
          <w:rFonts w:hint="eastAsia" w:ascii="宋体" w:hAnsi="宋体" w:cs="宋体"/>
          <w:sz w:val="24"/>
          <w:highlight w:val="none"/>
        </w:rPr>
        <w:t>甲方</w:t>
      </w:r>
      <w:r>
        <w:rPr>
          <w:rFonts w:hint="eastAsia" w:ascii="宋体" w:hAnsi="宋体" w:cs="宋体"/>
          <w:sz w:val="24"/>
          <w:highlight w:val="none"/>
          <w:lang w:val="en-US" w:eastAsia="zh-Hans"/>
        </w:rPr>
        <w:t>收到后</w:t>
      </w:r>
      <w:r>
        <w:rPr>
          <w:rFonts w:hint="eastAsia" w:ascii="宋体" w:hAnsi="宋体" w:cs="宋体"/>
          <w:sz w:val="24"/>
          <w:highlight w:val="none"/>
        </w:rPr>
        <w:t>服务区应向乙方开具收据，装修完毕需经甲方检查通过且无其它违约行为或应付费用的，方可无息退还剩余装修保证金给乙方。</w:t>
      </w:r>
      <w:r>
        <w:rPr>
          <w:rFonts w:hint="eastAsia" w:ascii="宋体" w:hAnsi="宋体"/>
          <w:sz w:val="24"/>
          <w:highlight w:val="none"/>
          <w:lang w:val="en-US" w:eastAsia="zh-Hans"/>
        </w:rPr>
        <w:t>甲方对乙方装修工作的监督和验收</w:t>
      </w:r>
      <w:r>
        <w:rPr>
          <w:rFonts w:hint="eastAsia" w:ascii="宋体" w:hAnsi="宋体"/>
          <w:sz w:val="24"/>
          <w:highlight w:val="none"/>
          <w:lang w:val="en-US" w:eastAsia="zh-CN"/>
        </w:rPr>
        <w:t>主要针对乙方装修有无违背甲方</w:t>
      </w:r>
      <w:r>
        <w:rPr>
          <w:rFonts w:hint="eastAsia" w:ascii="宋体" w:hAnsi="宋体"/>
          <w:sz w:val="24"/>
          <w:highlight w:val="none"/>
          <w:lang w:val="en-US" w:eastAsia="zh-Hans"/>
        </w:rPr>
        <w:t>管理</w:t>
      </w:r>
      <w:r>
        <w:rPr>
          <w:rFonts w:hint="eastAsia" w:ascii="宋体" w:hAnsi="宋体"/>
          <w:sz w:val="24"/>
          <w:highlight w:val="none"/>
          <w:lang w:val="en-US" w:eastAsia="zh-CN"/>
        </w:rPr>
        <w:t>要求，并不表示甲方对乙方装修质量的确认</w:t>
      </w:r>
      <w:r>
        <w:rPr>
          <w:rFonts w:hint="eastAsia" w:ascii="宋体" w:hAnsi="宋体"/>
          <w:sz w:val="24"/>
          <w:highlight w:val="none"/>
          <w:lang w:val="en-US" w:eastAsia="zh-Hans"/>
        </w:rPr>
        <w:t>，</w:t>
      </w:r>
      <w:r>
        <w:rPr>
          <w:rFonts w:hint="eastAsia" w:ascii="宋体" w:hAnsi="宋体" w:eastAsia="宋体" w:cs="宋体"/>
          <w:color w:val="auto"/>
          <w:spacing w:val="0"/>
          <w:sz w:val="24"/>
          <w:szCs w:val="24"/>
          <w:highlight w:val="none"/>
        </w:rPr>
        <w:t>如发生装修质量问题，乙方应对其进行修复，并承担相关费用</w:t>
      </w:r>
      <w:r>
        <w:rPr>
          <w:rFonts w:hint="eastAsia" w:ascii="宋体" w:hAnsi="宋体"/>
          <w:sz w:val="24"/>
          <w:highlight w:val="none"/>
          <w:lang w:val="en-US" w:eastAsia="zh-CN"/>
        </w:rPr>
        <w:t>。</w:t>
      </w:r>
      <w:r>
        <w:rPr>
          <w:rFonts w:hint="eastAsia" w:ascii="宋体" w:hAnsi="宋体" w:cs="宋体"/>
          <w:sz w:val="24"/>
          <w:highlight w:val="none"/>
        </w:rPr>
        <w:t>若此后由于乙方装修等原因造成服务区或相应设施遭受损失</w:t>
      </w:r>
      <w:r>
        <w:rPr>
          <w:rFonts w:hint="eastAsia" w:ascii="宋体" w:hAnsi="宋体"/>
          <w:sz w:val="24"/>
          <w:highlight w:val="none"/>
          <w:lang w:val="en-US" w:eastAsia="zh-Hans"/>
        </w:rPr>
        <w:t>或</w:t>
      </w:r>
      <w:r>
        <w:rPr>
          <w:rFonts w:hint="eastAsia" w:ascii="宋体" w:hAnsi="宋体" w:eastAsia="宋体" w:cs="宋体"/>
          <w:color w:val="auto"/>
          <w:spacing w:val="0"/>
          <w:sz w:val="24"/>
          <w:szCs w:val="24"/>
          <w:highlight w:val="none"/>
        </w:rPr>
        <w:t>导致第三人权益受到损害</w:t>
      </w:r>
      <w:r>
        <w:rPr>
          <w:rFonts w:hint="eastAsia" w:ascii="宋体" w:hAnsi="宋体" w:cs="宋体"/>
          <w:sz w:val="24"/>
          <w:highlight w:val="none"/>
        </w:rPr>
        <w:t>的，乙方需采取恢复原状等措施</w:t>
      </w:r>
      <w:r>
        <w:rPr>
          <w:rFonts w:hint="default" w:ascii="宋体" w:hAnsi="宋体" w:cs="宋体"/>
          <w:sz w:val="24"/>
          <w:highlight w:val="none"/>
        </w:rPr>
        <w:t>，</w:t>
      </w:r>
      <w:r>
        <w:rPr>
          <w:rFonts w:hint="eastAsia" w:ascii="宋体" w:hAnsi="宋体" w:eastAsia="宋体" w:cs="宋体"/>
          <w:color w:val="auto"/>
          <w:spacing w:val="0"/>
          <w:sz w:val="24"/>
          <w:szCs w:val="24"/>
          <w:highlight w:val="none"/>
        </w:rPr>
        <w:t>尽快协调处理完毕相关纠纷</w:t>
      </w:r>
      <w:r>
        <w:rPr>
          <w:rFonts w:hint="eastAsia" w:ascii="宋体" w:hAnsi="宋体" w:eastAsia="宋体" w:cs="宋体"/>
          <w:color w:val="auto"/>
          <w:spacing w:val="0"/>
          <w:sz w:val="24"/>
          <w:szCs w:val="24"/>
          <w:highlight w:val="none"/>
          <w:lang w:eastAsia="zh-Hans"/>
        </w:rPr>
        <w:t>，</w:t>
      </w:r>
      <w:r>
        <w:rPr>
          <w:rFonts w:hint="eastAsia" w:ascii="宋体" w:hAnsi="宋体" w:cs="宋体"/>
          <w:sz w:val="24"/>
          <w:highlight w:val="none"/>
        </w:rPr>
        <w:t>并赔偿甲方因此遭受的全部损失。</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.5.2 </w:t>
      </w:r>
      <w:r>
        <w:rPr>
          <w:rFonts w:hint="eastAsia" w:ascii="宋体" w:hAnsi="宋体"/>
          <w:sz w:val="24"/>
          <w:highlight w:val="none"/>
          <w:lang w:val="en-US" w:eastAsia="zh-Hans"/>
        </w:rPr>
        <w:t>乙方装修过程中发生的相关意外事件或安全事故</w:t>
      </w:r>
      <w:r>
        <w:rPr>
          <w:rFonts w:hint="default" w:ascii="宋体" w:hAnsi="宋体"/>
          <w:sz w:val="24"/>
          <w:highlight w:val="none"/>
          <w:lang w:eastAsia="zh-Hans"/>
        </w:rPr>
        <w:t>，</w:t>
      </w:r>
      <w:r>
        <w:rPr>
          <w:rFonts w:hint="eastAsia" w:ascii="宋体" w:hAnsi="宋体"/>
          <w:sz w:val="24"/>
          <w:highlight w:val="none"/>
          <w:lang w:val="en-US" w:eastAsia="zh-Hans"/>
        </w:rPr>
        <w:t>均由乙方负责解决并承担责任</w:t>
      </w:r>
      <w:r>
        <w:rPr>
          <w:rFonts w:hint="default" w:ascii="宋体" w:hAnsi="宋体"/>
          <w:sz w:val="24"/>
          <w:highlight w:val="none"/>
          <w:lang w:eastAsia="zh-Hans"/>
        </w:rPr>
        <w:t>，</w:t>
      </w:r>
      <w:r>
        <w:rPr>
          <w:rFonts w:hint="eastAsia" w:ascii="宋体" w:hAnsi="宋体"/>
          <w:sz w:val="24"/>
          <w:highlight w:val="none"/>
          <w:lang w:val="en-US" w:eastAsia="zh-Hans"/>
        </w:rPr>
        <w:t>与甲方无关</w:t>
      </w:r>
      <w:r>
        <w:rPr>
          <w:rFonts w:hint="default" w:ascii="宋体" w:hAnsi="宋体"/>
          <w:sz w:val="24"/>
          <w:highlight w:val="none"/>
          <w:lang w:eastAsia="zh-Hans"/>
        </w:rPr>
        <w:t>，</w:t>
      </w:r>
      <w:r>
        <w:rPr>
          <w:rFonts w:hint="eastAsia" w:ascii="宋体" w:hAnsi="宋体"/>
          <w:sz w:val="24"/>
          <w:highlight w:val="none"/>
          <w:lang w:val="en-US" w:eastAsia="zh-Hans"/>
        </w:rPr>
        <w:t>乙方应确保甲方免于承担任何责任和费用</w:t>
      </w:r>
      <w:r>
        <w:rPr>
          <w:rFonts w:hint="default" w:ascii="宋体" w:hAnsi="宋体"/>
          <w:sz w:val="24"/>
          <w:highlight w:val="none"/>
          <w:lang w:eastAsia="zh-Hans"/>
        </w:rPr>
        <w:t>。</w:t>
      </w:r>
      <w:r>
        <w:rPr>
          <w:rFonts w:hint="eastAsia" w:ascii="宋体" w:hAnsi="宋体" w:cs="宋体"/>
          <w:sz w:val="24"/>
          <w:highlight w:val="none"/>
        </w:rPr>
        <w:t>乙方必须按开工令所要求的要点实施装修项目，未与开工令所要求的要点相符的，甲方有权勒令乙方整改，乙方拒不执行的，由甲方按要求组织整改，所产生的费用由乙方承担，甲方有权从乙方装修保证金中扣除，不足部分由乙方负责补足。</w:t>
      </w:r>
    </w:p>
    <w:p>
      <w:pPr>
        <w:adjustRightInd w:val="0"/>
        <w:snapToGrid w:val="0"/>
        <w:spacing w:line="400" w:lineRule="exact"/>
        <w:rPr>
          <w:rFonts w:hint="eastAsia" w:ascii="宋体" w:hAnsi="宋体" w:cs="宋体"/>
          <w:b/>
          <w:bCs/>
          <w:sz w:val="24"/>
          <w:highlight w:val="none"/>
        </w:rPr>
      </w:pPr>
      <w:r>
        <w:rPr>
          <w:rFonts w:hint="eastAsia" w:ascii="宋体" w:hAnsi="宋体" w:cs="宋体"/>
          <w:b/>
          <w:bCs/>
          <w:sz w:val="24"/>
          <w:highlight w:val="none"/>
        </w:rPr>
        <w:t xml:space="preserve">    </w:t>
      </w:r>
      <w:r>
        <w:rPr>
          <w:rFonts w:hint="eastAsia" w:ascii="宋体" w:hAnsi="宋体" w:cs="宋体"/>
          <w:b/>
          <w:bCs/>
          <w:sz w:val="24"/>
          <w:highlight w:val="none"/>
          <w:lang w:val="en-US" w:eastAsia="zh-CN"/>
        </w:rPr>
        <w:t>3</w:t>
      </w:r>
      <w:r>
        <w:rPr>
          <w:rFonts w:hint="eastAsia" w:ascii="宋体" w:hAnsi="宋体" w:cs="宋体"/>
          <w:b/>
          <w:bCs/>
          <w:sz w:val="24"/>
          <w:highlight w:val="none"/>
        </w:rPr>
        <w:t>.6 仓储物业管理费</w:t>
      </w:r>
    </w:p>
    <w:p>
      <w:pPr>
        <w:adjustRightInd w:val="0"/>
        <w:snapToGrid w:val="0"/>
        <w:spacing w:line="400" w:lineRule="exact"/>
        <w:ind w:firstLine="480" w:firstLineChars="200"/>
        <w:rPr>
          <w:rFonts w:hint="eastAsia" w:ascii="宋体" w:hAnsi="宋体" w:cs="宋体"/>
          <w:strike/>
          <w:sz w:val="24"/>
          <w:highlight w:val="none"/>
        </w:rPr>
      </w:pPr>
      <w:r>
        <w:rPr>
          <w:rFonts w:hint="eastAsia" w:ascii="宋体" w:hAnsi="宋体"/>
          <w:sz w:val="24"/>
          <w:highlight w:val="none"/>
        </w:rPr>
        <w:t>仓库、加工间按</w:t>
      </w:r>
      <w:r>
        <w:rPr>
          <w:rFonts w:hint="eastAsia" w:ascii="宋体" w:hAnsi="宋体"/>
          <w:b/>
          <w:bCs/>
          <w:sz w:val="24"/>
          <w:highlight w:val="none"/>
          <w:u w:val="single"/>
        </w:rPr>
        <w:t>30</w:t>
      </w:r>
      <w:r>
        <w:rPr>
          <w:rFonts w:hint="eastAsia" w:ascii="宋体" w:hAnsi="宋体"/>
          <w:sz w:val="24"/>
          <w:highlight w:val="none"/>
        </w:rPr>
        <w:t>元/平方米/月计收。乙方须在每月5号前向甲方</w:t>
      </w:r>
      <w:r>
        <w:rPr>
          <w:rFonts w:hint="eastAsia" w:ascii="宋体" w:hAnsi="宋体"/>
          <w:sz w:val="24"/>
          <w:highlight w:val="none"/>
          <w:lang w:val="en-US" w:eastAsia="zh-CN"/>
        </w:rPr>
        <w:t>指定</w:t>
      </w:r>
      <w:r>
        <w:rPr>
          <w:rFonts w:hint="eastAsia" w:ascii="宋体" w:hAnsi="宋体"/>
          <w:sz w:val="24"/>
          <w:highlight w:val="none"/>
        </w:rPr>
        <w:t>账户支付本月仓储物业管理费。</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.6.1其他增值服务费用按相关规定办理。</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.7 开具除员工伙食费之外的收入款项的相关票据类型，在收取款项后按甲乙双方签订的《经营合同》约定执行。</w:t>
      </w:r>
    </w:p>
    <w:p>
      <w:pPr>
        <w:adjustRightInd w:val="0"/>
        <w:snapToGrid w:val="0"/>
        <w:spacing w:line="400" w:lineRule="exact"/>
        <w:ind w:firstLine="472" w:firstLineChars="200"/>
        <w:rPr>
          <w:rFonts w:hint="eastAsia" w:ascii="宋体" w:hAnsi="宋体" w:cs="宋体"/>
          <w:spacing w:val="-2"/>
          <w:sz w:val="24"/>
          <w:highlight w:val="none"/>
        </w:rPr>
      </w:pPr>
      <w:r>
        <w:rPr>
          <w:rFonts w:hint="eastAsia" w:ascii="宋体" w:hAnsi="宋体" w:cs="宋体"/>
          <w:spacing w:val="-2"/>
          <w:sz w:val="24"/>
          <w:highlight w:val="none"/>
          <w:lang w:val="en-US" w:eastAsia="zh-CN"/>
        </w:rPr>
        <w:t>3</w:t>
      </w:r>
      <w:r>
        <w:rPr>
          <w:rFonts w:hint="eastAsia" w:ascii="宋体" w:hAnsi="宋体" w:cs="宋体"/>
          <w:spacing w:val="-2"/>
          <w:sz w:val="24"/>
          <w:highlight w:val="none"/>
        </w:rPr>
        <w:t>.8本物业管理合同所涉及的所有费用支付至以下账号：</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账户名称：</w:t>
      </w:r>
      <w:r>
        <w:rPr>
          <w:rFonts w:hint="eastAsia" w:ascii="宋体" w:hAnsi="宋体"/>
          <w:b/>
          <w:bCs/>
          <w:sz w:val="24"/>
          <w:highlight w:val="none"/>
          <w:u w:val="single"/>
          <w:lang w:val="en-US" w:eastAsia="zh-CN"/>
        </w:rPr>
        <w:t>湖南高速服务区经营管理有限公司</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b/>
          <w:bCs/>
          <w:sz w:val="24"/>
          <w:highlight w:val="none"/>
          <w:u w:val="single"/>
          <w:lang w:val="en-US" w:eastAsia="zh-CN"/>
        </w:rPr>
        <w:t>建行马栏山支行</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账</w:t>
      </w:r>
      <w:r>
        <w:rPr>
          <w:rFonts w:hint="eastAsia" w:ascii="宋体" w:hAnsi="宋体" w:cs="宋体"/>
          <w:sz w:val="24"/>
          <w:highlight w:val="none"/>
          <w:lang w:val="en-US" w:eastAsia="zh-CN"/>
        </w:rPr>
        <w:t xml:space="preserve">    </w:t>
      </w:r>
      <w:r>
        <w:rPr>
          <w:rFonts w:hint="eastAsia" w:ascii="宋体" w:hAnsi="宋体" w:cs="宋体"/>
          <w:sz w:val="24"/>
          <w:highlight w:val="none"/>
        </w:rPr>
        <w:t>号：</w:t>
      </w:r>
      <w:r>
        <w:rPr>
          <w:rFonts w:hint="eastAsia" w:ascii="宋体" w:hAnsi="宋体"/>
          <w:b/>
          <w:bCs/>
          <w:sz w:val="24"/>
          <w:highlight w:val="none"/>
          <w:u w:val="single"/>
          <w:lang w:val="en-US" w:eastAsia="zh-CN"/>
        </w:rPr>
        <w:t>4305 0179 5136 0000 0278</w:t>
      </w:r>
    </w:p>
    <w:p>
      <w:pPr>
        <w:widowControl/>
        <w:adjustRightInd w:val="0"/>
        <w:snapToGrid w:val="0"/>
        <w:spacing w:line="400" w:lineRule="exact"/>
        <w:jc w:val="center"/>
        <w:rPr>
          <w:rFonts w:hint="eastAsia" w:ascii="宋体" w:hAnsi="宋体" w:cs="宋体"/>
          <w:b/>
          <w:bCs/>
          <w:sz w:val="24"/>
          <w:highlight w:val="none"/>
        </w:rPr>
      </w:pPr>
      <w:r>
        <w:rPr>
          <w:rFonts w:hint="eastAsia" w:ascii="宋体" w:hAnsi="宋体" w:cs="宋体"/>
          <w:b/>
          <w:bCs/>
          <w:sz w:val="24"/>
          <w:highlight w:val="none"/>
        </w:rPr>
        <w:t>第四章 双方约定遵守的管理公约</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4.1 经营秩序和经营行为的管理约定：</w:t>
      </w:r>
    </w:p>
    <w:p>
      <w:pPr>
        <w:adjustRightInd w:val="0"/>
        <w:snapToGrid w:val="0"/>
        <w:spacing w:line="400" w:lineRule="exact"/>
        <w:rPr>
          <w:rFonts w:hint="eastAsia" w:ascii="宋体" w:hAnsi="宋体" w:cs="宋体"/>
          <w:sz w:val="24"/>
          <w:highlight w:val="none"/>
        </w:rPr>
      </w:pPr>
      <w:r>
        <w:rPr>
          <w:rFonts w:hint="eastAsia" w:ascii="宋体" w:hAnsi="宋体" w:cs="宋体"/>
          <w:sz w:val="24"/>
          <w:highlight w:val="none"/>
        </w:rPr>
        <w:t xml:space="preserve">    4.1.1 乙方必须遵守国家的法律、法规和服务区的各项管理规定。商品明码标价，证照齐全并公示。严禁经销假冒伪劣商品和违禁物品。</w:t>
      </w:r>
    </w:p>
    <w:p>
      <w:pPr>
        <w:adjustRightInd w:val="0"/>
        <w:snapToGrid w:val="0"/>
        <w:spacing w:line="400" w:lineRule="exact"/>
        <w:rPr>
          <w:rFonts w:hint="eastAsia" w:ascii="宋体" w:hAnsi="宋体" w:cs="宋体"/>
          <w:sz w:val="24"/>
          <w:highlight w:val="none"/>
        </w:rPr>
      </w:pPr>
      <w:r>
        <w:rPr>
          <w:rFonts w:hint="eastAsia" w:ascii="宋体" w:hAnsi="宋体" w:cs="宋体"/>
          <w:sz w:val="24"/>
          <w:highlight w:val="none"/>
        </w:rPr>
        <w:t xml:space="preserve">    4.1.2 乙方承诺接受甲方管理人员的监督、检查，按《经营合同》约定的经营范围经营，不得扰乱服务区经营秩序。</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w:t>
      </w:r>
      <w:r>
        <w:rPr>
          <w:rFonts w:hint="default" w:ascii="宋体" w:hAnsi="宋体" w:cs="宋体"/>
          <w:sz w:val="24"/>
          <w:highlight w:val="none"/>
        </w:rPr>
        <w:t>3</w:t>
      </w:r>
      <w:r>
        <w:rPr>
          <w:rFonts w:hint="eastAsia" w:ascii="宋体" w:hAnsi="宋体" w:cs="宋体"/>
          <w:sz w:val="24"/>
          <w:highlight w:val="none"/>
        </w:rPr>
        <w:t xml:space="preserve"> 乙方因商品质量问题与顾客发生的纠纷，需按《中华人民共和国产品质量法》、《中华人民共和国消费者权益保护法》等有关规定进行协商解决，不得与顾客发生争吵、打架等行为，遇到纠纷时应主动妥善解决，协商不成</w:t>
      </w:r>
      <w:r>
        <w:rPr>
          <w:rFonts w:hint="eastAsia" w:ascii="宋体" w:hAnsi="宋体" w:cs="宋体"/>
          <w:sz w:val="24"/>
          <w:highlight w:val="none"/>
          <w:lang w:val="en-US" w:eastAsia="zh-CN"/>
        </w:rPr>
        <w:t>可</w:t>
      </w:r>
      <w:r>
        <w:rPr>
          <w:rFonts w:hint="eastAsia" w:ascii="宋体" w:hAnsi="宋体" w:cs="宋体"/>
          <w:sz w:val="24"/>
          <w:highlight w:val="none"/>
        </w:rPr>
        <w:t>到政府相关部门处理。</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4.1.4 乙方必须遵守《中华人民共和国产品质量法》、《中华人民共和国消费者权益保护法》、《中华人民共和国反不正当竞争法》等法律、法规。做到文明经商、礼貌待客，严禁强买强卖、欺行霸市，维护服务区的整体信誉。</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4.1.5 不得有使用大音量音响设备或高声叫卖、张贴、追逐、打闹等影响他人正常经营和玩弄损坏公共财物的行为。</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4.1.6 乙方员工在上班岗位上不得有打牌、下棋、玩手机、睡觉、酗酒，以及赤膊等不文明行为。</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4.1.7 经营场地以店铺门口为界，禁止在界外陈列、摆放商品展示，禁止任何占道行为。禁止任何占用公共区域、公共设施设备和改变使用功能的行为。</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4.1.8 严格遵守规定营业</w:t>
      </w:r>
      <w:r>
        <w:rPr>
          <w:color w:val="auto"/>
          <w:highlight w:val="none"/>
          <w:u w:val="none"/>
        </w:rPr>
        <w:fldChar w:fldCharType="begin"/>
      </w:r>
      <w:r>
        <w:rPr>
          <w:color w:val="auto"/>
          <w:highlight w:val="none"/>
          <w:u w:val="none"/>
        </w:rPr>
        <w:instrText xml:space="preserve"> HYPERLINK "http://www.liuxue86.com/shijian/" </w:instrText>
      </w:r>
      <w:r>
        <w:rPr>
          <w:color w:val="auto"/>
          <w:highlight w:val="none"/>
          <w:u w:val="none"/>
        </w:rPr>
        <w:fldChar w:fldCharType="separate"/>
      </w:r>
      <w:r>
        <w:rPr>
          <w:rStyle w:val="15"/>
          <w:rFonts w:hint="eastAsia" w:hAnsi="宋体" w:cs="宋体"/>
          <w:color w:val="auto"/>
          <w:sz w:val="24"/>
          <w:highlight w:val="none"/>
          <w:u w:val="none"/>
        </w:rPr>
        <w:t>时间</w:t>
      </w:r>
      <w:r>
        <w:rPr>
          <w:rFonts w:hint="eastAsia" w:hAnsi="宋体" w:cs="宋体"/>
          <w:color w:val="auto"/>
          <w:sz w:val="24"/>
          <w:highlight w:val="none"/>
          <w:u w:val="none"/>
        </w:rPr>
        <w:fldChar w:fldCharType="end"/>
      </w:r>
      <w:r>
        <w:rPr>
          <w:rFonts w:hint="eastAsia" w:ascii="宋体" w:hAnsi="宋体" w:cs="宋体"/>
          <w:sz w:val="24"/>
          <w:highlight w:val="none"/>
        </w:rPr>
        <w:t>，按时开门营业。</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4.1.9 乙方须遵守行业规定，严格维护全体物业使用人的共同利益，不得诋毁其他商户。</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4.1.10乙方的通信方式及通讯地址等联系方式因申报内容不实或变化后未及时书面告知甲方而造成的一切损失由乙方自行负责。若由此给他人造成一切损失的应承担相应责任。</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4.1.11乙方从业人员应按规定向甲方管理部门报备，营业期间内需佩带统一的工号牌，无工号牌或佩带他人工号牌不得从事经营活动事宜。</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4.1.12遵守国家和甲方有关变更物业的规定，乙方不得私自转让、抵押、出租、转租、分租、调换商铺。</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4.2 遵守甲方治安、综治、消防管理的各项规定</w:t>
      </w:r>
    </w:p>
    <w:p>
      <w:pPr>
        <w:adjustRightInd w:val="0"/>
        <w:snapToGrid w:val="0"/>
        <w:spacing w:line="400" w:lineRule="exact"/>
        <w:ind w:firstLine="480" w:firstLineChars="200"/>
        <w:rPr>
          <w:rFonts w:hint="eastAsia" w:ascii="宋体" w:hAnsi="宋体" w:cs="宋体"/>
          <w:b/>
          <w:bCs/>
          <w:sz w:val="24"/>
          <w:highlight w:val="none"/>
        </w:rPr>
      </w:pPr>
      <w:r>
        <w:rPr>
          <w:rFonts w:hint="eastAsia" w:ascii="宋体" w:hAnsi="宋体" w:cs="宋体"/>
          <w:sz w:val="24"/>
          <w:highlight w:val="none"/>
        </w:rPr>
        <w:t>乙方须与甲方签订安全生产管理合同、治安综合治理管理合同（详见附件），并按合同相关条款执行。</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4.3对服务区机电设施设备的管理约定</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4.3.1 严禁动用送配电及照明设施，不得私自开关各电源、动力装置以避免造成损坏。</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4.3.2 照明及其他设施严禁私自拆除、乱拉(接)、更改和增加用电负荷和线路，如确实因经营需要，须书面报甲方审核同意后方可实施。</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4.3.</w:t>
      </w:r>
      <w:r>
        <w:rPr>
          <w:rFonts w:hint="default" w:ascii="宋体" w:hAnsi="宋体" w:cs="宋体"/>
          <w:sz w:val="24"/>
          <w:highlight w:val="none"/>
        </w:rPr>
        <w:t>3</w:t>
      </w:r>
      <w:r>
        <w:rPr>
          <w:rFonts w:hint="eastAsia" w:ascii="宋体" w:hAnsi="宋体" w:cs="宋体"/>
          <w:sz w:val="24"/>
          <w:highlight w:val="none"/>
        </w:rPr>
        <w:t xml:space="preserve"> 店铺内所有经营资产、电器设备发生故障的，或提供给乙方（商户员工）的宿舍设备（如空调、洗衣机等）</w:t>
      </w:r>
    </w:p>
    <w:p>
      <w:pPr>
        <w:adjustRightInd w:val="0"/>
        <w:snapToGrid w:val="0"/>
        <w:spacing w:line="400" w:lineRule="exact"/>
        <w:rPr>
          <w:rFonts w:hint="eastAsia" w:ascii="宋体" w:hAnsi="宋体" w:cs="宋体"/>
          <w:sz w:val="24"/>
          <w:highlight w:val="none"/>
        </w:rPr>
      </w:pPr>
      <w:r>
        <w:rPr>
          <w:rFonts w:hint="eastAsia" w:ascii="宋体" w:hAnsi="宋体" w:cs="宋体"/>
          <w:sz w:val="24"/>
          <w:highlight w:val="none"/>
        </w:rPr>
        <w:t>如果在使用过程中损坏的，由乙方自行组织人员维修，属房屋结构性问题的由甲方负责维修。</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4.4 清洁卫生管理约定</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4.4.1 乙方应约束所属员工</w:t>
      </w:r>
      <w:r>
        <w:rPr>
          <w:rFonts w:hint="eastAsia" w:ascii="宋体" w:hAnsi="宋体" w:cs="宋体"/>
          <w:color w:val="auto"/>
          <w:sz w:val="24"/>
          <w:szCs w:val="24"/>
          <w:highlight w:val="none"/>
          <w:lang w:val="en-US" w:eastAsia="zh-Hans"/>
        </w:rPr>
        <w:t>日常行为规范，</w:t>
      </w:r>
      <w:r>
        <w:rPr>
          <w:rFonts w:hint="eastAsia" w:ascii="宋体" w:hAnsi="宋体" w:cs="宋体"/>
          <w:sz w:val="24"/>
          <w:highlight w:val="none"/>
        </w:rPr>
        <w:t>禁止随地吐痰，乱扔瓜皮纸屑，乱倒污水，乱扔包装物、食品盒残渣等有损清洁卫生的行为。</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4.4.2 自觉维护经营区域店内的环境卫生，依照规定定时对店铺门、灯箱、柱等处进行清洁大扫除，并自觉接受甲方的监督检查，对于甲方提出的卫生问题应在当日内整改。</w:t>
      </w:r>
    </w:p>
    <w:p>
      <w:pPr>
        <w:adjustRightInd w:val="0"/>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4.5 对其它方面的管理规定</w:t>
      </w:r>
    </w:p>
    <w:p>
      <w:pPr>
        <w:autoSpaceDE w:val="0"/>
        <w:autoSpaceDN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4.5.1 乙方如需对商铺进行装修，开工前需获得甲方开具的开工令。装修时应做好防噪处理，并做好围闭，不得影响周边商铺经营和顾客通行。</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4.5.2 乙方店面装修原则上不允许改变原有房屋结构，不允许搭建雨棚、板房等；商铺VI应与甲方的VI协调，做到不冲突、不喧宾夺主，门头招牌（灯箱）不允许超过店面经营范围。</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4.5.3 因房屋、设施、设备等故障必须及时抢修，需乙方让出经营场地时，乙方须无条件配合。</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4.5.4 不得擅自撕扯、涂污、毁损甲方设置的封条、通知、宣传、告示，不得损坏移动各种告示、警示牌、导向牌。</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4.5.5 乙方依照规定，须按时向甲方缴纳各项应付费用，不得拖欠。</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4.5.6 乙方所属员工、家属、来访客人违反</w:t>
      </w:r>
      <w:r>
        <w:rPr>
          <w:rFonts w:hint="eastAsia" w:ascii="宋体" w:hAnsi="宋体" w:cs="宋体"/>
          <w:sz w:val="24"/>
          <w:highlight w:val="none"/>
          <w:lang w:eastAsia="zh-CN"/>
        </w:rPr>
        <w:t>本合同</w:t>
      </w:r>
      <w:r>
        <w:rPr>
          <w:rFonts w:hint="eastAsia" w:ascii="宋体" w:hAnsi="宋体" w:cs="宋体"/>
          <w:sz w:val="24"/>
          <w:highlight w:val="none"/>
        </w:rPr>
        <w:t>规定的，概由乙方负全部责任。</w:t>
      </w:r>
    </w:p>
    <w:p>
      <w:pPr>
        <w:pStyle w:val="4"/>
        <w:spacing w:line="400" w:lineRule="exact"/>
        <w:ind w:firstLine="480" w:firstLineChars="200"/>
        <w:rPr>
          <w:rFonts w:hint="eastAsia" w:cs="宋体"/>
          <w:sz w:val="24"/>
          <w:highlight w:val="none"/>
        </w:rPr>
      </w:pPr>
      <w:r>
        <w:rPr>
          <w:rFonts w:hint="eastAsia" w:cs="宋体"/>
          <w:sz w:val="24"/>
          <w:highlight w:val="none"/>
        </w:rPr>
        <w:t>4.5.7为维护公共利益，发生煤气泄露、漏电、火灾、暖气管、水管破裂、救助人命、协助公安机关执行任务等突发事件，应当按有关规定处理。</w:t>
      </w:r>
    </w:p>
    <w:p>
      <w:pPr>
        <w:pStyle w:val="4"/>
        <w:spacing w:line="400" w:lineRule="exact"/>
        <w:ind w:firstLine="480" w:firstLineChars="200"/>
        <w:rPr>
          <w:rFonts w:hint="eastAsia" w:cs="宋体"/>
          <w:sz w:val="24"/>
          <w:highlight w:val="none"/>
        </w:rPr>
      </w:pPr>
      <w:r>
        <w:rPr>
          <w:rFonts w:hint="eastAsia" w:cs="宋体"/>
          <w:sz w:val="24"/>
          <w:highlight w:val="none"/>
        </w:rPr>
        <w:t>4.5.8其他有关物业管理规定与细则在本合同中未有约定的，按照服务区的各项物业管理</w:t>
      </w:r>
      <w:r>
        <w:rPr>
          <w:color w:val="auto"/>
          <w:highlight w:val="none"/>
          <w:u w:val="none"/>
        </w:rPr>
        <w:fldChar w:fldCharType="begin"/>
      </w:r>
      <w:r>
        <w:rPr>
          <w:color w:val="auto"/>
          <w:highlight w:val="none"/>
          <w:u w:val="none"/>
        </w:rPr>
        <w:instrText xml:space="preserve"> HYPERLINK "http://www.liuxue86.com/wenmi/guizhangzhidu/" </w:instrText>
      </w:r>
      <w:r>
        <w:rPr>
          <w:color w:val="auto"/>
          <w:highlight w:val="none"/>
          <w:u w:val="none"/>
        </w:rPr>
        <w:fldChar w:fldCharType="separate"/>
      </w:r>
      <w:r>
        <w:rPr>
          <w:rStyle w:val="15"/>
          <w:rFonts w:hint="eastAsia" w:hAnsi="宋体" w:cs="宋体"/>
          <w:color w:val="auto"/>
          <w:sz w:val="24"/>
          <w:highlight w:val="none"/>
          <w:u w:val="none"/>
        </w:rPr>
        <w:t>规章制度</w:t>
      </w:r>
      <w:r>
        <w:rPr>
          <w:rFonts w:hint="eastAsia" w:hAnsi="宋体" w:cs="宋体"/>
          <w:color w:val="auto"/>
          <w:sz w:val="24"/>
          <w:highlight w:val="none"/>
          <w:u w:val="none"/>
        </w:rPr>
        <w:fldChar w:fldCharType="end"/>
      </w:r>
      <w:r>
        <w:rPr>
          <w:rFonts w:hint="eastAsia" w:cs="宋体"/>
          <w:sz w:val="24"/>
          <w:highlight w:val="none"/>
        </w:rPr>
        <w:t>实施执行。</w:t>
      </w:r>
    </w:p>
    <w:p>
      <w:pPr>
        <w:adjustRightInd w:val="0"/>
        <w:snapToGrid w:val="0"/>
        <w:spacing w:line="400" w:lineRule="exact"/>
        <w:ind w:firstLine="482" w:firstLineChars="200"/>
        <w:jc w:val="center"/>
        <w:rPr>
          <w:rFonts w:hint="eastAsia" w:ascii="宋体" w:hAnsi="宋体" w:cs="宋体"/>
          <w:b/>
          <w:bCs/>
          <w:sz w:val="24"/>
          <w:highlight w:val="none"/>
        </w:rPr>
      </w:pPr>
      <w:r>
        <w:rPr>
          <w:rFonts w:hint="eastAsia" w:ascii="宋体" w:hAnsi="宋体" w:cs="宋体"/>
          <w:b/>
          <w:bCs/>
          <w:sz w:val="24"/>
          <w:highlight w:val="none"/>
        </w:rPr>
        <w:t>第五章 其他</w:t>
      </w:r>
    </w:p>
    <w:p>
      <w:pPr>
        <w:adjustRightInd w:val="0"/>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5.1因本合同所产生的任何争议，双方应友好协商解决；如协商不成，则交由甲方住所地</w:t>
      </w:r>
      <w:r>
        <w:rPr>
          <w:rFonts w:hint="eastAsia" w:ascii="宋体" w:hAnsi="宋体" w:cs="宋体"/>
          <w:sz w:val="24"/>
          <w:highlight w:val="none"/>
          <w:lang w:val="en-US" w:eastAsia="zh-CN"/>
        </w:rPr>
        <w:t>有管辖权的人民</w:t>
      </w:r>
      <w:r>
        <w:rPr>
          <w:rFonts w:hint="eastAsia" w:ascii="宋体" w:hAnsi="宋体" w:cs="宋体"/>
          <w:sz w:val="24"/>
          <w:highlight w:val="none"/>
        </w:rPr>
        <w:t>法院诉讼解决。</w:t>
      </w:r>
      <w:r>
        <w:rPr>
          <w:rFonts w:hint="eastAsia" w:ascii="宋体" w:hAnsi="宋体" w:cs="宋体"/>
          <w:sz w:val="24"/>
          <w:highlight w:val="none"/>
          <w:lang w:val="en-US" w:eastAsia="zh-CN"/>
        </w:rPr>
        <w:t>败诉方应承担胜诉方为此支付的诉讼费、保全费、律师费等损失。</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5.2本合同是《经营合同》的有效补充，如本合同与《经营合同》有不一致之处，以</w:t>
      </w:r>
      <w:r>
        <w:rPr>
          <w:rFonts w:hint="eastAsia" w:ascii="宋体" w:hAnsi="宋体" w:cs="宋体"/>
          <w:sz w:val="24"/>
          <w:highlight w:val="none"/>
          <w:lang w:val="en-US" w:eastAsia="zh-Hans"/>
        </w:rPr>
        <w:t>对乙方要求较高者</w:t>
      </w:r>
      <w:r>
        <w:rPr>
          <w:rFonts w:hint="eastAsia" w:ascii="宋体" w:hAnsi="宋体" w:cs="宋体"/>
          <w:sz w:val="24"/>
          <w:highlight w:val="none"/>
        </w:rPr>
        <w:t>为准；本合同未尽事宜，按照《经营合同》相关约定执行。</w:t>
      </w:r>
    </w:p>
    <w:p>
      <w:pPr>
        <w:adjustRightInd w:val="0"/>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5.3本合同经双方签字盖章后生效，一式</w:t>
      </w:r>
      <w:r>
        <w:rPr>
          <w:rFonts w:hint="eastAsia" w:ascii="宋体" w:hAnsi="宋体" w:cs="宋体"/>
          <w:sz w:val="24"/>
          <w:highlight w:val="none"/>
          <w:lang w:val="en-US" w:eastAsia="zh-CN"/>
        </w:rPr>
        <w:t>四</w:t>
      </w:r>
      <w:r>
        <w:rPr>
          <w:rFonts w:hint="eastAsia" w:ascii="宋体" w:hAnsi="宋体" w:cs="宋体"/>
          <w:sz w:val="24"/>
          <w:highlight w:val="none"/>
        </w:rPr>
        <w:t>份，甲、乙双方各执</w:t>
      </w:r>
      <w:r>
        <w:rPr>
          <w:rFonts w:hint="eastAsia" w:ascii="宋体" w:hAnsi="宋体" w:cs="宋体"/>
          <w:sz w:val="24"/>
          <w:highlight w:val="none"/>
          <w:lang w:val="en-US" w:eastAsia="zh-CN"/>
        </w:rPr>
        <w:t>两</w:t>
      </w:r>
      <w:r>
        <w:rPr>
          <w:rFonts w:hint="eastAsia" w:ascii="宋体" w:hAnsi="宋体" w:cs="宋体"/>
          <w:sz w:val="24"/>
          <w:highlight w:val="none"/>
        </w:rPr>
        <w:t>份，具有同等法律效力。</w:t>
      </w:r>
    </w:p>
    <w:p>
      <w:pPr>
        <w:spacing w:line="440" w:lineRule="exact"/>
        <w:ind w:firstLine="570"/>
        <w:rPr>
          <w:rFonts w:hint="eastAsia" w:ascii="宋体" w:hAnsi="宋体"/>
          <w:sz w:val="24"/>
          <w:highlight w:val="none"/>
        </w:rPr>
      </w:pPr>
      <w:r>
        <w:rPr>
          <w:rFonts w:hint="eastAsia" w:ascii="宋体" w:hAnsi="宋体"/>
          <w:sz w:val="24"/>
          <w:highlight w:val="none"/>
          <w:u w:val="none"/>
        </w:rPr>
        <w:t>（以下无正文）</w:t>
      </w: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p>
    <w:p>
      <w:pPr>
        <w:pStyle w:val="4"/>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bookmarkStart w:id="13" w:name="_GoBack"/>
      <w:bookmarkEnd w:id="13"/>
    </w:p>
    <w:p>
      <w:pPr>
        <w:pStyle w:val="4"/>
        <w:rPr>
          <w:rFonts w:hint="eastAsia" w:ascii="宋体" w:hAnsi="宋体"/>
          <w:sz w:val="24"/>
          <w:highlight w:val="none"/>
        </w:rPr>
      </w:pPr>
    </w:p>
    <w:p>
      <w:pPr>
        <w:pStyle w:val="5"/>
        <w:rPr>
          <w:rFonts w:hint="eastAsia" w:ascii="宋体" w:hAnsi="宋体"/>
          <w:sz w:val="24"/>
          <w:highlight w:val="none"/>
        </w:rPr>
      </w:pPr>
    </w:p>
    <w:p>
      <w:pPr>
        <w:pStyle w:val="5"/>
        <w:rPr>
          <w:rFonts w:hint="eastAsia" w:ascii="宋体" w:hAnsi="宋体"/>
          <w:sz w:val="24"/>
          <w:highlight w:val="none"/>
        </w:rPr>
      </w:pP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本页</w:t>
      </w:r>
      <w:r>
        <w:rPr>
          <w:rFonts w:hint="eastAsia" w:ascii="宋体" w:hAnsi="宋体"/>
          <w:sz w:val="24"/>
          <w:highlight w:val="none"/>
        </w:rPr>
        <w:t>无正文，为合同签署页。）</w:t>
      </w:r>
    </w:p>
    <w:p>
      <w:pPr>
        <w:pStyle w:val="4"/>
        <w:rPr>
          <w:rFonts w:hint="eastAsia" w:ascii="宋体" w:hAnsi="宋体"/>
          <w:sz w:val="24"/>
          <w:highlight w:val="none"/>
        </w:rPr>
      </w:pPr>
    </w:p>
    <w:p>
      <w:pPr>
        <w:pStyle w:val="5"/>
        <w:rPr>
          <w:rFonts w:hint="eastAsia"/>
          <w:highlight w:val="none"/>
        </w:rPr>
      </w:pPr>
    </w:p>
    <w:p>
      <w:pPr>
        <w:adjustRightInd w:val="0"/>
        <w:snapToGrid w:val="0"/>
        <w:spacing w:line="400" w:lineRule="exact"/>
        <w:ind w:firstLine="480" w:firstLineChars="200"/>
        <w:rPr>
          <w:rFonts w:hint="eastAsia" w:ascii="宋体" w:hAnsi="宋体" w:cs="宋体"/>
          <w:sz w:val="24"/>
          <w:highlight w:val="none"/>
        </w:rPr>
      </w:pPr>
    </w:p>
    <w:tbl>
      <w:tblPr>
        <w:tblStyle w:val="11"/>
        <w:tblW w:w="0" w:type="auto"/>
        <w:tblInd w:w="-459" w:type="dxa"/>
        <w:tblLayout w:type="fixed"/>
        <w:tblCellMar>
          <w:top w:w="0" w:type="dxa"/>
          <w:left w:w="108" w:type="dxa"/>
          <w:bottom w:w="0" w:type="dxa"/>
          <w:right w:w="108" w:type="dxa"/>
        </w:tblCellMar>
      </w:tblPr>
      <w:tblGrid>
        <w:gridCol w:w="4962"/>
        <w:gridCol w:w="4961"/>
      </w:tblGrid>
      <w:tr>
        <w:tblPrEx>
          <w:tblCellMar>
            <w:top w:w="0" w:type="dxa"/>
            <w:left w:w="108" w:type="dxa"/>
            <w:bottom w:w="0" w:type="dxa"/>
            <w:right w:w="108" w:type="dxa"/>
          </w:tblCellMar>
        </w:tblPrEx>
        <w:trPr>
          <w:trHeight w:val="572" w:hRule="atLeast"/>
        </w:trPr>
        <w:tc>
          <w:tcPr>
            <w:tcW w:w="4962" w:type="dxa"/>
            <w:noWrap w:val="0"/>
            <w:vAlign w:val="top"/>
          </w:tcPr>
          <w:p>
            <w:pPr>
              <w:pStyle w:val="21"/>
              <w:rPr>
                <w:rFonts w:hint="eastAsia" w:ascii="宋体" w:hAnsi="宋体" w:cs="宋体"/>
                <w:spacing w:val="-20"/>
                <w:sz w:val="28"/>
                <w:szCs w:val="28"/>
                <w:highlight w:val="none"/>
              </w:rPr>
            </w:pPr>
            <w:r>
              <w:rPr>
                <w:rFonts w:hint="eastAsia" w:ascii="宋体" w:hAnsi="宋体" w:cs="宋体"/>
                <w:spacing w:val="-20"/>
                <w:sz w:val="28"/>
                <w:szCs w:val="28"/>
                <w:highlight w:val="none"/>
              </w:rPr>
              <w:t>甲方：</w:t>
            </w:r>
          </w:p>
          <w:p>
            <w:pPr>
              <w:pStyle w:val="21"/>
              <w:rPr>
                <w:rFonts w:hint="eastAsia" w:ascii="宋体" w:hAnsi="宋体" w:cs="宋体"/>
                <w:sz w:val="28"/>
                <w:szCs w:val="28"/>
                <w:highlight w:val="none"/>
              </w:rPr>
            </w:pPr>
            <w:r>
              <w:rPr>
                <w:rFonts w:hint="eastAsia" w:ascii="宋体" w:hAnsi="宋体" w:cs="宋体"/>
                <w:spacing w:val="-20"/>
                <w:sz w:val="28"/>
                <w:szCs w:val="28"/>
                <w:highlight w:val="none"/>
              </w:rPr>
              <w:t>湖南高速服务区经营管理有限公司</w:t>
            </w:r>
          </w:p>
        </w:tc>
        <w:tc>
          <w:tcPr>
            <w:tcW w:w="4961" w:type="dxa"/>
            <w:noWrap w:val="0"/>
            <w:vAlign w:val="top"/>
          </w:tcPr>
          <w:p>
            <w:pPr>
              <w:pStyle w:val="21"/>
              <w:rPr>
                <w:rFonts w:hint="eastAsia" w:ascii="宋体" w:hAnsi="宋体" w:cs="宋体"/>
                <w:spacing w:val="-20"/>
                <w:sz w:val="28"/>
                <w:szCs w:val="28"/>
                <w:highlight w:val="none"/>
              </w:rPr>
            </w:pPr>
            <w:r>
              <w:rPr>
                <w:rFonts w:hint="eastAsia" w:ascii="宋体" w:hAnsi="宋体" w:cs="宋体"/>
                <w:spacing w:val="-20"/>
                <w:sz w:val="28"/>
                <w:szCs w:val="28"/>
                <w:highlight w:val="none"/>
              </w:rPr>
              <w:t>乙方：</w:t>
            </w:r>
          </w:p>
          <w:p>
            <w:pPr>
              <w:pStyle w:val="21"/>
              <w:rPr>
                <w:rFonts w:hint="eastAsia" w:ascii="宋体" w:hAnsi="宋体" w:cs="宋体"/>
                <w:sz w:val="28"/>
                <w:szCs w:val="28"/>
                <w:highlight w:val="none"/>
              </w:rPr>
            </w:pPr>
          </w:p>
        </w:tc>
      </w:tr>
      <w:tr>
        <w:tblPrEx>
          <w:tblCellMar>
            <w:top w:w="0" w:type="dxa"/>
            <w:left w:w="108" w:type="dxa"/>
            <w:bottom w:w="0" w:type="dxa"/>
            <w:right w:w="108" w:type="dxa"/>
          </w:tblCellMar>
        </w:tblPrEx>
        <w:trPr>
          <w:trHeight w:val="667" w:hRule="atLeast"/>
        </w:trPr>
        <w:tc>
          <w:tcPr>
            <w:tcW w:w="4962" w:type="dxa"/>
            <w:noWrap w:val="0"/>
            <w:vAlign w:val="top"/>
          </w:tcPr>
          <w:p>
            <w:pPr>
              <w:pStyle w:val="21"/>
              <w:rPr>
                <w:rFonts w:hint="eastAsia" w:ascii="宋体" w:hAnsi="宋体" w:cs="宋体"/>
                <w:sz w:val="28"/>
                <w:szCs w:val="28"/>
                <w:highlight w:val="none"/>
              </w:rPr>
            </w:pPr>
            <w:r>
              <w:rPr>
                <w:rFonts w:hint="eastAsia" w:ascii="宋体" w:hAnsi="宋体" w:cs="宋体"/>
                <w:sz w:val="28"/>
                <w:szCs w:val="28"/>
                <w:highlight w:val="none"/>
              </w:rPr>
              <w:t>法定（授权）代表人:</w:t>
            </w:r>
          </w:p>
        </w:tc>
        <w:tc>
          <w:tcPr>
            <w:tcW w:w="4961" w:type="dxa"/>
            <w:noWrap w:val="0"/>
            <w:vAlign w:val="top"/>
          </w:tcPr>
          <w:p>
            <w:pPr>
              <w:pStyle w:val="21"/>
              <w:rPr>
                <w:rFonts w:hint="eastAsia" w:ascii="宋体" w:hAnsi="宋体" w:cs="宋体"/>
                <w:sz w:val="28"/>
                <w:szCs w:val="28"/>
                <w:highlight w:val="none"/>
              </w:rPr>
            </w:pPr>
            <w:r>
              <w:rPr>
                <w:rFonts w:hint="eastAsia" w:ascii="宋体" w:hAnsi="宋体" w:cs="宋体"/>
                <w:sz w:val="28"/>
                <w:szCs w:val="28"/>
                <w:highlight w:val="none"/>
              </w:rPr>
              <w:t>法定（授权）代表人:</w:t>
            </w:r>
          </w:p>
        </w:tc>
      </w:tr>
      <w:tr>
        <w:tblPrEx>
          <w:tblCellMar>
            <w:top w:w="0" w:type="dxa"/>
            <w:left w:w="108" w:type="dxa"/>
            <w:bottom w:w="0" w:type="dxa"/>
            <w:right w:w="108" w:type="dxa"/>
          </w:tblCellMar>
        </w:tblPrEx>
        <w:trPr>
          <w:trHeight w:val="1185" w:hRule="atLeast"/>
        </w:trPr>
        <w:tc>
          <w:tcPr>
            <w:tcW w:w="4962" w:type="dxa"/>
            <w:noWrap w:val="0"/>
            <w:vAlign w:val="bottom"/>
          </w:tcPr>
          <w:p>
            <w:pPr>
              <w:pStyle w:val="21"/>
              <w:jc w:val="right"/>
              <w:rPr>
                <w:rFonts w:hint="eastAsia" w:ascii="宋体" w:hAnsi="宋体" w:cs="宋体"/>
                <w:sz w:val="28"/>
                <w:szCs w:val="28"/>
                <w:highlight w:val="none"/>
              </w:rPr>
            </w:pPr>
            <w:r>
              <w:rPr>
                <w:rFonts w:hint="eastAsia" w:ascii="宋体" w:hAnsi="宋体" w:cs="宋体"/>
                <w:sz w:val="28"/>
                <w:szCs w:val="28"/>
                <w:highlight w:val="none"/>
              </w:rPr>
              <w:t xml:space="preserve"> 日期：   年   月  日</w:t>
            </w:r>
          </w:p>
        </w:tc>
        <w:tc>
          <w:tcPr>
            <w:tcW w:w="4961" w:type="dxa"/>
            <w:noWrap w:val="0"/>
            <w:vAlign w:val="bottom"/>
          </w:tcPr>
          <w:p>
            <w:pPr>
              <w:pStyle w:val="21"/>
              <w:jc w:val="right"/>
              <w:rPr>
                <w:rFonts w:hint="eastAsia" w:ascii="宋体" w:hAnsi="宋体" w:cs="宋体"/>
                <w:sz w:val="28"/>
                <w:szCs w:val="28"/>
                <w:highlight w:val="none"/>
              </w:rPr>
            </w:pPr>
            <w:r>
              <w:rPr>
                <w:rFonts w:hint="eastAsia" w:ascii="宋体" w:hAnsi="宋体" w:cs="宋体"/>
                <w:sz w:val="28"/>
                <w:szCs w:val="28"/>
                <w:highlight w:val="none"/>
              </w:rPr>
              <w:t>日期：   年   月  日</w:t>
            </w:r>
          </w:p>
        </w:tc>
      </w:tr>
    </w:tbl>
    <w:p>
      <w:pPr>
        <w:adjustRightInd w:val="0"/>
        <w:snapToGrid w:val="0"/>
        <w:spacing w:line="360" w:lineRule="auto"/>
        <w:rPr>
          <w:rFonts w:hint="eastAsia" w:ascii="仿宋" w:hAnsi="仿宋" w:eastAsia="仿宋" w:cs="仿宋"/>
          <w:sz w:val="32"/>
          <w:szCs w:val="32"/>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30"/>
          <w:szCs w:val="30"/>
          <w:highlight w:val="none"/>
        </w:rPr>
      </w:pP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30"/>
          <w:szCs w:val="30"/>
          <w:highlight w:val="none"/>
        </w:rPr>
        <w:br w:type="page"/>
      </w:r>
      <w:r>
        <w:rPr>
          <w:rFonts w:hint="eastAsia" w:ascii="仿宋" w:hAnsi="仿宋" w:eastAsia="仿宋" w:cs="仿宋"/>
          <w:sz w:val="30"/>
          <w:szCs w:val="30"/>
          <w:highlight w:val="none"/>
        </w:rPr>
        <w:t>附件2</w:t>
      </w:r>
    </w:p>
    <w:p>
      <w:pPr>
        <w:spacing w:line="48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安全</w:t>
      </w:r>
      <w:r>
        <w:rPr>
          <w:rFonts w:hint="eastAsia" w:ascii="宋体" w:hAnsi="宋体" w:cs="宋体"/>
          <w:b/>
          <w:bCs/>
          <w:sz w:val="44"/>
          <w:szCs w:val="44"/>
          <w:highlight w:val="none"/>
          <w:lang w:val="en-US" w:eastAsia="zh-CN"/>
        </w:rPr>
        <w:t>生产</w:t>
      </w:r>
      <w:r>
        <w:rPr>
          <w:rFonts w:hint="eastAsia" w:ascii="宋体" w:hAnsi="宋体" w:cs="宋体"/>
          <w:b/>
          <w:bCs/>
          <w:sz w:val="44"/>
          <w:szCs w:val="44"/>
          <w:highlight w:val="none"/>
        </w:rPr>
        <w:t>管理协议</w:t>
      </w:r>
    </w:p>
    <w:p>
      <w:pPr>
        <w:spacing w:line="400" w:lineRule="exact"/>
        <w:rPr>
          <w:rFonts w:hint="eastAsia" w:ascii="宋体" w:hAnsi="宋体" w:cs="宋体"/>
          <w:sz w:val="24"/>
          <w:highlight w:val="none"/>
        </w:rPr>
      </w:pPr>
    </w:p>
    <w:p>
      <w:pPr>
        <w:spacing w:line="400" w:lineRule="exact"/>
        <w:rPr>
          <w:rFonts w:hint="eastAsia" w:ascii="宋体" w:hAnsi="宋体" w:cs="宋体"/>
          <w:sz w:val="24"/>
          <w:highlight w:val="none"/>
        </w:rPr>
      </w:pPr>
      <w:r>
        <w:rPr>
          <w:rFonts w:hint="eastAsia" w:ascii="宋体" w:hAnsi="宋体" w:cs="宋体"/>
          <w:sz w:val="24"/>
          <w:highlight w:val="none"/>
        </w:rPr>
        <w:t>甲方：湖南高速服务区经营管理有限公司</w:t>
      </w:r>
    </w:p>
    <w:p>
      <w:pPr>
        <w:spacing w:line="400" w:lineRule="exact"/>
        <w:rPr>
          <w:rFonts w:hint="eastAsia" w:ascii="宋体" w:hAnsi="宋体" w:cs="宋体"/>
          <w:sz w:val="24"/>
          <w:highlight w:val="none"/>
        </w:rPr>
      </w:pPr>
      <w:r>
        <w:rPr>
          <w:rFonts w:hint="eastAsia" w:ascii="宋体" w:hAnsi="宋体" w:cs="宋体"/>
          <w:sz w:val="24"/>
          <w:highlight w:val="none"/>
        </w:rPr>
        <w:t>乙方：</w:t>
      </w:r>
    </w:p>
    <w:p>
      <w:pPr>
        <w:widowControl/>
        <w:spacing w:line="400" w:lineRule="exact"/>
        <w:jc w:val="left"/>
        <w:rPr>
          <w:rFonts w:hint="eastAsia" w:ascii="仿宋" w:hAnsi="仿宋" w:eastAsia="仿宋" w:cs="仿宋"/>
          <w:kern w:val="0"/>
          <w:sz w:val="24"/>
          <w:highlight w:val="none"/>
        </w:rPr>
      </w:pP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为了贯彻落实《中华人民共和国安全生产法》和《中华人民共和国消防法》，贯彻执行“安全第一，预防为主，综合治理”的安全工作方针，进一步落实“谁主管，谁负责”的安全管理原则。在保障人身和财产安全及甲乙双方的合法权益的前提下，明确双方各自的安全管理责任，经甲乙双方共同协商达成一致，签订</w:t>
      </w:r>
      <w:r>
        <w:rPr>
          <w:rFonts w:hint="eastAsia" w:ascii="宋体" w:hAnsi="宋体" w:cs="宋体"/>
          <w:kern w:val="0"/>
          <w:sz w:val="24"/>
          <w:highlight w:val="none"/>
          <w:lang w:eastAsia="zh-CN"/>
        </w:rPr>
        <w:t>本合同</w:t>
      </w:r>
      <w:r>
        <w:rPr>
          <w:rFonts w:hint="eastAsia" w:ascii="宋体" w:hAnsi="宋体" w:cs="宋体"/>
          <w:kern w:val="0"/>
          <w:sz w:val="24"/>
          <w:highlight w:val="none"/>
        </w:rPr>
        <w:t xml:space="preserve">，并共同遵守执行。 </w:t>
      </w:r>
    </w:p>
    <w:p>
      <w:pPr>
        <w:widowControl/>
        <w:spacing w:line="400" w:lineRule="exact"/>
        <w:ind w:firstLine="472" w:firstLineChars="196"/>
        <w:jc w:val="left"/>
        <w:rPr>
          <w:rFonts w:hint="eastAsia" w:ascii="宋体" w:hAnsi="宋体" w:cs="宋体"/>
          <w:b/>
          <w:bCs/>
          <w:kern w:val="0"/>
          <w:sz w:val="24"/>
          <w:highlight w:val="none"/>
        </w:rPr>
      </w:pPr>
      <w:r>
        <w:rPr>
          <w:rFonts w:hint="eastAsia" w:ascii="宋体" w:hAnsi="宋体" w:cs="宋体"/>
          <w:b/>
          <w:bCs/>
          <w:kern w:val="0"/>
          <w:sz w:val="24"/>
          <w:highlight w:val="none"/>
        </w:rPr>
        <w:t>第一条</w:t>
      </w:r>
      <w:r>
        <w:rPr>
          <w:rFonts w:hint="eastAsia" w:ascii="宋体" w:hAnsi="宋体" w:cs="宋体"/>
          <w:b/>
          <w:bCs/>
          <w:kern w:val="0"/>
          <w:sz w:val="24"/>
          <w:highlight w:val="none"/>
          <w:lang w:eastAsia="zh-Hans"/>
        </w:rPr>
        <w:t>、</w:t>
      </w:r>
      <w:r>
        <w:rPr>
          <w:rFonts w:hint="eastAsia" w:ascii="宋体" w:hAnsi="宋体" w:cs="宋体"/>
          <w:b/>
          <w:bCs/>
          <w:kern w:val="0"/>
          <w:sz w:val="24"/>
          <w:highlight w:val="none"/>
        </w:rPr>
        <w:t>安全管理范围</w:t>
      </w:r>
    </w:p>
    <w:p>
      <w:pPr>
        <w:widowControl/>
        <w:spacing w:line="400" w:lineRule="exact"/>
        <w:ind w:firstLine="470" w:firstLineChars="196"/>
        <w:jc w:val="left"/>
        <w:rPr>
          <w:rFonts w:hint="eastAsia" w:ascii="宋体" w:hAnsi="宋体" w:cs="宋体"/>
          <w:kern w:val="0"/>
          <w:sz w:val="24"/>
          <w:highlight w:val="none"/>
        </w:rPr>
      </w:pPr>
      <w:r>
        <w:rPr>
          <w:rFonts w:hint="eastAsia" w:ascii="宋体" w:hAnsi="宋体" w:cs="宋体"/>
          <w:kern w:val="0"/>
          <w:sz w:val="24"/>
          <w:highlight w:val="none"/>
        </w:rPr>
        <w:t>乙方在服务区内从事日常经营及其相关生活、工作等活动时的安全生产管理工作。</w:t>
      </w:r>
    </w:p>
    <w:p>
      <w:pPr>
        <w:widowControl/>
        <w:spacing w:line="400" w:lineRule="exact"/>
        <w:ind w:firstLine="482" w:firstLineChars="200"/>
        <w:jc w:val="left"/>
        <w:rPr>
          <w:rFonts w:hint="eastAsia" w:ascii="宋体" w:hAnsi="宋体" w:cs="宋体"/>
          <w:b/>
          <w:bCs/>
          <w:kern w:val="0"/>
          <w:sz w:val="24"/>
          <w:highlight w:val="none"/>
        </w:rPr>
      </w:pPr>
      <w:r>
        <w:rPr>
          <w:rFonts w:hint="eastAsia" w:ascii="宋体" w:hAnsi="宋体" w:cs="宋体"/>
          <w:b/>
          <w:bCs/>
          <w:kern w:val="0"/>
          <w:sz w:val="24"/>
          <w:highlight w:val="none"/>
        </w:rPr>
        <w:t>第二条、甲方职责、权利</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1、甲方负有下列安全责任：</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（1）严格执行国家有关安全生产的法律法规，及时向乙方传达上级单位有关服务区安全生产的文件精神和相关要求，并对落实情况进行监督检查。</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（2）定期或不定期对乙方经营活动进行安全生产检查，监督乙方及时处理发现的各项安全隐患，发现乙方未能正确履行</w:t>
      </w:r>
      <w:r>
        <w:rPr>
          <w:rFonts w:hint="eastAsia" w:ascii="宋体" w:hAnsi="宋体" w:cs="宋体"/>
          <w:kern w:val="0"/>
          <w:sz w:val="24"/>
          <w:highlight w:val="none"/>
          <w:lang w:eastAsia="zh-CN"/>
        </w:rPr>
        <w:t>本合同</w:t>
      </w:r>
      <w:r>
        <w:rPr>
          <w:rFonts w:hint="eastAsia" w:ascii="宋体" w:hAnsi="宋体" w:cs="宋体"/>
          <w:kern w:val="0"/>
          <w:sz w:val="24"/>
          <w:highlight w:val="none"/>
        </w:rPr>
        <w:t>规定的责任时，应及时向乙方发出整改通知书；整改通知书交予乙方工作人员或张贴于乙方在服务区内的经营场所时视为送达。</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（3）涉及场所装修改造时，要求乙方在工程施工前要签订《施工安全管理协议》，完成安全技术交底工作。</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（4）乙方在经营活动中发生安全生产事故，甲方有责任协助调查和统计上报。并按法规要求通知当地政府和公安部门，要求派人保护现场</w:t>
      </w:r>
      <w:r>
        <w:rPr>
          <w:rFonts w:hint="eastAsia" w:ascii="宋体" w:hAnsi="宋体" w:cs="宋体"/>
          <w:kern w:val="0"/>
          <w:sz w:val="24"/>
          <w:highlight w:val="none"/>
          <w:lang w:eastAsia="zh-CN"/>
        </w:rPr>
        <w:t>。</w:t>
      </w:r>
    </w:p>
    <w:p>
      <w:pPr>
        <w:widowControl/>
        <w:spacing w:line="400" w:lineRule="exact"/>
        <w:ind w:firstLine="470" w:firstLineChars="196"/>
        <w:jc w:val="left"/>
        <w:rPr>
          <w:rFonts w:hint="eastAsia" w:ascii="宋体" w:hAnsi="宋体" w:cs="宋体"/>
          <w:kern w:val="0"/>
          <w:sz w:val="24"/>
          <w:highlight w:val="none"/>
        </w:rPr>
      </w:pPr>
      <w:r>
        <w:rPr>
          <w:rFonts w:hint="eastAsia" w:ascii="宋体" w:hAnsi="宋体" w:cs="宋体"/>
          <w:kern w:val="0"/>
          <w:sz w:val="24"/>
          <w:highlight w:val="none"/>
        </w:rPr>
        <w:t>2、甲方享有下列权利：</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（1）甲方有权进入乙方经营场所及服务区内的生活场所进行安全检查，对乙方员工的不安全行为及场所内发现的安全隐患有权要求乙方及时整改，乙方应及时将整改的结果告之甲方。</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（2）甲方有权知道乙方对经营场所进行装修时，其装修的总体方案及相应的消防安全方案。</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（3）甲方如发现乙方有从事非法生产经营活动时，有权向政府相关部门检举，且有权按照经营项目合同条款采取相应的处理措施，包括提前终止经营项目合同。</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（4）甲方有权对服务区内所有的生产经营单位的安全管理工作进行相关的协调与督管。</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（5）乙方管理范围内如发生法规所规定要求统计上报的安全生产事故，甲方有权立即通知当地政府和公安部门，要求派人保护现场，并有权要求乙方立即提供事故调查书面结论及处理意见。</w:t>
      </w:r>
    </w:p>
    <w:p>
      <w:pPr>
        <w:widowControl/>
        <w:spacing w:line="400" w:lineRule="exact"/>
        <w:ind w:firstLine="472" w:firstLineChars="196"/>
        <w:jc w:val="left"/>
        <w:rPr>
          <w:rFonts w:hint="eastAsia" w:ascii="宋体" w:hAnsi="宋体" w:cs="宋体"/>
          <w:b/>
          <w:bCs/>
          <w:kern w:val="0"/>
          <w:sz w:val="24"/>
          <w:highlight w:val="none"/>
        </w:rPr>
      </w:pPr>
      <w:r>
        <w:rPr>
          <w:rFonts w:hint="eastAsia" w:ascii="宋体" w:hAnsi="宋体" w:cs="宋体"/>
          <w:b/>
          <w:bCs/>
          <w:kern w:val="0"/>
          <w:sz w:val="24"/>
          <w:highlight w:val="none"/>
        </w:rPr>
        <w:t>第三条、乙方职责、权利</w:t>
      </w:r>
    </w:p>
    <w:p>
      <w:pPr>
        <w:widowControl/>
        <w:spacing w:line="400" w:lineRule="exact"/>
        <w:ind w:firstLine="470" w:firstLineChars="196"/>
        <w:jc w:val="left"/>
        <w:rPr>
          <w:rFonts w:hint="eastAsia" w:ascii="宋体" w:hAnsi="宋体" w:cs="宋体"/>
          <w:kern w:val="0"/>
          <w:sz w:val="24"/>
          <w:highlight w:val="none"/>
        </w:rPr>
      </w:pPr>
      <w:r>
        <w:rPr>
          <w:rFonts w:hint="eastAsia" w:ascii="宋体" w:hAnsi="宋体" w:cs="宋体"/>
          <w:kern w:val="0"/>
          <w:sz w:val="24"/>
          <w:highlight w:val="none"/>
        </w:rPr>
        <w:t>1、乙方根据经营项目合同条款规定在服务区进行生产经营活动，是其经营场所安全生产的责任主体，应负有下列安全责任：</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1）全面负责其承包经营场所范围内的生产安全工作，确保从事的生产经营活动，在国家安全生产相关法律法规和条例规章规范的范围内进行，并承担因开展经营活动或施工发生的人身伤害、设备损坏事故所造成的相应责任。</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2）应依据国家相关法律法规的要求，取得必备的经营、使用及相关安全资质许可后，方可从事生产经营活动。并及时向服务区提交有关经营证照、员工花名册以及特殊工种人员上岗证、特种设备相关资料的复印件等相关资料，要保证所提供资料真实、合法、有效。</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（3）须设现场安全管理责任人，负责现场经营活动的安全生产管理，并协助甲方落实安全生产管理工作，及时、如实向甲方通报安全生产事故。 </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（4）乙方及其员工必须遵守服务区管理制度</w:t>
      </w:r>
      <w:r>
        <w:rPr>
          <w:rFonts w:hint="eastAsia" w:ascii="宋体" w:hAnsi="宋体" w:cs="宋体"/>
          <w:kern w:val="0"/>
          <w:sz w:val="24"/>
          <w:highlight w:val="none"/>
          <w:lang w:eastAsia="zh-Hans"/>
        </w:rPr>
        <w:t>，</w:t>
      </w:r>
      <w:r>
        <w:rPr>
          <w:rFonts w:hint="eastAsia" w:ascii="宋体" w:hAnsi="宋体" w:cs="宋体"/>
          <w:kern w:val="0"/>
          <w:sz w:val="24"/>
          <w:highlight w:val="none"/>
        </w:rPr>
        <w:t xml:space="preserve">并制定本单位安全生产管理制度和岗位操作规程，定期组织本单位人员进行安全教育、安全生产事故应急预案演练等安全培训教育工作。使全员具备本岗位的安全生产知识和技能，同时确保将场所内存在的危险有害因素进行安全标识及告知其员工。   </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（5）按照相关制度要求定期开展安全检查工作，同时配合甲方开展日常安全检查工作，及时消除各项安全隐患，对检查中发现的存在问题，必须按规定时限及要求完成整改。 </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（6）应落实岗位责任制，遵守甲方提出的各种合理要求、各项法规、制度，不得违章指挥，不得违章作业。</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（7）乙方应确定承包经营场所防火责任人，并按法规规定在本单位经营场所内配备足够的消防设施，要维护消防设施设备的完好，对受损坏的</w:t>
      </w:r>
      <w:r>
        <w:rPr>
          <w:rFonts w:hint="eastAsia" w:ascii="宋体" w:hAnsi="宋体" w:cs="宋体"/>
          <w:kern w:val="0"/>
          <w:sz w:val="24"/>
          <w:highlight w:val="none"/>
          <w:lang w:val="en-US" w:eastAsia="zh-Hans"/>
        </w:rPr>
        <w:t>设施设备</w:t>
      </w:r>
      <w:r>
        <w:rPr>
          <w:rFonts w:hint="eastAsia" w:ascii="宋体" w:hAnsi="宋体" w:cs="宋体"/>
          <w:kern w:val="0"/>
          <w:sz w:val="24"/>
          <w:highlight w:val="none"/>
        </w:rPr>
        <w:t>应及时修复恢复正常功能，确保消防通道及安全出口的畅通，且不在配电箱、消防栓、灭火器前面堆放物品阻塞设备设施的取用。与甲方共同做好服务区的“防火、防盗、防爆、防事故”四防工作。</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（8）严禁</w:t>
      </w:r>
      <w:r>
        <w:rPr>
          <w:rFonts w:hint="eastAsia" w:ascii="宋体" w:hAnsi="宋体" w:cs="宋体"/>
          <w:kern w:val="0"/>
          <w:sz w:val="24"/>
          <w:highlight w:val="none"/>
          <w:lang w:val="en-US" w:eastAsia="zh-Hans"/>
        </w:rPr>
        <w:t>在</w:t>
      </w:r>
      <w:r>
        <w:rPr>
          <w:rFonts w:hint="eastAsia" w:ascii="宋体" w:hAnsi="宋体" w:cs="宋体"/>
          <w:kern w:val="0"/>
          <w:sz w:val="24"/>
          <w:highlight w:val="none"/>
        </w:rPr>
        <w:t>经营及生活场所进行私自隔间、隔楼等违章搭建，严禁“三合一”、“多合一”等现象发生（“三合一”场所指员工集体宿舍与生产作业、物资存放的场所相通连的家庭作坊式的场所；“多合一”场所指集生产加工、储存、经营、生活住宿等为一体的场所)。</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9）乙方在服务区内进行装修、改造等施工工程或开展供电断路、临时用电等服务区制度规定需报备的工作时，要报备甲方并经同意方可实施，乙方要派专人负责现场监护。涉及施工改造等工程项目前要签订《施工安全管理协议》，并按规定要求做好相关工作。</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10）如乙方在经营场地经营餐饮类、汽修类项目等，要确保场所内用电用气符合国家相关安全法规、标准及服务区制度要求。有储存仓库的，原料储存仓库内严禁存放易燃易爆等危险化学品，对存放的物品应告知甲方所存放的物品的危险特性。</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11）如乙方经营的是餐饮类项目，乙方应从具有国家承认资质的燃料供应商处购买燃料，并且严格按照安全操作操作，做好防火措施。乙方应对所使用的各类液体燃料储罐、管路及相应设备、部件加强安全管理。在燃料储罐储存间做好严格的防火措施，配备必需的灭火器等防火设备；应安排专人进行防火巡查，工作完毕后应关闭火源、气源阀门。乙方应定期对所用炊事设备及部件进行维护保养，保证所用设备安全状况的良好，如出现由于设备保养不当而造成的安全事故，事故责任全部由乙方承担。</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12）乙方应做好日常用火、防火工作，每日在设备点火前应对设备进行详细的检查，确定设备部件状态正常后方可点火；乙方应配备足够的消防设施，定期进行员工消防知识培训和开展消防演练，对于由于乙方防火工作不到位而造成的火灾，所带来的损失全部由乙方承担。</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（13）如乙方经营的是汽修类项目，应按如下要求做好防范工作：</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A、应依据安全生产相关法律法规的要求，其承包经营场所取得必备的经营、使用许可后，方可从事生产经营活动，不得超经营许可范围经营，不得维修危化品车辆。并及时向服务区提交有关经营证照、员工花名册、维修人员职业资格证（劳动社会保障部门核发）和相关维修人员从业资格证（交通部门核发）以及特殊工种人员上岗证、特种设备相关资料的复印件等相关资料，要保证所提供资料真实、合法、有效。</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B、必须做好员工岗前以及三级安全教育，同时做好在岗期间的安全教育和培训工作，强化员工的安全生产、质量安全意识，不断提高员工的自我保护能力和维修技术能力，使员工具备本岗位的安全生产、质量安全知识和技能。</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C、必须按要求建立安全生产档案和空气压缩机安全档案及生产设备档案。</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D、必须加强特殊工种、特种设备（包括空气压缩机）的管理，并制定、完善相应的特殊工种、特种设备安全管理制度和操作规程。</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2、乙方享有参加甲方组织开展的安全会议、培训教育及事故应急救援预案演练等活动的权利。</w:t>
      </w:r>
    </w:p>
    <w:p>
      <w:pPr>
        <w:widowControl/>
        <w:spacing w:line="400" w:lineRule="exact"/>
        <w:ind w:firstLine="472" w:firstLineChars="196"/>
        <w:jc w:val="left"/>
        <w:rPr>
          <w:rFonts w:hint="eastAsia" w:ascii="宋体" w:hAnsi="宋体" w:cs="宋体"/>
          <w:b/>
          <w:bCs/>
          <w:kern w:val="0"/>
          <w:sz w:val="24"/>
          <w:highlight w:val="none"/>
        </w:rPr>
      </w:pPr>
      <w:r>
        <w:rPr>
          <w:rFonts w:hint="eastAsia" w:ascii="宋体" w:hAnsi="宋体" w:cs="宋体"/>
          <w:b/>
          <w:bCs/>
          <w:kern w:val="0"/>
          <w:sz w:val="24"/>
          <w:highlight w:val="none"/>
        </w:rPr>
        <w:t>第四条、法律责任</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1、由于甲方或乙方责任造成对方或第三方的人身伤害、设备损坏等财产损失，由责任方承担相应责任，并赔偿对方或第三方因此造成的相应损失。</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2、甲方不得要求乙方违反安全管理规定进行作业，因甲方原因导致的事故由甲方承担责任。</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3、对乙方的经营活动、日常管理存在严重违章行为和较大安全隐患的情况，甲方有权要求乙方停业整顿，直至整改完毕，由此引起的后果及损失由乙方承担。</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4、乙方未经甲方同意不得擅自动用甲方的设施设备，乙方使用甲方提供的设施设备、工器具等造成损坏的，应照价赔偿。</w:t>
      </w:r>
    </w:p>
    <w:p>
      <w:pPr>
        <w:widowControl/>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5、协议履行中，发现乙方提供的有关资质材料无效，由此造成的一切责任由乙方承担。因乙方未能履行安全责任，造成安全事故的，由乙方承担所有的法律责任，同时甲方有权提前终止经营合同并收回经营项目及场所，所造成的任何损失甲方不承担任何责任。给甲方造成人员伤亡和财产损失，甲方有权通过法律途</w:t>
      </w:r>
      <w:r>
        <w:rPr>
          <w:rFonts w:hint="eastAsia" w:ascii="宋体" w:hAnsi="宋体" w:cs="宋体"/>
          <w:kern w:val="0"/>
          <w:sz w:val="24"/>
          <w:highlight w:val="none"/>
          <w:lang w:val="en-US" w:eastAsia="zh-Hans"/>
        </w:rPr>
        <w:t>径</w:t>
      </w:r>
      <w:r>
        <w:rPr>
          <w:rFonts w:hint="eastAsia" w:ascii="宋体" w:hAnsi="宋体" w:cs="宋体"/>
          <w:kern w:val="0"/>
          <w:sz w:val="24"/>
          <w:highlight w:val="none"/>
        </w:rPr>
        <w:t>追索赔偿。</w:t>
      </w:r>
    </w:p>
    <w:p>
      <w:pPr>
        <w:widowControl/>
        <w:spacing w:line="400" w:lineRule="exact"/>
        <w:jc w:val="left"/>
        <w:rPr>
          <w:rFonts w:hint="eastAsia" w:ascii="宋体" w:hAnsi="宋体" w:cs="宋体"/>
          <w:b/>
          <w:bCs/>
          <w:kern w:val="0"/>
          <w:sz w:val="24"/>
          <w:highlight w:val="none"/>
        </w:rPr>
      </w:pPr>
      <w:r>
        <w:rPr>
          <w:rFonts w:hint="eastAsia" w:ascii="宋体" w:hAnsi="宋体" w:cs="宋体"/>
          <w:kern w:val="0"/>
          <w:sz w:val="24"/>
          <w:highlight w:val="none"/>
        </w:rPr>
        <w:t xml:space="preserve">    </w:t>
      </w:r>
      <w:r>
        <w:rPr>
          <w:rFonts w:hint="eastAsia" w:ascii="宋体" w:hAnsi="宋体" w:cs="宋体"/>
          <w:b/>
          <w:bCs/>
          <w:kern w:val="0"/>
          <w:sz w:val="24"/>
          <w:highlight w:val="none"/>
        </w:rPr>
        <w:t>第五条  其他约定</w:t>
      </w:r>
    </w:p>
    <w:p>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eastAsia="zh-CN"/>
        </w:rPr>
        <w:t>本合同</w:t>
      </w:r>
      <w:r>
        <w:rPr>
          <w:rFonts w:hint="eastAsia" w:ascii="宋体" w:hAnsi="宋体" w:cs="宋体"/>
          <w:kern w:val="0"/>
          <w:sz w:val="24"/>
          <w:highlight w:val="none"/>
          <w:lang w:val="en-US" w:eastAsia="zh-CN"/>
        </w:rPr>
        <w:t>自甲乙双方签署盖章之日起生效，为</w:t>
      </w:r>
      <w:r>
        <w:rPr>
          <w:rFonts w:hint="eastAsia" w:ascii="宋体" w:hAnsi="宋体" w:cs="宋体"/>
          <w:kern w:val="0"/>
          <w:sz w:val="24"/>
          <w:highlight w:val="none"/>
        </w:rPr>
        <w:t>《</w:t>
      </w:r>
      <w:r>
        <w:rPr>
          <w:rFonts w:hint="eastAsia" w:ascii="宋体" w:hAnsi="宋体" w:cs="宋体"/>
          <w:b/>
          <w:bCs/>
          <w:kern w:val="0"/>
          <w:sz w:val="24"/>
          <w:highlight w:val="none"/>
          <w:u w:val="single"/>
        </w:rPr>
        <w:t xml:space="preserve">    </w:t>
      </w:r>
      <w:r>
        <w:rPr>
          <w:rFonts w:hint="eastAsia" w:ascii="宋体" w:hAnsi="宋体" w:cs="宋体"/>
          <w:kern w:val="0"/>
          <w:sz w:val="24"/>
          <w:highlight w:val="none"/>
        </w:rPr>
        <w:t>服务区</w:t>
      </w:r>
      <w:r>
        <w:rPr>
          <w:rFonts w:hint="eastAsia" w:ascii="宋体" w:hAnsi="宋体" w:cs="宋体"/>
          <w:b/>
          <w:bCs/>
          <w:kern w:val="0"/>
          <w:sz w:val="24"/>
          <w:highlight w:val="none"/>
          <w:u w:val="single"/>
        </w:rPr>
        <w:t xml:space="preserve">   </w:t>
      </w:r>
      <w:r>
        <w:rPr>
          <w:rFonts w:hint="eastAsia" w:ascii="宋体" w:hAnsi="宋体" w:cs="宋体"/>
          <w:kern w:val="0"/>
          <w:sz w:val="24"/>
          <w:highlight w:val="none"/>
        </w:rPr>
        <w:t>项目</w:t>
      </w:r>
      <w:r>
        <w:rPr>
          <w:rFonts w:hint="eastAsia" w:ascii="宋体" w:hAnsi="宋体" w:cs="宋体"/>
          <w:kern w:val="0"/>
          <w:sz w:val="24"/>
          <w:highlight w:val="none"/>
          <w:lang w:eastAsia="zh-CN"/>
        </w:rPr>
        <w:t>联合</w:t>
      </w:r>
      <w:r>
        <w:rPr>
          <w:rFonts w:hint="eastAsia" w:ascii="宋体" w:hAnsi="宋体" w:cs="宋体"/>
          <w:kern w:val="0"/>
          <w:sz w:val="24"/>
          <w:highlight w:val="none"/>
        </w:rPr>
        <w:t>经营合同》的有效补充，如</w:t>
      </w:r>
      <w:r>
        <w:rPr>
          <w:rFonts w:hint="eastAsia" w:ascii="宋体" w:hAnsi="宋体" w:cs="宋体"/>
          <w:kern w:val="0"/>
          <w:sz w:val="24"/>
          <w:highlight w:val="none"/>
          <w:lang w:eastAsia="zh-CN"/>
        </w:rPr>
        <w:t>本合同</w:t>
      </w:r>
      <w:r>
        <w:rPr>
          <w:rFonts w:hint="eastAsia" w:ascii="宋体" w:hAnsi="宋体" w:cs="宋体"/>
          <w:kern w:val="0"/>
          <w:sz w:val="24"/>
          <w:highlight w:val="none"/>
        </w:rPr>
        <w:t>与《</w:t>
      </w:r>
      <w:r>
        <w:rPr>
          <w:rFonts w:hint="eastAsia" w:ascii="宋体" w:hAnsi="宋体" w:cs="宋体"/>
          <w:b/>
          <w:bCs/>
          <w:kern w:val="0"/>
          <w:sz w:val="24"/>
          <w:highlight w:val="none"/>
          <w:u w:val="single"/>
        </w:rPr>
        <w:t xml:space="preserve">    </w:t>
      </w:r>
      <w:r>
        <w:rPr>
          <w:rFonts w:hint="eastAsia" w:ascii="宋体" w:hAnsi="宋体" w:cs="宋体"/>
          <w:kern w:val="0"/>
          <w:sz w:val="24"/>
          <w:highlight w:val="none"/>
        </w:rPr>
        <w:t>服务区</w:t>
      </w:r>
      <w:r>
        <w:rPr>
          <w:rFonts w:hint="eastAsia" w:ascii="宋体" w:hAnsi="宋体" w:cs="宋体"/>
          <w:b/>
          <w:bCs/>
          <w:kern w:val="0"/>
          <w:sz w:val="24"/>
          <w:highlight w:val="none"/>
          <w:u w:val="single"/>
        </w:rPr>
        <w:t xml:space="preserve">   </w:t>
      </w:r>
      <w:r>
        <w:rPr>
          <w:rFonts w:hint="eastAsia" w:ascii="宋体" w:hAnsi="宋体" w:cs="宋体"/>
          <w:kern w:val="0"/>
          <w:sz w:val="24"/>
          <w:highlight w:val="none"/>
        </w:rPr>
        <w:t>项目</w:t>
      </w:r>
      <w:r>
        <w:rPr>
          <w:rFonts w:hint="eastAsia" w:ascii="宋体" w:hAnsi="宋体" w:cs="宋体"/>
          <w:kern w:val="0"/>
          <w:sz w:val="24"/>
          <w:highlight w:val="none"/>
          <w:lang w:eastAsia="zh-CN"/>
        </w:rPr>
        <w:t>联合</w:t>
      </w:r>
      <w:r>
        <w:rPr>
          <w:rFonts w:hint="eastAsia" w:ascii="宋体" w:hAnsi="宋体" w:cs="宋体"/>
          <w:kern w:val="0"/>
          <w:sz w:val="24"/>
          <w:highlight w:val="none"/>
        </w:rPr>
        <w:t>经营合同》有不一致之处，以</w:t>
      </w:r>
      <w:r>
        <w:rPr>
          <w:rFonts w:hint="eastAsia" w:ascii="宋体" w:hAnsi="宋体" w:cs="宋体"/>
          <w:sz w:val="24"/>
          <w:highlight w:val="none"/>
          <w:lang w:val="en-US" w:eastAsia="zh-Hans"/>
        </w:rPr>
        <w:t>对乙方要求较高者</w:t>
      </w:r>
      <w:r>
        <w:rPr>
          <w:rFonts w:hint="eastAsia" w:ascii="宋体" w:hAnsi="宋体" w:cs="宋体"/>
          <w:kern w:val="0"/>
          <w:sz w:val="24"/>
          <w:highlight w:val="none"/>
        </w:rPr>
        <w:t>准；如出现</w:t>
      </w:r>
      <w:r>
        <w:rPr>
          <w:rFonts w:hint="eastAsia" w:ascii="宋体" w:hAnsi="宋体" w:cs="宋体"/>
          <w:kern w:val="0"/>
          <w:sz w:val="24"/>
          <w:highlight w:val="none"/>
          <w:lang w:eastAsia="zh-CN"/>
        </w:rPr>
        <w:t>本合同</w:t>
      </w:r>
      <w:r>
        <w:rPr>
          <w:rFonts w:hint="eastAsia" w:ascii="宋体" w:hAnsi="宋体" w:cs="宋体"/>
          <w:kern w:val="0"/>
          <w:sz w:val="24"/>
          <w:highlight w:val="none"/>
        </w:rPr>
        <w:t>未尽事宜，则参照《</w:t>
      </w:r>
      <w:r>
        <w:rPr>
          <w:rFonts w:hint="eastAsia" w:ascii="宋体" w:hAnsi="宋体" w:cs="宋体"/>
          <w:b/>
          <w:bCs/>
          <w:kern w:val="0"/>
          <w:sz w:val="24"/>
          <w:highlight w:val="none"/>
          <w:u w:val="single"/>
        </w:rPr>
        <w:t xml:space="preserve">    </w:t>
      </w:r>
      <w:r>
        <w:rPr>
          <w:rFonts w:hint="eastAsia" w:ascii="宋体" w:hAnsi="宋体" w:cs="宋体"/>
          <w:kern w:val="0"/>
          <w:sz w:val="24"/>
          <w:highlight w:val="none"/>
        </w:rPr>
        <w:t>服务区</w:t>
      </w:r>
      <w:r>
        <w:rPr>
          <w:rFonts w:hint="eastAsia" w:ascii="宋体" w:hAnsi="宋体" w:cs="宋体"/>
          <w:b/>
          <w:bCs/>
          <w:kern w:val="0"/>
          <w:sz w:val="24"/>
          <w:highlight w:val="none"/>
          <w:u w:val="single"/>
        </w:rPr>
        <w:t xml:space="preserve">   </w:t>
      </w:r>
      <w:r>
        <w:rPr>
          <w:rFonts w:hint="eastAsia" w:ascii="宋体" w:hAnsi="宋体" w:cs="宋体"/>
          <w:kern w:val="0"/>
          <w:sz w:val="24"/>
          <w:highlight w:val="none"/>
        </w:rPr>
        <w:t>项目</w:t>
      </w:r>
      <w:r>
        <w:rPr>
          <w:rFonts w:hint="eastAsia" w:ascii="宋体" w:hAnsi="宋体" w:cs="宋体"/>
          <w:kern w:val="0"/>
          <w:sz w:val="24"/>
          <w:highlight w:val="none"/>
          <w:lang w:eastAsia="zh-CN"/>
        </w:rPr>
        <w:t>联合</w:t>
      </w:r>
      <w:r>
        <w:rPr>
          <w:rFonts w:hint="eastAsia" w:ascii="宋体" w:hAnsi="宋体" w:cs="宋体"/>
          <w:kern w:val="0"/>
          <w:sz w:val="24"/>
          <w:highlight w:val="none"/>
        </w:rPr>
        <w:t>经营合同》相关约定执行。</w:t>
      </w:r>
    </w:p>
    <w:p>
      <w:pPr>
        <w:spacing w:line="440" w:lineRule="exact"/>
        <w:ind w:firstLine="570"/>
        <w:rPr>
          <w:rFonts w:hint="eastAsia" w:ascii="宋体" w:hAnsi="宋体"/>
          <w:sz w:val="24"/>
          <w:highlight w:val="none"/>
        </w:rPr>
      </w:pPr>
      <w:r>
        <w:rPr>
          <w:rFonts w:hint="eastAsia" w:ascii="宋体" w:hAnsi="宋体" w:cs="宋体"/>
          <w:sz w:val="24"/>
          <w:highlight w:val="none"/>
        </w:rPr>
        <w:t xml:space="preserve">   </w:t>
      </w:r>
      <w:r>
        <w:rPr>
          <w:rFonts w:hint="eastAsia" w:ascii="宋体" w:hAnsi="宋体"/>
          <w:sz w:val="24"/>
          <w:highlight w:val="none"/>
          <w:u w:val="none"/>
        </w:rPr>
        <w:t>（以下无正文）</w:t>
      </w: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p>
    <w:p>
      <w:pPr>
        <w:pStyle w:val="4"/>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4"/>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4"/>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4"/>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4"/>
        <w:rPr>
          <w:rFonts w:hint="eastAsia" w:ascii="宋体" w:hAnsi="宋体"/>
          <w:sz w:val="24"/>
          <w:highlight w:val="none"/>
        </w:rPr>
      </w:pPr>
    </w:p>
    <w:p>
      <w:pPr>
        <w:pStyle w:val="5"/>
        <w:rPr>
          <w:rFonts w:hint="eastAsia" w:ascii="宋体" w:hAnsi="宋体"/>
          <w:sz w:val="24"/>
          <w:highlight w:val="none"/>
        </w:rPr>
      </w:pPr>
    </w:p>
    <w:p>
      <w:pPr>
        <w:rPr>
          <w:rFonts w:hint="eastAsia"/>
          <w:highlight w:val="none"/>
        </w:rPr>
      </w:pPr>
    </w:p>
    <w:p>
      <w:pPr>
        <w:rPr>
          <w:rFonts w:hint="eastAsia" w:ascii="宋体" w:hAnsi="宋体"/>
          <w:sz w:val="24"/>
          <w:highlight w:val="none"/>
        </w:rPr>
      </w:pPr>
    </w:p>
    <w:p>
      <w:pPr>
        <w:pStyle w:val="4"/>
        <w:rPr>
          <w:rFonts w:hint="eastAsia"/>
          <w:highlight w:val="none"/>
        </w:rPr>
      </w:pP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本页</w:t>
      </w:r>
      <w:r>
        <w:rPr>
          <w:rFonts w:hint="eastAsia" w:ascii="宋体" w:hAnsi="宋体"/>
          <w:sz w:val="24"/>
          <w:highlight w:val="none"/>
        </w:rPr>
        <w:t>无正文，为合同签署页。）</w:t>
      </w:r>
    </w:p>
    <w:p>
      <w:pPr>
        <w:spacing w:line="400" w:lineRule="exact"/>
        <w:rPr>
          <w:rFonts w:hint="eastAsia" w:ascii="宋体" w:hAnsi="宋体" w:cs="宋体"/>
          <w:sz w:val="24"/>
          <w:highlight w:val="none"/>
        </w:rPr>
      </w:pPr>
    </w:p>
    <w:tbl>
      <w:tblPr>
        <w:tblStyle w:val="11"/>
        <w:tblpPr w:leftFromText="180" w:rightFromText="180" w:vertAnchor="text" w:horzAnchor="page" w:tblpX="1060" w:tblpY="1281"/>
        <w:tblOverlap w:val="never"/>
        <w:tblW w:w="0" w:type="auto"/>
        <w:tblInd w:w="0" w:type="dxa"/>
        <w:tblLayout w:type="fixed"/>
        <w:tblCellMar>
          <w:top w:w="0" w:type="dxa"/>
          <w:left w:w="108" w:type="dxa"/>
          <w:bottom w:w="0" w:type="dxa"/>
          <w:right w:w="108" w:type="dxa"/>
        </w:tblCellMar>
      </w:tblPr>
      <w:tblGrid>
        <w:gridCol w:w="4962"/>
        <w:gridCol w:w="4961"/>
      </w:tblGrid>
      <w:tr>
        <w:tblPrEx>
          <w:tblCellMar>
            <w:top w:w="0" w:type="dxa"/>
            <w:left w:w="108" w:type="dxa"/>
            <w:bottom w:w="0" w:type="dxa"/>
            <w:right w:w="108" w:type="dxa"/>
          </w:tblCellMar>
        </w:tblPrEx>
        <w:trPr>
          <w:trHeight w:val="572" w:hRule="atLeast"/>
        </w:trPr>
        <w:tc>
          <w:tcPr>
            <w:tcW w:w="4962" w:type="dxa"/>
            <w:noWrap w:val="0"/>
            <w:vAlign w:val="top"/>
          </w:tcPr>
          <w:p>
            <w:pPr>
              <w:pStyle w:val="21"/>
              <w:rPr>
                <w:rFonts w:hint="eastAsia" w:ascii="宋体" w:hAnsi="宋体" w:cs="宋体"/>
                <w:spacing w:val="-20"/>
                <w:sz w:val="28"/>
                <w:szCs w:val="28"/>
                <w:highlight w:val="none"/>
              </w:rPr>
            </w:pPr>
            <w:r>
              <w:rPr>
                <w:rFonts w:hint="eastAsia" w:ascii="宋体" w:hAnsi="宋体" w:cs="宋体"/>
                <w:spacing w:val="-20"/>
                <w:sz w:val="28"/>
                <w:szCs w:val="28"/>
                <w:highlight w:val="none"/>
              </w:rPr>
              <w:t>甲方：</w:t>
            </w:r>
          </w:p>
          <w:p>
            <w:pPr>
              <w:pStyle w:val="21"/>
              <w:rPr>
                <w:rFonts w:hint="eastAsia" w:ascii="宋体" w:hAnsi="宋体" w:cs="宋体"/>
                <w:sz w:val="28"/>
                <w:szCs w:val="28"/>
                <w:highlight w:val="none"/>
              </w:rPr>
            </w:pPr>
            <w:r>
              <w:rPr>
                <w:rFonts w:hint="eastAsia" w:ascii="宋体" w:hAnsi="宋体" w:cs="宋体"/>
                <w:spacing w:val="-20"/>
                <w:sz w:val="28"/>
                <w:szCs w:val="28"/>
                <w:highlight w:val="none"/>
              </w:rPr>
              <w:t>湖南高速服务区经营管理有限公司</w:t>
            </w:r>
          </w:p>
        </w:tc>
        <w:tc>
          <w:tcPr>
            <w:tcW w:w="4961" w:type="dxa"/>
            <w:noWrap w:val="0"/>
            <w:vAlign w:val="top"/>
          </w:tcPr>
          <w:p>
            <w:pPr>
              <w:pStyle w:val="21"/>
              <w:rPr>
                <w:rFonts w:hint="eastAsia" w:ascii="宋体" w:hAnsi="宋体" w:cs="宋体"/>
                <w:spacing w:val="-20"/>
                <w:sz w:val="28"/>
                <w:szCs w:val="28"/>
                <w:highlight w:val="none"/>
              </w:rPr>
            </w:pPr>
            <w:r>
              <w:rPr>
                <w:rFonts w:hint="eastAsia" w:ascii="宋体" w:hAnsi="宋体" w:cs="宋体"/>
                <w:spacing w:val="-20"/>
                <w:sz w:val="28"/>
                <w:szCs w:val="28"/>
                <w:highlight w:val="none"/>
              </w:rPr>
              <w:t>乙方：</w:t>
            </w:r>
          </w:p>
          <w:p>
            <w:pPr>
              <w:pStyle w:val="21"/>
              <w:rPr>
                <w:rFonts w:hint="eastAsia" w:ascii="宋体" w:hAnsi="宋体" w:cs="宋体"/>
                <w:sz w:val="28"/>
                <w:szCs w:val="28"/>
                <w:highlight w:val="none"/>
              </w:rPr>
            </w:pPr>
          </w:p>
        </w:tc>
      </w:tr>
      <w:tr>
        <w:tblPrEx>
          <w:tblCellMar>
            <w:top w:w="0" w:type="dxa"/>
            <w:left w:w="108" w:type="dxa"/>
            <w:bottom w:w="0" w:type="dxa"/>
            <w:right w:w="108" w:type="dxa"/>
          </w:tblCellMar>
        </w:tblPrEx>
        <w:trPr>
          <w:trHeight w:val="667" w:hRule="atLeast"/>
        </w:trPr>
        <w:tc>
          <w:tcPr>
            <w:tcW w:w="4962" w:type="dxa"/>
            <w:noWrap w:val="0"/>
            <w:vAlign w:val="top"/>
          </w:tcPr>
          <w:p>
            <w:pPr>
              <w:pStyle w:val="21"/>
              <w:rPr>
                <w:rFonts w:hint="eastAsia" w:ascii="宋体" w:hAnsi="宋体" w:cs="宋体"/>
                <w:sz w:val="28"/>
                <w:szCs w:val="28"/>
                <w:highlight w:val="none"/>
              </w:rPr>
            </w:pPr>
            <w:r>
              <w:rPr>
                <w:rFonts w:hint="eastAsia" w:ascii="宋体" w:hAnsi="宋体" w:cs="宋体"/>
                <w:sz w:val="28"/>
                <w:szCs w:val="28"/>
                <w:highlight w:val="none"/>
              </w:rPr>
              <w:t>法定（授权）代表人:</w:t>
            </w:r>
          </w:p>
        </w:tc>
        <w:tc>
          <w:tcPr>
            <w:tcW w:w="4961" w:type="dxa"/>
            <w:noWrap w:val="0"/>
            <w:vAlign w:val="top"/>
          </w:tcPr>
          <w:p>
            <w:pPr>
              <w:pStyle w:val="21"/>
              <w:rPr>
                <w:rFonts w:hint="eastAsia" w:ascii="宋体" w:hAnsi="宋体" w:cs="宋体"/>
                <w:sz w:val="28"/>
                <w:szCs w:val="28"/>
                <w:highlight w:val="none"/>
              </w:rPr>
            </w:pPr>
            <w:r>
              <w:rPr>
                <w:rFonts w:hint="eastAsia" w:ascii="宋体" w:hAnsi="宋体" w:cs="宋体"/>
                <w:sz w:val="28"/>
                <w:szCs w:val="28"/>
                <w:highlight w:val="none"/>
              </w:rPr>
              <w:t>法定（授权）代表人:</w:t>
            </w:r>
          </w:p>
        </w:tc>
      </w:tr>
      <w:tr>
        <w:tblPrEx>
          <w:tblCellMar>
            <w:top w:w="0" w:type="dxa"/>
            <w:left w:w="108" w:type="dxa"/>
            <w:bottom w:w="0" w:type="dxa"/>
            <w:right w:w="108" w:type="dxa"/>
          </w:tblCellMar>
        </w:tblPrEx>
        <w:trPr>
          <w:trHeight w:val="1185" w:hRule="atLeast"/>
        </w:trPr>
        <w:tc>
          <w:tcPr>
            <w:tcW w:w="4962" w:type="dxa"/>
            <w:noWrap w:val="0"/>
            <w:vAlign w:val="bottom"/>
          </w:tcPr>
          <w:p>
            <w:pPr>
              <w:pStyle w:val="21"/>
              <w:ind w:right="420"/>
              <w:jc w:val="right"/>
              <w:rPr>
                <w:rFonts w:hint="eastAsia" w:ascii="宋体" w:hAnsi="宋体" w:cs="宋体"/>
                <w:sz w:val="28"/>
                <w:szCs w:val="28"/>
                <w:highlight w:val="none"/>
              </w:rPr>
            </w:pPr>
            <w:r>
              <w:rPr>
                <w:rFonts w:hint="eastAsia" w:ascii="宋体" w:hAnsi="宋体" w:cs="宋体"/>
                <w:sz w:val="28"/>
                <w:szCs w:val="28"/>
                <w:highlight w:val="none"/>
              </w:rPr>
              <w:t>日期：   年   月  日</w:t>
            </w:r>
          </w:p>
        </w:tc>
        <w:tc>
          <w:tcPr>
            <w:tcW w:w="4961" w:type="dxa"/>
            <w:noWrap w:val="0"/>
            <w:vAlign w:val="bottom"/>
          </w:tcPr>
          <w:p>
            <w:pPr>
              <w:pStyle w:val="21"/>
              <w:jc w:val="right"/>
              <w:rPr>
                <w:rFonts w:hint="eastAsia" w:ascii="宋体" w:hAnsi="宋体" w:cs="宋体"/>
                <w:sz w:val="28"/>
                <w:szCs w:val="28"/>
                <w:highlight w:val="none"/>
              </w:rPr>
            </w:pPr>
            <w:r>
              <w:rPr>
                <w:rFonts w:hint="eastAsia" w:ascii="宋体" w:hAnsi="宋体" w:cs="宋体"/>
                <w:sz w:val="28"/>
                <w:szCs w:val="28"/>
                <w:highlight w:val="none"/>
              </w:rPr>
              <w:t>日期：   年   月  日</w:t>
            </w:r>
          </w:p>
        </w:tc>
      </w:tr>
    </w:tbl>
    <w:p>
      <w:pPr>
        <w:rPr>
          <w:highlight w:val="none"/>
        </w:rPr>
      </w:pPr>
    </w:p>
    <w:p>
      <w:pPr>
        <w:rPr>
          <w:highlight w:val="none"/>
        </w:rPr>
      </w:pPr>
    </w:p>
    <w:p>
      <w:pPr>
        <w:rPr>
          <w:highlight w:val="none"/>
        </w:rPr>
      </w:pPr>
    </w:p>
    <w:p>
      <w:pPr>
        <w:tabs>
          <w:tab w:val="left" w:pos="2717"/>
        </w:tabs>
        <w:jc w:val="left"/>
        <w:rPr>
          <w:rFonts w:hint="eastAsia"/>
          <w:highlight w:val="none"/>
        </w:rPr>
      </w:pPr>
    </w:p>
    <w:p>
      <w:pPr>
        <w:pStyle w:val="4"/>
        <w:rPr>
          <w:rFonts w:hint="eastAsia"/>
          <w:highlight w:val="none"/>
        </w:rPr>
      </w:pPr>
    </w:p>
    <w:p>
      <w:pPr>
        <w:spacing w:line="540" w:lineRule="exact"/>
        <w:rPr>
          <w:rFonts w:hint="eastAsia" w:ascii="仿宋" w:hAnsi="仿宋" w:eastAsia="仿宋" w:cs="仿宋"/>
          <w:bCs/>
          <w:color w:val="252525"/>
          <w:sz w:val="32"/>
          <w:szCs w:val="32"/>
          <w:highlight w:val="none"/>
        </w:rPr>
      </w:pPr>
    </w:p>
    <w:p>
      <w:pPr>
        <w:spacing w:line="540" w:lineRule="exact"/>
        <w:rPr>
          <w:rFonts w:hint="eastAsia" w:ascii="仿宋" w:hAnsi="仿宋" w:eastAsia="仿宋" w:cs="仿宋"/>
          <w:bCs/>
          <w:color w:val="252525"/>
          <w:sz w:val="32"/>
          <w:szCs w:val="32"/>
          <w:highlight w:val="none"/>
        </w:rPr>
      </w:pPr>
    </w:p>
    <w:p>
      <w:pPr>
        <w:spacing w:line="540" w:lineRule="exact"/>
        <w:rPr>
          <w:rFonts w:hint="eastAsia"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仿宋" w:hAnsi="仿宋" w:eastAsia="仿宋" w:cs="仿宋"/>
          <w:bCs/>
          <w:color w:val="252525"/>
          <w:sz w:val="32"/>
          <w:szCs w:val="32"/>
          <w:highlight w:val="none"/>
        </w:rPr>
      </w:pPr>
    </w:p>
    <w:p>
      <w:pPr>
        <w:spacing w:line="540" w:lineRule="exact"/>
        <w:rPr>
          <w:rFonts w:ascii="宋体" w:hAnsi="宋体"/>
          <w:b/>
          <w:color w:val="252525"/>
          <w:sz w:val="30"/>
          <w:szCs w:val="30"/>
          <w:highlight w:val="none"/>
        </w:rPr>
      </w:pPr>
      <w:r>
        <w:rPr>
          <w:rFonts w:hint="eastAsia" w:ascii="仿宋" w:hAnsi="仿宋" w:eastAsia="仿宋" w:cs="仿宋"/>
          <w:bCs/>
          <w:color w:val="252525"/>
          <w:sz w:val="30"/>
          <w:szCs w:val="30"/>
          <w:highlight w:val="none"/>
        </w:rPr>
        <w:t>附件3</w:t>
      </w:r>
    </w:p>
    <w:p>
      <w:pPr>
        <w:spacing w:line="48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廉 政 合 同</w:t>
      </w:r>
    </w:p>
    <w:p>
      <w:pPr>
        <w:spacing w:line="540" w:lineRule="exact"/>
        <w:rPr>
          <w:rFonts w:hint="eastAsia" w:ascii="仿宋_GB2312" w:eastAsia="仿宋_GB2312"/>
          <w:color w:val="252525"/>
          <w:sz w:val="30"/>
          <w:szCs w:val="30"/>
          <w:highlight w:val="none"/>
        </w:rPr>
      </w:pPr>
    </w:p>
    <w:p>
      <w:pPr>
        <w:spacing w:line="400" w:lineRule="exact"/>
        <w:rPr>
          <w:rFonts w:hint="eastAsia" w:ascii="宋体" w:hAnsi="宋体" w:cs="宋体"/>
          <w:color w:val="252525"/>
          <w:sz w:val="24"/>
          <w:highlight w:val="none"/>
        </w:rPr>
      </w:pPr>
      <w:r>
        <w:rPr>
          <w:rFonts w:hint="eastAsia" w:ascii="宋体" w:hAnsi="宋体" w:cs="宋体"/>
          <w:color w:val="252525"/>
          <w:sz w:val="24"/>
          <w:highlight w:val="none"/>
        </w:rPr>
        <w:t>甲方：湖南高速服务区经营管理有限公司</w:t>
      </w:r>
    </w:p>
    <w:p>
      <w:pPr>
        <w:spacing w:line="400" w:lineRule="exact"/>
        <w:rPr>
          <w:rFonts w:hint="eastAsia" w:ascii="宋体" w:hAnsi="宋体" w:cs="宋体"/>
          <w:color w:val="252525"/>
          <w:sz w:val="24"/>
          <w:highlight w:val="none"/>
        </w:rPr>
      </w:pPr>
      <w:r>
        <w:rPr>
          <w:rFonts w:hint="eastAsia" w:ascii="宋体" w:hAnsi="宋体" w:cs="宋体"/>
          <w:color w:val="252525"/>
          <w:sz w:val="24"/>
          <w:highlight w:val="none"/>
        </w:rPr>
        <w:t>乙方：</w:t>
      </w:r>
    </w:p>
    <w:p>
      <w:pPr>
        <w:spacing w:line="400" w:lineRule="exact"/>
        <w:ind w:firstLine="480" w:firstLineChars="200"/>
        <w:rPr>
          <w:rFonts w:hint="eastAsia" w:ascii="宋体" w:hAnsi="宋体" w:cs="宋体"/>
          <w:color w:val="252525"/>
          <w:sz w:val="24"/>
          <w:highlight w:val="none"/>
        </w:rPr>
      </w:pP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为规范双方经营往来活动，建立诚实守信的业务合作关系，推进廉政建设，维护双方合法权益，按照相关法律、法规，经双方共同协商，就双方业务往来中的廉政事宜达成如下协议。</w:t>
      </w:r>
    </w:p>
    <w:p>
      <w:pPr>
        <w:spacing w:line="400" w:lineRule="exact"/>
        <w:ind w:firstLine="477" w:firstLineChars="198"/>
        <w:rPr>
          <w:rFonts w:hint="eastAsia" w:ascii="宋体" w:hAnsi="宋体" w:cs="宋体"/>
          <w:b/>
          <w:color w:val="252525"/>
          <w:sz w:val="24"/>
          <w:highlight w:val="none"/>
        </w:rPr>
      </w:pPr>
      <w:r>
        <w:rPr>
          <w:rFonts w:hint="eastAsia" w:ascii="宋体" w:hAnsi="宋体" w:cs="宋体"/>
          <w:b/>
          <w:color w:val="252525"/>
          <w:sz w:val="24"/>
          <w:highlight w:val="none"/>
        </w:rPr>
        <w:t>第一条 甲乙双方共同的权利和义务</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（一）对双方工作人员加强廉政教育，严格遵守党和国家有关法律法规及有关廉政规定。</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（二）严格执行经营合同约定，自觉按合同履行。</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（三）双方的业务活动坚持公开、公正、诚信、透明的原则（商业秘密和合同文件另有规定的除外），不得损害国家和集体利益。</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（四）建立健全廉政制度，开展廉政教育，设立廉政公示牌，公布举报电话，监督并认真查处违法违纪行为。</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（五）发现对方在业务活动中有违反廉政规定的行为，及时要求对方纠正，并向纪检监察机关如实举报的权利和义务。</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（六）发现对方严重违反</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义务条款的行为，有向纪检监察部门或上级主管部门举报、给予处理并书面告知处理结果的权利。</w:t>
      </w:r>
    </w:p>
    <w:p>
      <w:pPr>
        <w:spacing w:line="400" w:lineRule="exact"/>
        <w:ind w:firstLine="477" w:firstLineChars="198"/>
        <w:rPr>
          <w:rFonts w:hint="eastAsia" w:ascii="宋体" w:hAnsi="宋体" w:cs="宋体"/>
          <w:b/>
          <w:color w:val="252525"/>
          <w:sz w:val="24"/>
          <w:highlight w:val="none"/>
        </w:rPr>
      </w:pPr>
      <w:r>
        <w:rPr>
          <w:rFonts w:hint="eastAsia" w:ascii="宋体" w:hAnsi="宋体" w:cs="宋体"/>
          <w:b/>
          <w:color w:val="252525"/>
          <w:sz w:val="24"/>
          <w:highlight w:val="none"/>
        </w:rPr>
        <w:t>第二条 甲方的义务</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（一）甲方及其工作人员不得以任何形式索要或接受乙方的红包礼金、礼品和有价证券、贵重物品，不得</w:t>
      </w:r>
      <w:r>
        <w:rPr>
          <w:rFonts w:hint="default" w:ascii="宋体" w:hAnsi="宋体" w:cs="宋体"/>
          <w:color w:val="252525"/>
          <w:sz w:val="24"/>
          <w:highlight w:val="none"/>
          <w:lang w:val="en-US"/>
        </w:rPr>
        <w:t>在</w:t>
      </w:r>
      <w:r>
        <w:rPr>
          <w:rFonts w:hint="eastAsia" w:ascii="宋体" w:hAnsi="宋体" w:cs="宋体"/>
          <w:color w:val="252525"/>
          <w:sz w:val="24"/>
          <w:highlight w:val="none"/>
        </w:rPr>
        <w:t>乙方报销任何应由甲方及其工作人员支付的费用以及其他不廉洁的违规违纪行为。</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（二）甲方工作人员不得参加乙方安排的高消费宴请和娱乐等违规、违纪活动；不得接受乙方提供的通讯、交通工具和办公用品。</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（三）甲方及其工作人员不得要求或者接受乙方为其住房装修、婚丧嫁娶活动、配偶、子女及其他亲属的工作安排以及出国出境、旅游等提供费用。</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（四）甲方及其工作人员不得以任何理由向乙方推荐物资供应单位、劳务分包单位，不得要求乙方购买合同规定外的材料和设备。</w:t>
      </w:r>
    </w:p>
    <w:p>
      <w:pPr>
        <w:spacing w:line="400" w:lineRule="exact"/>
        <w:ind w:firstLine="477" w:firstLineChars="198"/>
        <w:rPr>
          <w:rFonts w:hint="eastAsia" w:ascii="宋体" w:hAnsi="宋体" w:cs="宋体"/>
          <w:b/>
          <w:color w:val="252525"/>
          <w:sz w:val="24"/>
          <w:highlight w:val="none"/>
        </w:rPr>
      </w:pPr>
      <w:r>
        <w:rPr>
          <w:rFonts w:hint="eastAsia" w:ascii="宋体" w:hAnsi="宋体" w:cs="宋体"/>
          <w:b/>
          <w:color w:val="252525"/>
          <w:sz w:val="24"/>
          <w:highlight w:val="none"/>
        </w:rPr>
        <w:t>第三条 乙方的义务</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（一）乙方不得以任何理由向甲方及其工作人员馈赠礼金、礼品和有价证券，如果甲方纪检及相关部门调查有关廉洁违纪、违规等现象时，乙方及其所有工作人员必须无条件接受和配合。</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（二）乙方不得以任何名义为甲方及其工作人员报销应由甲方单位或个人支付的任何费用。</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（三）乙方不得以任何理由安排甲方工作人员参加高消费宴请及娱乐和其他违规、违纪活动。</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（四）乙方不得为甲方单位和个人购置或提供通讯、交通工具和办公用品等。</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（五）乙方不得为甲方工作人员及其配偶、子女或其他亲属的工作安排、升学、旅游及出国出境等提供费用。</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（六）乙方与甲方发生工作往来过程中，不得有弄虚作假、以次充好、违反廉洁相关制度及违纪、违规等行为，依法、守信、合规从事各项工作。</w:t>
      </w:r>
    </w:p>
    <w:p>
      <w:pPr>
        <w:spacing w:line="400" w:lineRule="exact"/>
        <w:ind w:firstLine="482" w:firstLineChars="200"/>
        <w:rPr>
          <w:rFonts w:hint="eastAsia" w:ascii="宋体" w:hAnsi="宋体" w:cs="宋体"/>
          <w:color w:val="252525"/>
          <w:sz w:val="24"/>
          <w:highlight w:val="none"/>
        </w:rPr>
      </w:pPr>
      <w:r>
        <w:rPr>
          <w:rFonts w:hint="eastAsia" w:ascii="宋体" w:hAnsi="宋体" w:cs="宋体"/>
          <w:b/>
          <w:color w:val="252525"/>
          <w:sz w:val="24"/>
          <w:highlight w:val="none"/>
        </w:rPr>
        <w:t>第四条 违约责任</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（一）甲方及其工作人员违反</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，甲方应按照相关制度及法规给予相关处理，涉嫌犯罪的，移交司法机关追究法律责任。</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（二）乙方及其工作人员违反</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，乙方应按照相关制度及法规给予相关处理，并将处理结果书面告知甲方，涉嫌犯罪的，移交司法机关追究法律责任。</w:t>
      </w:r>
    </w:p>
    <w:p>
      <w:pPr>
        <w:spacing w:line="400" w:lineRule="exact"/>
        <w:ind w:firstLine="480" w:firstLineChars="200"/>
        <w:rPr>
          <w:rFonts w:hint="eastAsia" w:ascii="宋体" w:hAnsi="宋体" w:cs="宋体"/>
          <w:color w:val="252525"/>
          <w:sz w:val="24"/>
          <w:highlight w:val="none"/>
        </w:rPr>
      </w:pPr>
      <w:r>
        <w:rPr>
          <w:rFonts w:hint="eastAsia" w:ascii="宋体" w:hAnsi="宋体" w:cs="宋体"/>
          <w:color w:val="252525"/>
          <w:sz w:val="24"/>
          <w:highlight w:val="none"/>
        </w:rPr>
        <w:t>（三）甲方管理工作人员在日常工作或监督检查时，发现乙方及其工作人员在工作中对甲方工作人员有违纪、违规和不廉洁行为，经查实后，按经营合同违约条款进行责任追究。如连续发生违规、违纪现象三次（不含三次）以上的，甲方将解除双方所签订的经营合同，并不得进入甲方各类业务工作的招商、招标范围，解除合同造成的一切经济损失，由乙方负责承担，如给甲方造成经济损失的全部由乙方承担赔偿。</w:t>
      </w:r>
    </w:p>
    <w:p>
      <w:pPr>
        <w:spacing w:line="400" w:lineRule="exact"/>
        <w:ind w:firstLine="482" w:firstLineChars="200"/>
        <w:rPr>
          <w:rFonts w:hint="eastAsia" w:ascii="宋体" w:hAnsi="宋体" w:cs="宋体"/>
          <w:color w:val="252525"/>
          <w:sz w:val="24"/>
          <w:highlight w:val="none"/>
        </w:rPr>
      </w:pPr>
      <w:r>
        <w:rPr>
          <w:rFonts w:hint="eastAsia" w:ascii="宋体" w:hAnsi="宋体" w:cs="宋体"/>
          <w:b/>
          <w:color w:val="252525"/>
          <w:sz w:val="24"/>
          <w:highlight w:val="none"/>
        </w:rPr>
        <w:t>第五条</w:t>
      </w:r>
      <w:r>
        <w:rPr>
          <w:rFonts w:hint="eastAsia" w:ascii="宋体" w:hAnsi="宋体" w:cs="宋体"/>
          <w:color w:val="252525"/>
          <w:sz w:val="24"/>
          <w:highlight w:val="none"/>
        </w:rPr>
        <w:t xml:space="preserve"> </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作为双方签订的所有经营合同的组成部分，与经营合同具有同等法律效力，</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由纪检监察机构负责监督。</w:t>
      </w:r>
    </w:p>
    <w:p>
      <w:pPr>
        <w:spacing w:line="400" w:lineRule="exact"/>
        <w:ind w:firstLine="482" w:firstLineChars="200"/>
        <w:rPr>
          <w:rFonts w:hint="eastAsia" w:ascii="宋体" w:hAnsi="宋体" w:cs="宋体"/>
          <w:color w:val="252525"/>
          <w:sz w:val="24"/>
          <w:highlight w:val="none"/>
        </w:rPr>
      </w:pPr>
      <w:r>
        <w:rPr>
          <w:rFonts w:hint="eastAsia" w:ascii="宋体" w:hAnsi="宋体" w:cs="宋体"/>
          <w:b/>
          <w:color w:val="252525"/>
          <w:sz w:val="24"/>
          <w:highlight w:val="none"/>
        </w:rPr>
        <w:t>第六条</w:t>
      </w:r>
      <w:r>
        <w:rPr>
          <w:rFonts w:hint="eastAsia" w:ascii="宋体" w:hAnsi="宋体" w:cs="宋体"/>
          <w:color w:val="252525"/>
          <w:sz w:val="24"/>
          <w:highlight w:val="none"/>
        </w:rPr>
        <w:t xml:space="preserve"> </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一式</w:t>
      </w:r>
      <w:r>
        <w:rPr>
          <w:rFonts w:hint="eastAsia" w:ascii="宋体" w:hAnsi="宋体" w:cs="宋体"/>
          <w:color w:val="252525"/>
          <w:sz w:val="24"/>
          <w:highlight w:val="none"/>
          <w:lang w:val="en-US" w:eastAsia="zh-CN"/>
        </w:rPr>
        <w:t>四</w:t>
      </w:r>
      <w:r>
        <w:rPr>
          <w:rFonts w:hint="eastAsia" w:ascii="宋体" w:hAnsi="宋体" w:cs="宋体"/>
          <w:color w:val="252525"/>
          <w:sz w:val="24"/>
          <w:highlight w:val="none"/>
        </w:rPr>
        <w:t>份，甲、乙双方各执</w:t>
      </w:r>
      <w:r>
        <w:rPr>
          <w:rFonts w:hint="eastAsia" w:ascii="宋体" w:hAnsi="宋体" w:cs="宋体"/>
          <w:color w:val="252525"/>
          <w:sz w:val="24"/>
          <w:highlight w:val="none"/>
          <w:lang w:val="en-US" w:eastAsia="zh-CN"/>
        </w:rPr>
        <w:t>两</w:t>
      </w:r>
      <w:r>
        <w:rPr>
          <w:rFonts w:hint="eastAsia" w:ascii="宋体" w:hAnsi="宋体" w:cs="宋体"/>
          <w:color w:val="252525"/>
          <w:sz w:val="24"/>
          <w:highlight w:val="none"/>
        </w:rPr>
        <w:t>份。</w:t>
      </w:r>
    </w:p>
    <w:p>
      <w:pPr>
        <w:spacing w:line="400" w:lineRule="exact"/>
        <w:ind w:firstLine="482" w:firstLineChars="200"/>
        <w:rPr>
          <w:rFonts w:hint="eastAsia" w:ascii="宋体" w:hAnsi="宋体" w:cs="宋体"/>
          <w:color w:val="252525"/>
          <w:sz w:val="24"/>
          <w:highlight w:val="none"/>
        </w:rPr>
      </w:pPr>
      <w:r>
        <w:rPr>
          <w:rFonts w:hint="eastAsia" w:ascii="宋体" w:hAnsi="宋体" w:cs="宋体"/>
          <w:b/>
          <w:color w:val="252525"/>
          <w:sz w:val="24"/>
          <w:highlight w:val="none"/>
        </w:rPr>
        <w:t xml:space="preserve">第七条 </w:t>
      </w:r>
      <w:r>
        <w:rPr>
          <w:rFonts w:hint="eastAsia" w:ascii="宋体" w:hAnsi="宋体" w:cs="宋体"/>
          <w:color w:val="252525"/>
          <w:sz w:val="24"/>
          <w:highlight w:val="none"/>
          <w:lang w:eastAsia="zh-CN"/>
        </w:rPr>
        <w:t>本合同</w:t>
      </w:r>
      <w:r>
        <w:rPr>
          <w:rFonts w:hint="eastAsia" w:ascii="宋体" w:hAnsi="宋体" w:cs="宋体"/>
          <w:color w:val="252525"/>
          <w:sz w:val="24"/>
          <w:highlight w:val="none"/>
        </w:rPr>
        <w:t>自双方签字盖章之日起生效。</w:t>
      </w:r>
    </w:p>
    <w:p>
      <w:pPr>
        <w:spacing w:line="440" w:lineRule="exact"/>
        <w:ind w:firstLine="570"/>
        <w:rPr>
          <w:rFonts w:hint="eastAsia" w:ascii="宋体" w:hAnsi="宋体"/>
          <w:sz w:val="24"/>
          <w:highlight w:val="none"/>
        </w:rPr>
      </w:pPr>
      <w:r>
        <w:rPr>
          <w:rFonts w:hint="eastAsia" w:ascii="宋体" w:hAnsi="宋体"/>
          <w:sz w:val="24"/>
          <w:highlight w:val="none"/>
          <w:u w:val="none"/>
        </w:rPr>
        <w:t>（以下无正文）</w:t>
      </w:r>
    </w:p>
    <w:p>
      <w:pPr>
        <w:keepNext w:val="0"/>
        <w:keepLines w:val="0"/>
        <w:pageBreakBefore w:val="0"/>
        <w:kinsoku/>
        <w:overflowPunct/>
        <w:topLinePunct w:val="0"/>
        <w:autoSpaceDE/>
        <w:autoSpaceDN/>
        <w:bidi w:val="0"/>
        <w:spacing w:line="400" w:lineRule="exact"/>
        <w:textAlignment w:val="auto"/>
        <w:rPr>
          <w:rFonts w:hint="eastAsia" w:ascii="宋体" w:hAnsi="宋体"/>
          <w:sz w:val="24"/>
          <w:highlight w:val="none"/>
        </w:rPr>
      </w:pPr>
    </w:p>
    <w:p>
      <w:pPr>
        <w:pStyle w:val="4"/>
        <w:rPr>
          <w:rFonts w:hint="eastAsia"/>
          <w:highlight w:val="none"/>
        </w:rPr>
      </w:pPr>
    </w:p>
    <w:p>
      <w:pPr>
        <w:pStyle w:val="5"/>
        <w:rPr>
          <w:rFonts w:hint="eastAsia"/>
          <w:highlight w:val="none"/>
        </w:rPr>
      </w:pPr>
    </w:p>
    <w:p>
      <w:pPr>
        <w:rPr>
          <w:rFonts w:hint="eastAsia"/>
          <w:highlight w:val="none"/>
        </w:rPr>
      </w:pPr>
    </w:p>
    <w:p>
      <w:pPr>
        <w:pStyle w:val="4"/>
        <w:rPr>
          <w:rFonts w:hint="eastAsia"/>
          <w:highlight w:val="none"/>
        </w:rPr>
      </w:pPr>
    </w:p>
    <w:p>
      <w:pPr>
        <w:pStyle w:val="5"/>
        <w:rPr>
          <w:rFonts w:hint="eastAsia"/>
          <w:highlight w:val="none"/>
        </w:rPr>
      </w:pPr>
    </w:p>
    <w:p>
      <w:pPr>
        <w:rPr>
          <w:rFonts w:hint="eastAsia"/>
          <w:highlight w:val="none"/>
        </w:rPr>
      </w:pPr>
    </w:p>
    <w:p>
      <w:pPr>
        <w:pStyle w:val="4"/>
        <w:rPr>
          <w:rFonts w:hint="eastAsia"/>
          <w:highlight w:val="none"/>
        </w:rPr>
      </w:pPr>
    </w:p>
    <w:p>
      <w:pPr>
        <w:pStyle w:val="5"/>
        <w:rPr>
          <w:rFonts w:hint="eastAsia"/>
          <w:highlight w:val="none"/>
        </w:rPr>
      </w:pPr>
    </w:p>
    <w:p>
      <w:pPr>
        <w:rPr>
          <w:rFonts w:hint="eastAsia"/>
          <w:highlight w:val="none"/>
        </w:rPr>
      </w:pPr>
    </w:p>
    <w:p>
      <w:pPr>
        <w:keepNext w:val="0"/>
        <w:keepLines w:val="0"/>
        <w:pageBreakBefore w:val="0"/>
        <w:kinsoku/>
        <w:overflowPunct/>
        <w:topLinePunct w:val="0"/>
        <w:autoSpaceDE/>
        <w:autoSpaceDN/>
        <w:bidi w:val="0"/>
        <w:spacing w:line="400" w:lineRule="exact"/>
        <w:ind w:firstLine="57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本页</w:t>
      </w:r>
      <w:r>
        <w:rPr>
          <w:rFonts w:hint="eastAsia" w:ascii="宋体" w:hAnsi="宋体"/>
          <w:sz w:val="24"/>
          <w:highlight w:val="none"/>
        </w:rPr>
        <w:t>无正文，为合同签署页。）</w:t>
      </w:r>
    </w:p>
    <w:p>
      <w:pPr>
        <w:pStyle w:val="4"/>
        <w:rPr>
          <w:rFonts w:hint="eastAsia" w:ascii="宋体" w:hAnsi="宋体"/>
          <w:sz w:val="24"/>
          <w:highlight w:val="none"/>
        </w:rPr>
      </w:pPr>
    </w:p>
    <w:p>
      <w:pPr>
        <w:pStyle w:val="5"/>
        <w:rPr>
          <w:rFonts w:hint="eastAsia" w:ascii="宋体" w:hAnsi="宋体"/>
          <w:sz w:val="24"/>
          <w:highlight w:val="none"/>
        </w:rPr>
      </w:pPr>
    </w:p>
    <w:p>
      <w:pPr>
        <w:rPr>
          <w:rFonts w:hint="eastAsia"/>
          <w:highlight w:val="none"/>
        </w:rPr>
      </w:pPr>
    </w:p>
    <w:tbl>
      <w:tblPr>
        <w:tblStyle w:val="11"/>
        <w:tblpPr w:leftFromText="180" w:rightFromText="180" w:vertAnchor="text" w:horzAnchor="page" w:tblpX="1232" w:tblpY="183"/>
        <w:tblOverlap w:val="never"/>
        <w:tblW w:w="0" w:type="auto"/>
        <w:tblInd w:w="0" w:type="dxa"/>
        <w:tblLayout w:type="fixed"/>
        <w:tblCellMar>
          <w:top w:w="0" w:type="dxa"/>
          <w:left w:w="108" w:type="dxa"/>
          <w:bottom w:w="0" w:type="dxa"/>
          <w:right w:w="108" w:type="dxa"/>
        </w:tblCellMar>
      </w:tblPr>
      <w:tblGrid>
        <w:gridCol w:w="4962"/>
        <w:gridCol w:w="4961"/>
      </w:tblGrid>
      <w:tr>
        <w:tblPrEx>
          <w:tblCellMar>
            <w:top w:w="0" w:type="dxa"/>
            <w:left w:w="108" w:type="dxa"/>
            <w:bottom w:w="0" w:type="dxa"/>
            <w:right w:w="108" w:type="dxa"/>
          </w:tblCellMar>
        </w:tblPrEx>
        <w:trPr>
          <w:trHeight w:val="572" w:hRule="atLeast"/>
        </w:trPr>
        <w:tc>
          <w:tcPr>
            <w:tcW w:w="4962" w:type="dxa"/>
            <w:noWrap w:val="0"/>
            <w:vAlign w:val="top"/>
          </w:tcPr>
          <w:p>
            <w:pPr>
              <w:pStyle w:val="21"/>
              <w:rPr>
                <w:rFonts w:hint="eastAsia" w:ascii="宋体" w:hAnsi="宋体" w:cs="宋体"/>
                <w:spacing w:val="-20"/>
                <w:sz w:val="28"/>
                <w:szCs w:val="28"/>
                <w:highlight w:val="none"/>
              </w:rPr>
            </w:pPr>
            <w:r>
              <w:rPr>
                <w:rFonts w:hint="eastAsia" w:ascii="宋体" w:hAnsi="宋体" w:cs="宋体"/>
                <w:spacing w:val="-20"/>
                <w:sz w:val="28"/>
                <w:szCs w:val="28"/>
                <w:highlight w:val="none"/>
              </w:rPr>
              <w:t>甲方：</w:t>
            </w:r>
          </w:p>
          <w:p>
            <w:pPr>
              <w:pStyle w:val="21"/>
              <w:rPr>
                <w:rFonts w:hint="eastAsia" w:ascii="宋体" w:hAnsi="宋体" w:cs="宋体"/>
                <w:sz w:val="28"/>
                <w:szCs w:val="28"/>
                <w:highlight w:val="none"/>
              </w:rPr>
            </w:pPr>
            <w:r>
              <w:rPr>
                <w:rFonts w:hint="eastAsia" w:ascii="宋体" w:hAnsi="宋体" w:cs="宋体"/>
                <w:spacing w:val="-20"/>
                <w:sz w:val="28"/>
                <w:szCs w:val="28"/>
                <w:highlight w:val="none"/>
              </w:rPr>
              <w:t>湖南高速服务区经营管理有限公司</w:t>
            </w:r>
          </w:p>
        </w:tc>
        <w:tc>
          <w:tcPr>
            <w:tcW w:w="4961" w:type="dxa"/>
            <w:noWrap w:val="0"/>
            <w:vAlign w:val="top"/>
          </w:tcPr>
          <w:p>
            <w:pPr>
              <w:pStyle w:val="21"/>
              <w:rPr>
                <w:rFonts w:hint="eastAsia" w:ascii="宋体" w:hAnsi="宋体" w:cs="宋体"/>
                <w:spacing w:val="-20"/>
                <w:sz w:val="28"/>
                <w:szCs w:val="28"/>
                <w:highlight w:val="none"/>
              </w:rPr>
            </w:pPr>
            <w:r>
              <w:rPr>
                <w:rFonts w:hint="eastAsia" w:ascii="宋体" w:hAnsi="宋体" w:cs="宋体"/>
                <w:spacing w:val="-20"/>
                <w:sz w:val="28"/>
                <w:szCs w:val="28"/>
                <w:highlight w:val="none"/>
              </w:rPr>
              <w:t>乙方：</w:t>
            </w:r>
          </w:p>
          <w:p>
            <w:pPr>
              <w:pStyle w:val="21"/>
              <w:rPr>
                <w:rFonts w:hint="eastAsia" w:ascii="宋体" w:hAnsi="宋体" w:cs="宋体"/>
                <w:sz w:val="28"/>
                <w:szCs w:val="28"/>
                <w:highlight w:val="none"/>
              </w:rPr>
            </w:pPr>
          </w:p>
        </w:tc>
      </w:tr>
      <w:tr>
        <w:tblPrEx>
          <w:tblCellMar>
            <w:top w:w="0" w:type="dxa"/>
            <w:left w:w="108" w:type="dxa"/>
            <w:bottom w:w="0" w:type="dxa"/>
            <w:right w:w="108" w:type="dxa"/>
          </w:tblCellMar>
        </w:tblPrEx>
        <w:trPr>
          <w:trHeight w:val="667" w:hRule="atLeast"/>
        </w:trPr>
        <w:tc>
          <w:tcPr>
            <w:tcW w:w="4962" w:type="dxa"/>
            <w:noWrap w:val="0"/>
            <w:vAlign w:val="top"/>
          </w:tcPr>
          <w:p>
            <w:pPr>
              <w:pStyle w:val="21"/>
              <w:rPr>
                <w:rFonts w:hint="eastAsia" w:ascii="宋体" w:hAnsi="宋体" w:cs="宋体"/>
                <w:sz w:val="28"/>
                <w:szCs w:val="28"/>
                <w:highlight w:val="none"/>
              </w:rPr>
            </w:pPr>
            <w:r>
              <w:rPr>
                <w:rFonts w:hint="eastAsia" w:ascii="宋体" w:hAnsi="宋体" w:cs="宋体"/>
                <w:sz w:val="28"/>
                <w:szCs w:val="28"/>
                <w:highlight w:val="none"/>
              </w:rPr>
              <w:t>法定（授权）代表人:</w:t>
            </w:r>
          </w:p>
        </w:tc>
        <w:tc>
          <w:tcPr>
            <w:tcW w:w="4961" w:type="dxa"/>
            <w:noWrap w:val="0"/>
            <w:vAlign w:val="top"/>
          </w:tcPr>
          <w:p>
            <w:pPr>
              <w:pStyle w:val="21"/>
              <w:rPr>
                <w:rFonts w:hint="eastAsia" w:ascii="宋体" w:hAnsi="宋体" w:cs="宋体"/>
                <w:sz w:val="28"/>
                <w:szCs w:val="28"/>
                <w:highlight w:val="none"/>
              </w:rPr>
            </w:pPr>
            <w:r>
              <w:rPr>
                <w:rFonts w:hint="eastAsia" w:ascii="宋体" w:hAnsi="宋体" w:cs="宋体"/>
                <w:sz w:val="28"/>
                <w:szCs w:val="28"/>
                <w:highlight w:val="none"/>
              </w:rPr>
              <w:t>法定（授权）代表人:</w:t>
            </w:r>
          </w:p>
        </w:tc>
      </w:tr>
      <w:tr>
        <w:tblPrEx>
          <w:tblCellMar>
            <w:top w:w="0" w:type="dxa"/>
            <w:left w:w="108" w:type="dxa"/>
            <w:bottom w:w="0" w:type="dxa"/>
            <w:right w:w="108" w:type="dxa"/>
          </w:tblCellMar>
        </w:tblPrEx>
        <w:trPr>
          <w:trHeight w:val="1019" w:hRule="atLeast"/>
        </w:trPr>
        <w:tc>
          <w:tcPr>
            <w:tcW w:w="4962" w:type="dxa"/>
            <w:noWrap w:val="0"/>
            <w:vAlign w:val="bottom"/>
          </w:tcPr>
          <w:p>
            <w:pPr>
              <w:pStyle w:val="21"/>
              <w:jc w:val="right"/>
              <w:rPr>
                <w:rFonts w:hint="eastAsia" w:ascii="宋体" w:hAnsi="宋体" w:cs="宋体"/>
                <w:sz w:val="28"/>
                <w:szCs w:val="28"/>
                <w:highlight w:val="none"/>
              </w:rPr>
            </w:pPr>
            <w:r>
              <w:rPr>
                <w:rFonts w:hint="eastAsia" w:ascii="宋体" w:hAnsi="宋体" w:cs="宋体"/>
                <w:sz w:val="28"/>
                <w:szCs w:val="28"/>
                <w:highlight w:val="none"/>
              </w:rPr>
              <w:t xml:space="preserve"> 日期：   年   月  日</w:t>
            </w:r>
          </w:p>
        </w:tc>
        <w:tc>
          <w:tcPr>
            <w:tcW w:w="4961" w:type="dxa"/>
            <w:noWrap w:val="0"/>
            <w:vAlign w:val="bottom"/>
          </w:tcPr>
          <w:p>
            <w:pPr>
              <w:pStyle w:val="21"/>
              <w:jc w:val="right"/>
              <w:rPr>
                <w:rFonts w:hint="eastAsia" w:ascii="宋体" w:hAnsi="宋体" w:cs="宋体"/>
                <w:sz w:val="28"/>
                <w:szCs w:val="28"/>
                <w:highlight w:val="none"/>
              </w:rPr>
            </w:pPr>
            <w:r>
              <w:rPr>
                <w:rFonts w:hint="eastAsia" w:ascii="宋体" w:hAnsi="宋体" w:cs="宋体"/>
                <w:sz w:val="28"/>
                <w:szCs w:val="28"/>
                <w:highlight w:val="none"/>
              </w:rPr>
              <w:t>日期：   年   月  日</w:t>
            </w:r>
          </w:p>
        </w:tc>
      </w:tr>
    </w:tbl>
    <w:p>
      <w:pPr>
        <w:rPr>
          <w:rFonts w:hint="eastAsia"/>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spacing w:line="360" w:lineRule="auto"/>
        <w:rPr>
          <w:rFonts w:ascii="宋体" w:hAnsi="宋体"/>
          <w:b/>
          <w:color w:val="000000"/>
          <w:sz w:val="28"/>
          <w:szCs w:val="28"/>
          <w:highlight w:val="none"/>
        </w:rPr>
      </w:pPr>
    </w:p>
    <w:p>
      <w:pPr>
        <w:pStyle w:val="4"/>
        <w:rPr>
          <w:rFonts w:ascii="宋体" w:hAnsi="宋体"/>
          <w:b/>
          <w:color w:val="000000"/>
          <w:sz w:val="28"/>
          <w:szCs w:val="28"/>
          <w:highlight w:val="none"/>
        </w:rPr>
      </w:pPr>
    </w:p>
    <w:p>
      <w:pPr>
        <w:pStyle w:val="5"/>
        <w:rPr>
          <w:highlight w:val="none"/>
        </w:rPr>
      </w:pPr>
    </w:p>
    <w:p>
      <w:pPr>
        <w:spacing w:line="600" w:lineRule="exact"/>
        <w:jc w:val="left"/>
        <w:rPr>
          <w:rFonts w:hint="default" w:ascii="宋体" w:hAnsi="宋体" w:eastAsia="宋体" w:cs="宋体"/>
          <w:b/>
          <w:bCs/>
          <w:sz w:val="44"/>
          <w:szCs w:val="44"/>
          <w:highlight w:val="none"/>
          <w:lang w:val="en-US" w:eastAsia="zh-CN"/>
        </w:rPr>
      </w:pPr>
      <w:bookmarkStart w:id="8" w:name="_Toc322172686"/>
      <w:bookmarkStart w:id="9" w:name="_Toc314588968"/>
      <w:bookmarkStart w:id="10" w:name="_Toc323135004"/>
      <w:bookmarkStart w:id="11" w:name="_Toc314587500"/>
      <w:bookmarkStart w:id="12" w:name="_Toc314579909"/>
      <w:r>
        <w:rPr>
          <w:rFonts w:hint="eastAsia" w:ascii="仿宋" w:hAnsi="仿宋" w:eastAsia="仿宋" w:cs="仿宋"/>
          <w:b w:val="0"/>
          <w:bCs w:val="0"/>
          <w:sz w:val="32"/>
          <w:szCs w:val="32"/>
          <w:highlight w:val="none"/>
          <w:lang w:val="en-US" w:eastAsia="zh-CN"/>
        </w:rPr>
        <w:t>附件4</w:t>
      </w:r>
    </w:p>
    <w:bookmarkEnd w:id="8"/>
    <w:bookmarkEnd w:id="9"/>
    <w:bookmarkEnd w:id="10"/>
    <w:bookmarkEnd w:id="11"/>
    <w:bookmarkEnd w:id="12"/>
    <w:p>
      <w:pPr>
        <w:spacing w:line="6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湖南高速服务区经营管理有限公司</w:t>
      </w:r>
    </w:p>
    <w:p>
      <w:pPr>
        <w:spacing w:line="6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商户管理办法</w:t>
      </w:r>
    </w:p>
    <w:p>
      <w:pPr>
        <w:rPr>
          <w:rFonts w:hint="eastAsia" w:ascii="仿宋" w:hAnsi="仿宋" w:eastAsia="仿宋" w:cs="仿宋"/>
          <w:sz w:val="28"/>
          <w:szCs w:val="28"/>
          <w:highlight w:val="none"/>
        </w:rPr>
      </w:pPr>
    </w:p>
    <w:p>
      <w:pPr>
        <w:pStyle w:val="2"/>
        <w:snapToGrid w:val="0"/>
        <w:spacing w:before="0" w:after="0" w:line="460" w:lineRule="exact"/>
        <w:jc w:val="center"/>
        <w:rPr>
          <w:rFonts w:hint="eastAsia" w:ascii="仿宋" w:hAnsi="仿宋" w:eastAsia="仿宋" w:cs="仿宋"/>
          <w:b w:val="0"/>
          <w:bCs w:val="0"/>
          <w:kern w:val="0"/>
          <w:highlight w:val="none"/>
        </w:rPr>
      </w:pPr>
      <w:r>
        <w:rPr>
          <w:rFonts w:hint="eastAsia" w:ascii="仿宋" w:hAnsi="仿宋" w:eastAsia="仿宋" w:cs="仿宋"/>
          <w:kern w:val="0"/>
          <w:highlight w:val="none"/>
        </w:rPr>
        <w:t>第一章  总  则</w:t>
      </w:r>
    </w:p>
    <w:p>
      <w:pPr>
        <w:snapToGrid w:val="0"/>
        <w:spacing w:line="460" w:lineRule="exact"/>
        <w:ind w:firstLine="636" w:firstLineChars="198"/>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第一条</w:t>
      </w:r>
      <w:r>
        <w:rPr>
          <w:rFonts w:hint="eastAsia" w:ascii="仿宋" w:hAnsi="仿宋" w:eastAsia="仿宋" w:cs="仿宋"/>
          <w:kern w:val="0"/>
          <w:sz w:val="32"/>
          <w:szCs w:val="32"/>
          <w:highlight w:val="none"/>
        </w:rPr>
        <w:t xml:space="preserve">  </w:t>
      </w:r>
      <w:r>
        <w:rPr>
          <w:rFonts w:hint="eastAsia" w:ascii="仿宋" w:hAnsi="仿宋" w:eastAsia="仿宋" w:cs="仿宋"/>
          <w:b/>
          <w:bCs/>
          <w:kern w:val="0"/>
          <w:sz w:val="32"/>
          <w:szCs w:val="32"/>
          <w:highlight w:val="none"/>
        </w:rPr>
        <w:t>目的</w:t>
      </w:r>
      <w:r>
        <w:rPr>
          <w:rFonts w:hint="eastAsia" w:ascii="仿宋" w:hAnsi="仿宋" w:eastAsia="仿宋" w:cs="仿宋"/>
          <w:kern w:val="0"/>
          <w:sz w:val="32"/>
          <w:szCs w:val="32"/>
          <w:highlight w:val="none"/>
        </w:rPr>
        <w:t xml:space="preserve">  </w:t>
      </w:r>
    </w:p>
    <w:p>
      <w:pPr>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kern w:val="0"/>
          <w:sz w:val="32"/>
          <w:szCs w:val="32"/>
          <w:highlight w:val="none"/>
        </w:rPr>
        <w:t>为规范商户经营管理，完善对商户监督评价机制，在合同履行过程中及时发现问题与解决问题，确保合同的有效执行，实现公司与商户合作共赢，制定本办法。</w:t>
      </w:r>
    </w:p>
    <w:p>
      <w:pPr>
        <w:tabs>
          <w:tab w:val="left" w:pos="840"/>
        </w:tabs>
        <w:snapToGrid w:val="0"/>
        <w:spacing w:line="460" w:lineRule="exact"/>
        <w:ind w:firstLine="636" w:firstLineChars="198"/>
        <w:rPr>
          <w:rFonts w:hint="eastAsia" w:ascii="仿宋" w:hAnsi="仿宋" w:eastAsia="仿宋" w:cs="仿宋"/>
          <w:sz w:val="32"/>
          <w:szCs w:val="32"/>
          <w:highlight w:val="none"/>
        </w:rPr>
      </w:pPr>
      <w:r>
        <w:rPr>
          <w:rFonts w:hint="eastAsia" w:ascii="仿宋" w:hAnsi="仿宋" w:eastAsia="仿宋" w:cs="仿宋"/>
          <w:b/>
          <w:bCs/>
          <w:sz w:val="32"/>
          <w:szCs w:val="32"/>
          <w:highlight w:val="none"/>
        </w:rPr>
        <w:t>第二条</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适用范围</w:t>
      </w:r>
      <w:r>
        <w:rPr>
          <w:rFonts w:hint="eastAsia" w:ascii="仿宋" w:hAnsi="仿宋" w:eastAsia="仿宋" w:cs="仿宋"/>
          <w:sz w:val="32"/>
          <w:szCs w:val="32"/>
          <w:highlight w:val="none"/>
        </w:rPr>
        <w:t xml:space="preserve">  </w:t>
      </w:r>
    </w:p>
    <w:p>
      <w:pPr>
        <w:tabs>
          <w:tab w:val="left" w:pos="840"/>
        </w:tabs>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sz w:val="32"/>
          <w:szCs w:val="32"/>
          <w:highlight w:val="none"/>
        </w:rPr>
        <w:t>本办法适用于湖南高速服务区经营管理有限公司（后称公司）及下属子公司（含</w:t>
      </w:r>
      <w:r>
        <w:rPr>
          <w:rFonts w:hint="eastAsia" w:ascii="仿宋" w:hAnsi="仿宋" w:eastAsia="仿宋" w:cs="仿宋"/>
          <w:sz w:val="32"/>
          <w:szCs w:val="32"/>
          <w:highlight w:val="none"/>
          <w:lang w:val="en-US" w:eastAsia="zh-Hans"/>
        </w:rPr>
        <w:t>全资</w:t>
      </w:r>
      <w:r>
        <w:rPr>
          <w:rFonts w:hint="default" w:ascii="仿宋" w:hAnsi="仿宋" w:eastAsia="仿宋" w:cs="仿宋"/>
          <w:sz w:val="32"/>
          <w:szCs w:val="32"/>
          <w:highlight w:val="none"/>
          <w:lang w:eastAsia="zh-Hans"/>
        </w:rPr>
        <w:t>、</w:t>
      </w:r>
      <w:r>
        <w:rPr>
          <w:rFonts w:hint="eastAsia" w:ascii="仿宋" w:hAnsi="仿宋" w:eastAsia="仿宋" w:cs="仿宋"/>
          <w:sz w:val="32"/>
          <w:szCs w:val="32"/>
          <w:highlight w:val="none"/>
        </w:rPr>
        <w:t>控股子公司）所辖服务区各业态商户经营过程的管理与考评。</w:t>
      </w:r>
    </w:p>
    <w:p>
      <w:pPr>
        <w:tabs>
          <w:tab w:val="left" w:pos="840"/>
        </w:tabs>
        <w:snapToGrid w:val="0"/>
        <w:spacing w:line="460" w:lineRule="exact"/>
        <w:ind w:firstLine="636" w:firstLineChars="198"/>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第三条  管理职责</w:t>
      </w:r>
    </w:p>
    <w:p>
      <w:pPr>
        <w:tabs>
          <w:tab w:val="left" w:pos="840"/>
        </w:tabs>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负责统筹商户进场筹备、组织牵头装修方案审核、开工令报批、合同执行和日常监督管理工作，组织相关部门和服务区完成年度商户评价。</w:t>
      </w:r>
    </w:p>
    <w:p>
      <w:pPr>
        <w:tabs>
          <w:tab w:val="left" w:pos="840"/>
        </w:tabs>
        <w:snapToGrid w:val="0"/>
        <w:spacing w:line="460" w:lineRule="exact"/>
        <w:ind w:firstLine="633" w:firstLineChars="198"/>
        <w:rPr>
          <w:rFonts w:hint="eastAsia" w:ascii="仿宋" w:hAnsi="仿宋" w:eastAsia="仿宋" w:cs="仿宋"/>
          <w:kern w:val="0"/>
          <w:sz w:val="32"/>
          <w:szCs w:val="32"/>
          <w:highlight w:val="none"/>
        </w:rPr>
      </w:pPr>
      <w:r>
        <w:rPr>
          <w:rFonts w:hint="eastAsia" w:ascii="仿宋" w:hAnsi="仿宋" w:eastAsia="仿宋" w:cs="仿宋"/>
          <w:sz w:val="32"/>
          <w:szCs w:val="32"/>
          <w:highlight w:val="none"/>
        </w:rPr>
        <w:t>安全运管部负责参与商户装修方案审核，督查和指导服务区落实商户安全</w:t>
      </w:r>
      <w:r>
        <w:rPr>
          <w:rFonts w:hint="eastAsia" w:ascii="仿宋" w:hAnsi="仿宋" w:eastAsia="仿宋" w:cs="仿宋"/>
          <w:kern w:val="0"/>
          <w:sz w:val="32"/>
          <w:szCs w:val="32"/>
          <w:highlight w:val="none"/>
        </w:rPr>
        <w:t>生产监督管理以及现场装修监管工作。</w:t>
      </w:r>
    </w:p>
    <w:p>
      <w:pPr>
        <w:pStyle w:val="4"/>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财务资产部负责对商户的履约保证金、装修保证金、租金及物业费等合同费用的收支情况进行核算管理。</w:t>
      </w:r>
    </w:p>
    <w:p>
      <w:pPr>
        <w:tabs>
          <w:tab w:val="left" w:pos="840"/>
        </w:tabs>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sz w:val="32"/>
          <w:szCs w:val="32"/>
          <w:highlight w:val="none"/>
        </w:rPr>
        <w:t>服务区是商户现场管理的责任部门，负责从商户进场到退场全过程管理，包括办理商户开工令申请、装修现场管理、督促商户按装修图纸施工、协助商户办理营业执照、日常监督检查、商户退场管理、装修保证金使用提出。</w:t>
      </w:r>
    </w:p>
    <w:p>
      <w:pPr>
        <w:tabs>
          <w:tab w:val="left" w:pos="840"/>
        </w:tabs>
        <w:snapToGrid w:val="0"/>
        <w:spacing w:line="460" w:lineRule="exact"/>
        <w:jc w:val="center"/>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第二章 进场管理</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第四条</w:t>
      </w:r>
      <w:r>
        <w:rPr>
          <w:rFonts w:hint="eastAsia" w:ascii="仿宋" w:hAnsi="仿宋" w:eastAsia="仿宋" w:cs="仿宋"/>
          <w:kern w:val="0"/>
          <w:sz w:val="32"/>
          <w:szCs w:val="32"/>
          <w:highlight w:val="none"/>
        </w:rPr>
        <w:t xml:space="preserve"> 在公司向招商最终成交商户发出《招商结果通知书》后的2个工作日内，由公司</w:t>
      </w:r>
      <w:r>
        <w:rPr>
          <w:rFonts w:hint="eastAsia" w:ascii="仿宋" w:hAnsi="仿宋" w:eastAsia="仿宋" w:cs="仿宋"/>
          <w:kern w:val="0"/>
          <w:sz w:val="32"/>
          <w:szCs w:val="32"/>
          <w:highlight w:val="none"/>
          <w:lang w:eastAsia="zh-CN"/>
        </w:rPr>
        <w:t>商业开发事业部</w:t>
      </w:r>
      <w:r>
        <w:rPr>
          <w:rFonts w:hint="eastAsia" w:ascii="仿宋" w:hAnsi="仿宋" w:eastAsia="仿宋" w:cs="仿宋"/>
          <w:kern w:val="0"/>
          <w:sz w:val="32"/>
          <w:szCs w:val="32"/>
          <w:highlight w:val="none"/>
        </w:rPr>
        <w:t>向项目所在服务区发出《项目筹备通知书》，在相关经营合同未签署、对接前，服务区现场管理以项目筹备通知书为依据。</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第五条</w:t>
      </w:r>
      <w:r>
        <w:rPr>
          <w:rFonts w:hint="eastAsia" w:ascii="仿宋" w:hAnsi="仿宋" w:eastAsia="仿宋" w:cs="仿宋"/>
          <w:sz w:val="32"/>
          <w:szCs w:val="32"/>
          <w:highlight w:val="none"/>
        </w:rPr>
        <w:t xml:space="preserve"> 商户进场前由商业开发</w:t>
      </w:r>
      <w:r>
        <w:rPr>
          <w:rFonts w:hint="eastAsia" w:ascii="仿宋" w:hAnsi="仿宋" w:eastAsia="仿宋" w:cs="仿宋"/>
          <w:sz w:val="32"/>
          <w:szCs w:val="32"/>
          <w:highlight w:val="none"/>
          <w:lang w:val="en-US" w:eastAsia="zh-CN"/>
        </w:rPr>
        <w:t>事业</w:t>
      </w:r>
      <w:r>
        <w:rPr>
          <w:rFonts w:hint="eastAsia" w:ascii="仿宋" w:hAnsi="仿宋" w:eastAsia="仿宋" w:cs="仿宋"/>
          <w:sz w:val="32"/>
          <w:szCs w:val="32"/>
          <w:highlight w:val="none"/>
        </w:rPr>
        <w:t>部、安全运管部和服务区进行商铺初次验收，满足通水、通电、通道、无渗漏等基本条件后</w:t>
      </w:r>
      <w:r>
        <w:rPr>
          <w:rFonts w:hint="default" w:ascii="仿宋" w:hAnsi="仿宋" w:eastAsia="仿宋" w:cs="仿宋"/>
          <w:sz w:val="32"/>
          <w:szCs w:val="32"/>
          <w:highlight w:val="none"/>
        </w:rPr>
        <w:t>，</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组织商户进场装修（相关商铺交付标准正在制定当中）；国际品牌商户商铺交付根据双方约定的商铺交付标准交付。</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 xml:space="preserve">第六条 </w:t>
      </w:r>
      <w:r>
        <w:rPr>
          <w:rFonts w:hint="eastAsia" w:ascii="仿宋" w:hAnsi="仿宋" w:eastAsia="仿宋" w:cs="仿宋"/>
          <w:kern w:val="0"/>
          <w:sz w:val="32"/>
          <w:szCs w:val="32"/>
          <w:highlight w:val="none"/>
          <w:lang w:eastAsia="zh-CN"/>
        </w:rPr>
        <w:t>商业开发事业部</w:t>
      </w:r>
      <w:r>
        <w:rPr>
          <w:rFonts w:hint="eastAsia" w:ascii="仿宋" w:hAnsi="仿宋" w:eastAsia="仿宋" w:cs="仿宋"/>
          <w:kern w:val="0"/>
          <w:sz w:val="32"/>
          <w:szCs w:val="32"/>
          <w:highlight w:val="none"/>
        </w:rPr>
        <w:t>在《招商结果通知书》发出后应通知商户在7日内向公司提交《装修施工申请书》及相应文件，并向公司提出装修开工令申请和跟进开工令审批，商户提交的申请文件应包括：</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一、装修方案说明，要求就装修方案进行必要、概括的说明；</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二、店面现状图，包括店面装修前平面设计图、立面设计图、现场实景照片；</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三、装修方案平面图，要求标示主要改动部位；</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四、装修方案外立面图，包括店面外立面设计图、外立面效果图；</w:t>
      </w:r>
    </w:p>
    <w:p>
      <w:pPr>
        <w:pStyle w:val="4"/>
        <w:spacing w:line="460" w:lineRule="exact"/>
        <w:ind w:left="134" w:right="297" w:firstLine="48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内装修水电图，包括配电系统设计图、配电平面设计图、给排水设计图</w:t>
      </w:r>
      <w:r>
        <w:rPr>
          <w:rFonts w:hint="eastAsia" w:ascii="仿宋" w:hAnsi="仿宋" w:eastAsia="仿宋" w:cs="仿宋"/>
          <w:sz w:val="32"/>
          <w:szCs w:val="32"/>
          <w:highlight w:val="none"/>
          <w:lang w:eastAsia="zh-CN"/>
        </w:rPr>
        <w:t>；</w:t>
      </w:r>
    </w:p>
    <w:p>
      <w:pPr>
        <w:pStyle w:val="4"/>
        <w:spacing w:line="460" w:lineRule="exact"/>
        <w:ind w:left="134" w:right="297" w:firstLine="480"/>
        <w:rPr>
          <w:rFonts w:hint="eastAsia" w:eastAsia="仿宋"/>
          <w:highlight w:val="none"/>
          <w:lang w:val="en-US" w:eastAsia="zh-CN"/>
        </w:rPr>
      </w:pP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val="en-US"/>
        </w:rPr>
        <w:t>现场装修围蔽示意图</w:t>
      </w:r>
      <w:r>
        <w:rPr>
          <w:rFonts w:hint="eastAsia" w:ascii="仿宋" w:hAnsi="仿宋" w:eastAsia="仿宋" w:cs="仿宋"/>
          <w:sz w:val="32"/>
          <w:szCs w:val="32"/>
          <w:highlight w:val="none"/>
          <w:lang w:val="en-US" w:eastAsia="zh-CN"/>
        </w:rPr>
        <w:t>；</w:t>
      </w:r>
    </w:p>
    <w:p>
      <w:pPr>
        <w:pStyle w:val="5"/>
        <w:ind w:left="0"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七、图纸设计单位需提供设计资质，设计单位需在设计图纸上签字盖章；</w:t>
      </w:r>
    </w:p>
    <w:p>
      <w:pPr>
        <w:pStyle w:val="5"/>
        <w:ind w:left="0"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八、装修单位需提供施工资质，施工人员购买人身意外险；</w:t>
      </w:r>
    </w:p>
    <w:p>
      <w:pPr>
        <w:pStyle w:val="5"/>
        <w:ind w:left="0" w:firstLine="64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九、商户与装修公司签订装修合同（协议）</w:t>
      </w:r>
      <w:r>
        <w:rPr>
          <w:rFonts w:hint="eastAsia" w:ascii="仿宋" w:hAnsi="仿宋" w:eastAsia="仿宋" w:cs="仿宋"/>
          <w:sz w:val="32"/>
          <w:szCs w:val="32"/>
          <w:highlight w:val="none"/>
          <w:lang w:val="en-US" w:eastAsia="zh-Hans"/>
        </w:rPr>
        <w:t>及</w:t>
      </w:r>
      <w:r>
        <w:rPr>
          <w:rFonts w:hint="eastAsia" w:ascii="仿宋" w:hAnsi="仿宋" w:eastAsia="仿宋" w:cs="仿宋"/>
          <w:sz w:val="32"/>
          <w:szCs w:val="32"/>
          <w:highlight w:val="none"/>
          <w:lang w:val="en-US" w:eastAsia="zh-CN"/>
        </w:rPr>
        <w:t>安全协议。</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rPr>
        <w:t>第七条</w:t>
      </w:r>
      <w:r>
        <w:rPr>
          <w:rFonts w:hint="eastAsia" w:ascii="仿宋" w:hAnsi="仿宋" w:eastAsia="仿宋" w:cs="仿宋"/>
          <w:kern w:val="0"/>
          <w:sz w:val="32"/>
          <w:szCs w:val="32"/>
          <w:highlight w:val="none"/>
        </w:rPr>
        <w:t xml:space="preserve"> 公司在收到商户提交的《装修申请书》后，由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牵头组织安全运管部、服务区召开商铺装修方案评审会，评审会会议纪要经分管领导签发后，由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提出开工令申请报公司批准，获批后组织商户进场装修并及时与商户签订《施工安全生产管理协议》，完成安全技术交底工作。</w:t>
      </w:r>
    </w:p>
    <w:p>
      <w:pPr>
        <w:widowControl/>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第八条  </w:t>
      </w:r>
      <w:r>
        <w:rPr>
          <w:rFonts w:hint="eastAsia" w:ascii="仿宋" w:hAnsi="仿宋" w:eastAsia="仿宋" w:cs="仿宋"/>
          <w:sz w:val="32"/>
          <w:szCs w:val="32"/>
          <w:highlight w:val="none"/>
        </w:rPr>
        <w:t>项目所在服务区负责商铺的装修现场管理</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一、根据公司开工令的批示，督促商户按时间要求进场装修；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二、服务区负责通知商户按合同约定交纳装修保证金，商户按每个项目20000元</w:t>
      </w:r>
      <w:r>
        <w:rPr>
          <w:rFonts w:hint="eastAsia" w:ascii="仿宋" w:hAnsi="仿宋" w:eastAsia="仿宋" w:cs="仿宋"/>
          <w:sz w:val="32"/>
          <w:szCs w:val="32"/>
          <w:highlight w:val="none"/>
          <w:lang w:val="en-US" w:eastAsia="zh-CN"/>
        </w:rPr>
        <w:t>/30000元</w:t>
      </w:r>
      <w:r>
        <w:rPr>
          <w:rFonts w:hint="eastAsia" w:ascii="仿宋" w:hAnsi="仿宋" w:eastAsia="仿宋" w:cs="仿宋"/>
          <w:sz w:val="32"/>
          <w:szCs w:val="32"/>
          <w:highlight w:val="none"/>
        </w:rPr>
        <w:t xml:space="preserve">的标准向公司交纳装修保证金；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highlight w:val="none"/>
          <w:lang w:eastAsia="zh-CN"/>
        </w:rPr>
        <w:t>服务区</w:t>
      </w:r>
      <w:r>
        <w:rPr>
          <w:rFonts w:hint="eastAsia" w:ascii="仿宋" w:hAnsi="仿宋" w:eastAsia="仿宋" w:cs="仿宋"/>
          <w:sz w:val="32"/>
          <w:szCs w:val="32"/>
          <w:highlight w:val="none"/>
        </w:rPr>
        <w:t>对装修工程现场进行全程监督管理</w:t>
      </w:r>
      <w:r>
        <w:rPr>
          <w:rFonts w:hint="eastAsia" w:ascii="仿宋" w:hAnsi="仿宋" w:eastAsia="仿宋" w:cs="仿宋"/>
          <w:sz w:val="32"/>
          <w:szCs w:val="32"/>
          <w:highlight w:val="none"/>
          <w:lang w:eastAsia="zh-CN"/>
        </w:rPr>
        <w:t>，并要求商户安排专人全过程现场监督施工</w:t>
      </w:r>
      <w:r>
        <w:rPr>
          <w:rFonts w:hint="eastAsia" w:ascii="仿宋" w:hAnsi="仿宋" w:eastAsia="仿宋" w:cs="仿宋"/>
          <w:sz w:val="32"/>
          <w:szCs w:val="32"/>
          <w:highlight w:val="none"/>
        </w:rPr>
        <w:t xml:space="preserve">；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四、在装修完成后 3 天内，服务区负责向公司申请工程验收。公司在收到申请后，由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 xml:space="preserve">组织安全运管部、服务区对装修现场进行工程验收；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五、装修工程通过验收后 10 个工作日内，由服务区负责向公司申请办理装修保证金退还手续后</w:t>
      </w:r>
      <w:r>
        <w:rPr>
          <w:rFonts w:hint="default" w:ascii="仿宋" w:hAnsi="仿宋" w:eastAsia="仿宋" w:cs="仿宋"/>
          <w:sz w:val="32"/>
          <w:szCs w:val="32"/>
          <w:highlight w:val="none"/>
        </w:rPr>
        <w:t>，</w:t>
      </w:r>
      <w:r>
        <w:rPr>
          <w:rFonts w:hint="eastAsia" w:ascii="仿宋" w:hAnsi="仿宋" w:eastAsia="仿宋" w:cs="仿宋"/>
          <w:sz w:val="32"/>
          <w:szCs w:val="32"/>
          <w:highlight w:val="none"/>
        </w:rPr>
        <w:t>由财务资产部</w:t>
      </w:r>
      <w:r>
        <w:rPr>
          <w:rFonts w:hint="eastAsia" w:ascii="仿宋" w:hAnsi="仿宋" w:eastAsia="仿宋" w:cs="仿宋"/>
          <w:sz w:val="32"/>
          <w:szCs w:val="32"/>
          <w:highlight w:val="none"/>
          <w:lang w:val="en-US" w:eastAsia="zh-Hans"/>
        </w:rPr>
        <w:t>审批</w:t>
      </w:r>
      <w:r>
        <w:rPr>
          <w:rFonts w:hint="eastAsia" w:ascii="仿宋" w:hAnsi="仿宋" w:eastAsia="仿宋" w:cs="仿宋"/>
          <w:sz w:val="32"/>
          <w:szCs w:val="32"/>
          <w:highlight w:val="none"/>
        </w:rPr>
        <w:t xml:space="preserve">无息退回。 </w:t>
      </w:r>
    </w:p>
    <w:p>
      <w:pPr>
        <w:widowControl/>
        <w:spacing w:line="46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第九条 </w:t>
      </w:r>
      <w:r>
        <w:rPr>
          <w:rFonts w:hint="eastAsia" w:ascii="仿宋" w:hAnsi="仿宋" w:eastAsia="仿宋" w:cs="仿宋"/>
          <w:sz w:val="32"/>
          <w:szCs w:val="32"/>
          <w:highlight w:val="none"/>
        </w:rPr>
        <w:t>装修与验收应符合如下要求：</w:t>
      </w:r>
      <w:r>
        <w:rPr>
          <w:rFonts w:hint="eastAsia" w:ascii="仿宋" w:hAnsi="仿宋" w:eastAsia="仿宋" w:cs="仿宋"/>
          <w:b/>
          <w:bCs/>
          <w:sz w:val="32"/>
          <w:szCs w:val="32"/>
          <w:highlight w:val="none"/>
        </w:rPr>
        <w:t xml:space="preserve">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一、不破坏建筑物结构；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二、门头招牌与邻铺高低保持一致；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三、水电安装符合安全规范；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四、装修店面与服务区形象协调。</w:t>
      </w:r>
    </w:p>
    <w:p>
      <w:pPr>
        <w:widowControl/>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第十条 </w:t>
      </w:r>
      <w:r>
        <w:rPr>
          <w:rFonts w:hint="eastAsia" w:ascii="仿宋" w:hAnsi="仿宋" w:eastAsia="仿宋" w:cs="仿宋"/>
          <w:sz w:val="32"/>
          <w:szCs w:val="32"/>
          <w:highlight w:val="none"/>
        </w:rPr>
        <w:t>临时项目（不超过6个月的招商项目或特殊节假日时期的招商项目）与小项目（年度承包费 10万元以下）的简单装修，可由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根据实际情况自主安排商户按上述相关要求装修及验收。</w:t>
      </w:r>
    </w:p>
    <w:p>
      <w:pPr>
        <w:widowControl/>
        <w:spacing w:line="460" w:lineRule="exact"/>
        <w:jc w:val="center"/>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第三章  日常管理</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第十一条</w:t>
      </w:r>
      <w:r>
        <w:rPr>
          <w:rFonts w:hint="eastAsia" w:ascii="仿宋" w:hAnsi="仿宋" w:eastAsia="仿宋" w:cs="仿宋"/>
          <w:kern w:val="0"/>
          <w:sz w:val="32"/>
          <w:szCs w:val="32"/>
          <w:highlight w:val="none"/>
        </w:rPr>
        <w:t xml:space="preserve"> 所有商户须守法经营，服务区负责督促、协助商户及时办理相关营业证照，餐饮类商户正式营业前还需办理好员工健康证。</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第十二条</w:t>
      </w:r>
      <w:r>
        <w:rPr>
          <w:rFonts w:hint="eastAsia" w:ascii="仿宋" w:hAnsi="仿宋" w:eastAsia="仿宋" w:cs="仿宋"/>
          <w:kern w:val="0"/>
          <w:sz w:val="32"/>
          <w:szCs w:val="32"/>
          <w:highlight w:val="none"/>
        </w:rPr>
        <w:t xml:space="preserve"> 商户必须严格按照合同约定的经营范围及产品清单开展经营，服务区负责检查监督，如需增加产品清单，由商户向所属服务区提出申请，经服务区初审后，报公司审批执行。</w:t>
      </w:r>
    </w:p>
    <w:p>
      <w:pPr>
        <w:pStyle w:val="4"/>
        <w:spacing w:line="460" w:lineRule="exact"/>
        <w:ind w:right="271" w:firstLine="636" w:firstLineChars="198"/>
        <w:rPr>
          <w:rFonts w:hint="eastAsia" w:ascii="仿宋" w:hAnsi="仿宋" w:eastAsia="仿宋" w:cs="仿宋"/>
          <w:b/>
          <w:bCs/>
          <w:sz w:val="32"/>
          <w:szCs w:val="32"/>
          <w:highlight w:val="none"/>
          <w:lang w:val="en-US"/>
        </w:rPr>
      </w:pPr>
      <w:r>
        <w:rPr>
          <w:rFonts w:hint="eastAsia" w:ascii="仿宋" w:hAnsi="仿宋" w:eastAsia="仿宋" w:cs="仿宋"/>
          <w:b/>
          <w:bCs/>
          <w:sz w:val="32"/>
          <w:szCs w:val="32"/>
          <w:highlight w:val="none"/>
          <w:lang w:val="en-US"/>
        </w:rPr>
        <w:t>第十</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en-US"/>
        </w:rPr>
        <w:t>条</w:t>
      </w:r>
      <w:r>
        <w:rPr>
          <w:rFonts w:hint="eastAsia" w:ascii="仿宋" w:hAnsi="仿宋" w:eastAsia="仿宋" w:cs="仿宋"/>
          <w:sz w:val="32"/>
          <w:szCs w:val="32"/>
          <w:highlight w:val="none"/>
          <w:lang w:val="en-US"/>
        </w:rPr>
        <w:t> 商户在服务区投放大型、固定安装类的品牌、产品宣传灯箱由商户向公司</w:t>
      </w:r>
      <w:r>
        <w:rPr>
          <w:rFonts w:hint="eastAsia" w:ascii="仿宋" w:hAnsi="仿宋" w:eastAsia="仿宋" w:cs="仿宋"/>
          <w:sz w:val="32"/>
          <w:szCs w:val="32"/>
          <w:highlight w:val="none"/>
          <w:lang w:val="en-US" w:eastAsia="zh-CN"/>
        </w:rPr>
        <w:t>商业开发事业部</w:t>
      </w:r>
      <w:r>
        <w:rPr>
          <w:rFonts w:hint="eastAsia" w:ascii="仿宋" w:hAnsi="仿宋" w:eastAsia="仿宋" w:cs="仿宋"/>
          <w:sz w:val="32"/>
          <w:szCs w:val="32"/>
          <w:highlight w:val="none"/>
          <w:lang w:val="en-US"/>
        </w:rPr>
        <w:t>提出使用申请，申请文件包括宣传位置、效果图、使用期限，经</w:t>
      </w:r>
      <w:r>
        <w:rPr>
          <w:rFonts w:hint="eastAsia" w:ascii="仿宋" w:hAnsi="仿宋" w:eastAsia="仿宋" w:cs="仿宋"/>
          <w:sz w:val="32"/>
          <w:szCs w:val="32"/>
          <w:highlight w:val="none"/>
          <w:lang w:val="en-US" w:eastAsia="zh-CN"/>
        </w:rPr>
        <w:t>安全运管部、商业开发事业部</w:t>
      </w:r>
      <w:r>
        <w:rPr>
          <w:rFonts w:hint="eastAsia" w:ascii="仿宋" w:hAnsi="仿宋" w:eastAsia="仿宋" w:cs="仿宋"/>
          <w:sz w:val="32"/>
          <w:szCs w:val="32"/>
          <w:highlight w:val="none"/>
          <w:lang w:val="en-US"/>
        </w:rPr>
        <w:t>审核</w:t>
      </w:r>
      <w:r>
        <w:rPr>
          <w:rFonts w:hint="eastAsia" w:ascii="仿宋" w:hAnsi="仿宋" w:eastAsia="仿宋" w:cs="仿宋"/>
          <w:sz w:val="32"/>
          <w:szCs w:val="32"/>
          <w:highlight w:val="none"/>
          <w:lang w:val="en-US" w:eastAsia="zh-CN"/>
        </w:rPr>
        <w:t>后</w:t>
      </w:r>
      <w:r>
        <w:rPr>
          <w:rFonts w:hint="eastAsia" w:ascii="仿宋" w:hAnsi="仿宋" w:eastAsia="仿宋" w:cs="仿宋"/>
          <w:sz w:val="32"/>
          <w:szCs w:val="32"/>
          <w:highlight w:val="none"/>
          <w:lang w:val="en-US"/>
        </w:rPr>
        <w:t>，报分管</w:t>
      </w:r>
      <w:r>
        <w:rPr>
          <w:rFonts w:hint="eastAsia" w:ascii="仿宋" w:hAnsi="仿宋" w:eastAsia="仿宋" w:cs="仿宋"/>
          <w:sz w:val="32"/>
          <w:szCs w:val="32"/>
          <w:highlight w:val="none"/>
          <w:lang w:val="en-US" w:eastAsia="zh-CN"/>
        </w:rPr>
        <w:t>领导</w:t>
      </w:r>
      <w:r>
        <w:rPr>
          <w:rFonts w:hint="eastAsia" w:ascii="仿宋" w:hAnsi="仿宋" w:eastAsia="仿宋" w:cs="仿宋"/>
          <w:sz w:val="32"/>
          <w:szCs w:val="32"/>
          <w:highlight w:val="none"/>
          <w:lang w:val="en-US"/>
        </w:rPr>
        <w:t>审批。</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第十四条</w:t>
      </w:r>
      <w:r>
        <w:rPr>
          <w:rFonts w:hint="eastAsia" w:ascii="仿宋" w:hAnsi="仿宋" w:eastAsia="仿宋" w:cs="仿宋"/>
          <w:kern w:val="0"/>
          <w:sz w:val="32"/>
          <w:szCs w:val="32"/>
          <w:highlight w:val="none"/>
        </w:rPr>
        <w:t xml:space="preserve"> 服务区安排人员对收银数据进行核实，服务区每月不少于两次对收银数据进行突击检查，</w:t>
      </w:r>
      <w:r>
        <w:rPr>
          <w:rFonts w:hint="eastAsia" w:ascii="仿宋" w:hAnsi="仿宋" w:eastAsia="仿宋" w:cs="仿宋"/>
          <w:kern w:val="0"/>
          <w:sz w:val="32"/>
          <w:szCs w:val="32"/>
          <w:highlight w:val="none"/>
          <w:lang w:eastAsia="zh-CN"/>
        </w:rPr>
        <w:t>商业开发事业部</w:t>
      </w:r>
      <w:r>
        <w:rPr>
          <w:rFonts w:hint="eastAsia" w:ascii="仿宋" w:hAnsi="仿宋" w:eastAsia="仿宋" w:cs="仿宋"/>
          <w:kern w:val="0"/>
          <w:sz w:val="32"/>
          <w:szCs w:val="32"/>
          <w:highlight w:val="none"/>
        </w:rPr>
        <w:t>每年至少组织一次全面抽查，并将检查结果记录在册。</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第十五条</w:t>
      </w:r>
      <w:r>
        <w:rPr>
          <w:rFonts w:hint="eastAsia" w:ascii="仿宋" w:hAnsi="仿宋" w:eastAsia="仿宋" w:cs="仿宋"/>
          <w:kern w:val="0"/>
          <w:sz w:val="32"/>
          <w:szCs w:val="32"/>
          <w:highlight w:val="none"/>
        </w:rPr>
        <w:t xml:space="preserve"> 各业态商户经营数据实行定期上报制，由各服务区在规定的时间内上报经营分析报表，上报时间为：投营1年内实行周报制度，每月1、8、15、22日上报上一周的经营数据报表，每月10号前上报上一个月份的经营分析月报表；投营满1年后实行月报制度，每月10号前上报上一个月份的经营分析报表。</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经营分析报表需对经营数据进行简单分析，包括驶入率、车型构成、捕获率、顾客分析（男女比例、年龄构成、出发地目的地、停留时长等）、客单价、各商铺经营情况等。</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第十六条</w:t>
      </w:r>
      <w:r>
        <w:rPr>
          <w:rFonts w:hint="eastAsia" w:ascii="仿宋" w:hAnsi="仿宋" w:eastAsia="仿宋" w:cs="仿宋"/>
          <w:kern w:val="0"/>
          <w:sz w:val="32"/>
          <w:szCs w:val="32"/>
          <w:highlight w:val="none"/>
        </w:rPr>
        <w:t xml:space="preserve"> 首次招商的项目按照公司批复的装修图纸实施。各服务区应对已投营商铺的面积进行核实，包括年度审核和日常审核。</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年度审核指在每年下半年核实下一个经营年度规划内的商铺面积，规划内商铺包括合同到期的存量商铺、闲置的存量商铺和规划内的新增商铺；年度审核需在收到商铺面积核实需求的15个工作日内完成。</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日常审核指核实提前退场或临时调整布局等突发的规划外的商铺面积，日常审核需在收到</w:t>
      </w:r>
      <w:r>
        <w:rPr>
          <w:rFonts w:hint="eastAsia" w:ascii="仿宋" w:hAnsi="仿宋" w:eastAsia="仿宋" w:cs="仿宋"/>
          <w:kern w:val="0"/>
          <w:sz w:val="32"/>
          <w:szCs w:val="32"/>
          <w:highlight w:val="none"/>
          <w:lang w:eastAsia="zh-CN"/>
        </w:rPr>
        <w:t>商业开发事业部</w:t>
      </w:r>
      <w:r>
        <w:rPr>
          <w:rFonts w:hint="eastAsia" w:ascii="仿宋" w:hAnsi="仿宋" w:eastAsia="仿宋" w:cs="仿宋"/>
          <w:kern w:val="0"/>
          <w:sz w:val="32"/>
          <w:szCs w:val="32"/>
          <w:highlight w:val="none"/>
        </w:rPr>
        <w:t>商铺面积核实需求通知的2个工作日内完成。</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以上商铺面积统一按套内经营面积测量，以服务区上报服务区整体商铺平面图（盖章扫描版）的形式确认。</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 xml:space="preserve">第十七条 </w:t>
      </w:r>
      <w:r>
        <w:rPr>
          <w:rFonts w:hint="eastAsia" w:ascii="仿宋" w:hAnsi="仿宋" w:eastAsia="仿宋" w:cs="仿宋"/>
          <w:kern w:val="0"/>
          <w:sz w:val="32"/>
          <w:szCs w:val="32"/>
          <w:highlight w:val="none"/>
        </w:rPr>
        <w:t>服务区负责各业态商户租赁经营合同费用的收取。及时掌握合同费用到账情况，如合同费用到期未足额收取必须及时催收，并跟进催收结果。</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一、商户在应缴费的限期内未主动缴交合同费用，应提醒商户及时缴交合同费用； </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二、对逾期拖欠合同费用的，立即向商户发出书面《催款通知书》； </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三、对拖欠合同费用超过10天的，根据合同约定采取相应措施，拖欠合同费用超过一个月的，及时上报公司按违约行为处理。</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第十八条</w:t>
      </w:r>
      <w:r>
        <w:rPr>
          <w:rFonts w:hint="eastAsia" w:ascii="仿宋" w:hAnsi="仿宋" w:eastAsia="仿宋" w:cs="仿宋"/>
          <w:kern w:val="0"/>
          <w:sz w:val="32"/>
          <w:szCs w:val="32"/>
          <w:highlight w:val="none"/>
        </w:rPr>
        <w:t xml:space="preserve"> </w:t>
      </w:r>
      <w:r>
        <w:rPr>
          <w:rFonts w:hint="eastAsia" w:ascii="仿宋" w:hAnsi="仿宋" w:eastAsia="仿宋" w:cs="仿宋"/>
          <w:sz w:val="32"/>
          <w:szCs w:val="32"/>
          <w:highlight w:val="none"/>
        </w:rPr>
        <w:t>商户需开具发票的，由服务区在缴费后的一个月内向公司财务资产部提出开具发票的申请，并跟踪落实好发票开具，发票交付给商户时做好发票签收手续。</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 xml:space="preserve">第十九条 </w:t>
      </w:r>
      <w:r>
        <w:rPr>
          <w:rFonts w:hint="eastAsia" w:ascii="仿宋" w:hAnsi="仿宋" w:eastAsia="仿宋" w:cs="仿宋"/>
          <w:kern w:val="0"/>
          <w:sz w:val="32"/>
          <w:szCs w:val="32"/>
          <w:highlight w:val="none"/>
        </w:rPr>
        <w:t>检查形式。对商户的检查包含日常检查和专项检查。检查人员由服务区和公司抽调检查人员组成，检查内容包括经营行为、环境卫生、安全生产、服务质量等方面。</w:t>
      </w:r>
    </w:p>
    <w:p>
      <w:pPr>
        <w:spacing w:line="460" w:lineRule="exact"/>
        <w:ind w:firstLine="643" w:firstLineChars="200"/>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 xml:space="preserve">第二十条  </w:t>
      </w:r>
      <w:r>
        <w:rPr>
          <w:rFonts w:hint="eastAsia" w:ascii="仿宋" w:hAnsi="仿宋" w:eastAsia="仿宋" w:cs="仿宋"/>
          <w:kern w:val="0"/>
          <w:sz w:val="32"/>
          <w:szCs w:val="32"/>
          <w:highlight w:val="none"/>
        </w:rPr>
        <w:t>检查标准</w:t>
      </w:r>
      <w:r>
        <w:rPr>
          <w:rFonts w:hint="eastAsia" w:ascii="仿宋" w:hAnsi="仿宋" w:eastAsia="仿宋" w:cs="仿宋"/>
          <w:b/>
          <w:bCs/>
          <w:kern w:val="0"/>
          <w:sz w:val="32"/>
          <w:szCs w:val="32"/>
          <w:highlight w:val="none"/>
        </w:rPr>
        <w:t xml:space="preserve">   </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一、日常检查应用的检查表</w:t>
      </w:r>
    </w:p>
    <w:p>
      <w:pPr>
        <w:spacing w:line="4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1.日常检查：由服务区现场管理人员按《</w:t>
      </w:r>
      <w:r>
        <w:rPr>
          <w:rFonts w:hint="eastAsia" w:ascii="仿宋" w:hAnsi="仿宋" w:eastAsia="仿宋" w:cs="仿宋"/>
          <w:kern w:val="0"/>
          <w:sz w:val="32"/>
          <w:szCs w:val="32"/>
          <w:highlight w:val="none"/>
          <w:lang w:val="en-US" w:eastAsia="zh-CN"/>
        </w:rPr>
        <w:t>湖南高速服务区经营管理有限公司商户检查表</w:t>
      </w:r>
      <w:r>
        <w:rPr>
          <w:rFonts w:hint="eastAsia" w:ascii="仿宋" w:hAnsi="仿宋" w:eastAsia="仿宋" w:cs="仿宋"/>
          <w:kern w:val="0"/>
          <w:sz w:val="32"/>
          <w:szCs w:val="32"/>
          <w:highlight w:val="none"/>
        </w:rPr>
        <w:t>》对相应商户所承包经营的项目进行检查，每</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检查一次。</w:t>
      </w:r>
    </w:p>
    <w:p>
      <w:pPr>
        <w:tabs>
          <w:tab w:val="left" w:pos="35"/>
        </w:tabs>
        <w:spacing w:line="460" w:lineRule="exact"/>
        <w:ind w:firstLine="6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2.不定期检查：公司职能部门不定期按《</w:t>
      </w:r>
      <w:r>
        <w:rPr>
          <w:rFonts w:hint="eastAsia" w:ascii="仿宋" w:hAnsi="仿宋" w:eastAsia="仿宋" w:cs="仿宋"/>
          <w:kern w:val="0"/>
          <w:sz w:val="32"/>
          <w:szCs w:val="32"/>
          <w:highlight w:val="none"/>
          <w:lang w:val="en-US" w:eastAsia="zh-CN"/>
        </w:rPr>
        <w:t>湖南高速服务区经营管理有限公司商户检查表</w:t>
      </w:r>
      <w:r>
        <w:rPr>
          <w:rFonts w:hint="eastAsia" w:ascii="仿宋" w:hAnsi="仿宋" w:eastAsia="仿宋" w:cs="仿宋"/>
          <w:kern w:val="0"/>
          <w:sz w:val="32"/>
          <w:szCs w:val="32"/>
          <w:highlight w:val="none"/>
        </w:rPr>
        <w:t>》对相应商户所承包经营的项目进行检</w:t>
      </w:r>
      <w:r>
        <w:rPr>
          <w:rFonts w:hint="eastAsia" w:ascii="仿宋" w:hAnsi="仿宋" w:eastAsia="仿宋" w:cs="仿宋"/>
          <w:sz w:val="32"/>
          <w:szCs w:val="32"/>
          <w:highlight w:val="none"/>
        </w:rPr>
        <w:t>查。</w:t>
      </w:r>
    </w:p>
    <w:p>
      <w:pPr>
        <w:spacing w:line="460" w:lineRule="exact"/>
        <w:ind w:firstLine="640" w:firstLineChars="200"/>
        <w:rPr>
          <w:rFonts w:hint="eastAsia" w:ascii="仿宋" w:hAnsi="仿宋" w:eastAsia="仿宋" w:cs="仿宋"/>
          <w:b/>
          <w:bCs/>
          <w:kern w:val="0"/>
          <w:sz w:val="32"/>
          <w:szCs w:val="32"/>
          <w:highlight w:val="none"/>
        </w:rPr>
      </w:pPr>
      <w:r>
        <w:rPr>
          <w:rFonts w:hint="eastAsia" w:ascii="仿宋" w:hAnsi="仿宋" w:eastAsia="仿宋" w:cs="仿宋"/>
          <w:kern w:val="0"/>
          <w:sz w:val="32"/>
          <w:szCs w:val="32"/>
          <w:highlight w:val="none"/>
        </w:rPr>
        <w:t>二、专项检查应用的检查表及标准：公司职能管理部门按照其部门职责和管理要求专门制定检查标准。</w:t>
      </w:r>
    </w:p>
    <w:p>
      <w:pPr>
        <w:tabs>
          <w:tab w:val="left" w:pos="35"/>
        </w:tabs>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rPr>
        <w:t xml:space="preserve">第二十一条 </w:t>
      </w:r>
      <w:r>
        <w:rPr>
          <w:rFonts w:hint="eastAsia" w:ascii="仿宋" w:hAnsi="仿宋" w:eastAsia="仿宋" w:cs="仿宋"/>
          <w:sz w:val="32"/>
          <w:szCs w:val="32"/>
          <w:highlight w:val="none"/>
        </w:rPr>
        <w:t>检查结果的处理</w:t>
      </w:r>
    </w:p>
    <w:p>
      <w:pPr>
        <w:tabs>
          <w:tab w:val="left" w:pos="35"/>
        </w:tabs>
        <w:spacing w:line="4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一、服务区在检查过程中发现商户存在问题，向商户下达《限期整改通知书》，提出整改措施，明确整改责任人，跟踪整改结果落实；对存在严重问题的商户，服务区对单个经营项目在一年内最多可下达两次《责令停业整顿通知书》，每次不超过三天；如仍未能解决问题，须报公司，由公司</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在核实相关情况后按合同违约条款扣除履约保证金，情况严重的可依法解除合同，并追究法律责任。</w:t>
      </w:r>
    </w:p>
    <w:p>
      <w:pPr>
        <w:tabs>
          <w:tab w:val="left" w:pos="35"/>
        </w:tabs>
        <w:spacing w:line="4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二、服务区在检查过程中发现商户存在影响顾客、员工生命财产安全的安全隐患，服务区在报请安全运管部后，有权直接对违规商户进行停业整顿。</w:t>
      </w:r>
    </w:p>
    <w:p>
      <w:pPr>
        <w:tabs>
          <w:tab w:val="left" w:pos="35"/>
        </w:tabs>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三、检查过程中，商户提出需协助解决的问题，服务区须积极回应，合理但存在解决困难的，需及时向公司汇报。</w:t>
      </w:r>
    </w:p>
    <w:p>
      <w:pPr>
        <w:tabs>
          <w:tab w:val="left" w:pos="35"/>
        </w:tabs>
        <w:spacing w:line="460" w:lineRule="exact"/>
        <w:ind w:firstLine="560"/>
        <w:rPr>
          <w:rFonts w:hint="eastAsia" w:ascii="仿宋" w:hAnsi="仿宋" w:eastAsia="仿宋" w:cs="仿宋"/>
          <w:sz w:val="32"/>
          <w:szCs w:val="32"/>
          <w:highlight w:val="none"/>
        </w:rPr>
      </w:pPr>
      <w:r>
        <w:rPr>
          <w:rFonts w:hint="eastAsia" w:ascii="仿宋" w:hAnsi="仿宋" w:eastAsia="仿宋" w:cs="仿宋"/>
          <w:sz w:val="32"/>
          <w:szCs w:val="32"/>
          <w:highlight w:val="none"/>
        </w:rPr>
        <w:t>四、检查结果作为商户季度评价与年度等级考评依据之一。</w:t>
      </w:r>
    </w:p>
    <w:p>
      <w:pPr>
        <w:tabs>
          <w:tab w:val="left" w:pos="35"/>
        </w:tabs>
        <w:spacing w:line="460" w:lineRule="exact"/>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第四章  商户评价</w:t>
      </w:r>
    </w:p>
    <w:p>
      <w:pPr>
        <w:widowControl/>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第二十二条 </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牵头成立公司考评小组，成员由安全运管部、财务资产部、服务区经理等人员组成。</w:t>
      </w:r>
    </w:p>
    <w:p>
      <w:pPr>
        <w:widowControl/>
        <w:spacing w:line="4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第二十三条 </w:t>
      </w:r>
      <w:r>
        <w:rPr>
          <w:rFonts w:hint="eastAsia" w:ascii="仿宋" w:hAnsi="仿宋" w:eastAsia="仿宋" w:cs="仿宋"/>
          <w:sz w:val="32"/>
          <w:szCs w:val="32"/>
          <w:highlight w:val="none"/>
        </w:rPr>
        <w:t>考评小组根据《湖南高速服务区经营管理有限公司经营项目季度评价表》</w:t>
      </w:r>
      <w:r>
        <w:rPr>
          <w:rFonts w:hint="eastAsia" w:ascii="仿宋" w:hAnsi="仿宋" w:eastAsia="仿宋" w:cs="仿宋"/>
          <w:kern w:val="0"/>
          <w:sz w:val="32"/>
          <w:szCs w:val="32"/>
          <w:highlight w:val="none"/>
        </w:rPr>
        <w:t>（详见附件）</w:t>
      </w:r>
      <w:r>
        <w:rPr>
          <w:rFonts w:hint="eastAsia" w:ascii="仿宋" w:hAnsi="仿宋" w:eastAsia="仿宋" w:cs="仿宋"/>
          <w:sz w:val="32"/>
          <w:szCs w:val="32"/>
          <w:highlight w:val="none"/>
        </w:rPr>
        <w:t>评分细则，每季度对各经营项目进行综合评价一次。</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一、每个季度的前15天完成上季度的评价工作，并将评价结果上报公司。</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二、每年1月5日前，汇总商户上年度评价结果，商户年度评价得分为其季度评价得分的平均分。</w:t>
      </w:r>
    </w:p>
    <w:p>
      <w:pPr>
        <w:widowControl/>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第二十四条 </w:t>
      </w:r>
      <w:r>
        <w:rPr>
          <w:rFonts w:hint="eastAsia" w:ascii="仿宋" w:hAnsi="仿宋" w:eastAsia="仿宋" w:cs="仿宋"/>
          <w:sz w:val="32"/>
          <w:szCs w:val="32"/>
          <w:highlight w:val="none"/>
        </w:rPr>
        <w:t>商户等级考评结果的运用</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一、根据商户考评分数的高低排序</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将当年度等级考评结果形成《湖南高速服务区经营管理有限公司商户等级考评汇总表》，在次年1月底以发文通报的形式进行公布，商户如有异议应当在7个工作日内以书面形式向公司提出申诉，最终商户等级考评信息在公司网站发布。</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年度等级考评分在90分（含90分）以上的为四星商户，连续2年获得四星商户且综合排名前三名可晋升为五星商户；年度等级考评平均分在80分（含80分）以上90分以下的为三星商户；各年度等级考评平均分在60分（含60分）以上80分以下的为一般商户；各年度等级考评平均分在60分以下的为不合格商户。</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三、评分达到星级商户标准的，授予星级商户称号，四星以上商户予以牌匾公示，连续两年评为四星的商户可直接进入公司品牌资源库，被列入公司黑名单的商户取消星级商户称号。 </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四、商户年度等级考评不足60分，列入公司商户黑名单。</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第二十五条 </w:t>
      </w:r>
      <w:r>
        <w:rPr>
          <w:rFonts w:hint="eastAsia" w:ascii="仿宋" w:hAnsi="仿宋" w:eastAsia="仿宋" w:cs="仿宋"/>
          <w:sz w:val="32"/>
          <w:szCs w:val="32"/>
          <w:highlight w:val="none"/>
        </w:rPr>
        <w:t>商户禁入</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凡列入公司客户黑名单，禁止参与服务区公司任何项目的招商与项目合作等。如有下列行为之一，将列入公司黑名单：</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一、恶性拖欠合同费用，</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rPr>
        <w:t>拒不配合公司管理，</w:t>
      </w:r>
      <w:r>
        <w:rPr>
          <w:rFonts w:hint="eastAsia" w:ascii="仿宋" w:hAnsi="仿宋" w:eastAsia="仿宋" w:cs="仿宋"/>
          <w:sz w:val="32"/>
          <w:szCs w:val="32"/>
          <w:highlight w:val="none"/>
          <w:lang w:val="en-US" w:eastAsia="zh-Hans"/>
        </w:rPr>
        <w:t>或遭</w:t>
      </w:r>
      <w:r>
        <w:rPr>
          <w:rFonts w:hint="eastAsia" w:ascii="仿宋" w:hAnsi="仿宋" w:eastAsia="仿宋" w:cs="仿宋"/>
          <w:sz w:val="32"/>
          <w:szCs w:val="32"/>
          <w:highlight w:val="none"/>
        </w:rPr>
        <w:t>公司强制退场</w:t>
      </w:r>
      <w:r>
        <w:rPr>
          <w:rFonts w:hint="eastAsia" w:ascii="仿宋" w:hAnsi="仿宋" w:eastAsia="仿宋" w:cs="仿宋"/>
          <w:sz w:val="32"/>
          <w:szCs w:val="32"/>
          <w:highlight w:val="none"/>
          <w:lang w:val="en-US" w:eastAsia="zh-Hans"/>
        </w:rPr>
        <w:t>的</w:t>
      </w:r>
      <w:r>
        <w:rPr>
          <w:rFonts w:hint="default" w:ascii="仿宋" w:hAnsi="仿宋" w:eastAsia="仿宋" w:cs="仿宋"/>
          <w:sz w:val="32"/>
          <w:szCs w:val="32"/>
          <w:highlight w:val="none"/>
          <w:lang w:eastAsia="zh-Hans"/>
        </w:rPr>
        <w:t>。</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二、发生重大安全事故，商户负有主要责任</w:t>
      </w:r>
      <w:r>
        <w:rPr>
          <w:rFonts w:hint="eastAsia" w:ascii="仿宋" w:hAnsi="仿宋" w:eastAsia="仿宋" w:cs="仿宋"/>
          <w:sz w:val="32"/>
          <w:szCs w:val="32"/>
          <w:highlight w:val="none"/>
          <w:lang w:val="en-US" w:eastAsia="zh-Hans"/>
        </w:rPr>
        <w:t>的</w:t>
      </w:r>
      <w:r>
        <w:rPr>
          <w:rFonts w:hint="default" w:ascii="仿宋" w:hAnsi="仿宋" w:eastAsia="仿宋" w:cs="仿宋"/>
          <w:sz w:val="32"/>
          <w:szCs w:val="32"/>
          <w:highlight w:val="none"/>
          <w:lang w:eastAsia="zh-Hans"/>
        </w:rPr>
        <w:t>。</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三、违规经营，造成恶劣影响</w:t>
      </w:r>
      <w:r>
        <w:rPr>
          <w:rFonts w:hint="eastAsia" w:ascii="仿宋" w:hAnsi="仿宋" w:eastAsia="仿宋" w:cs="仿宋"/>
          <w:sz w:val="32"/>
          <w:szCs w:val="32"/>
          <w:highlight w:val="none"/>
          <w:lang w:val="en-US" w:eastAsia="zh-Hans"/>
        </w:rPr>
        <w:t>的</w:t>
      </w:r>
      <w:r>
        <w:rPr>
          <w:rFonts w:hint="default" w:ascii="仿宋" w:hAnsi="仿宋" w:eastAsia="仿宋" w:cs="仿宋"/>
          <w:sz w:val="32"/>
          <w:szCs w:val="32"/>
          <w:highlight w:val="none"/>
        </w:rPr>
        <w:t>。</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四、在上级组织的服务区暗访检查中，一年内</w:t>
      </w:r>
      <w:r>
        <w:rPr>
          <w:rFonts w:hint="eastAsia" w:ascii="仿宋" w:hAnsi="仿宋" w:eastAsia="仿宋" w:cs="仿宋"/>
          <w:sz w:val="32"/>
          <w:szCs w:val="32"/>
          <w:highlight w:val="none"/>
          <w:lang w:val="en-US" w:eastAsia="zh-CN"/>
        </w:rPr>
        <w:t>连续</w:t>
      </w:r>
      <w:r>
        <w:rPr>
          <w:rFonts w:hint="eastAsia" w:ascii="仿宋" w:hAnsi="仿宋" w:eastAsia="仿宋" w:cs="仿宋"/>
          <w:sz w:val="32"/>
          <w:szCs w:val="32"/>
          <w:highlight w:val="none"/>
        </w:rPr>
        <w:t>两次位于全省后五名，被通报批评的。</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五、被媒体曝光或被上级单位批评对服务区公司声誉造成严重影响的。</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六、年度等级考评得分低于60分</w:t>
      </w:r>
      <w:r>
        <w:rPr>
          <w:rFonts w:hint="eastAsia" w:ascii="仿宋" w:hAnsi="仿宋" w:eastAsia="仿宋" w:cs="仿宋"/>
          <w:sz w:val="32"/>
          <w:szCs w:val="32"/>
          <w:highlight w:val="none"/>
          <w:lang w:val="en-US" w:eastAsia="zh-Hans"/>
        </w:rPr>
        <w:t>的</w:t>
      </w:r>
      <w:r>
        <w:rPr>
          <w:rFonts w:hint="eastAsia" w:ascii="仿宋" w:hAnsi="仿宋" w:eastAsia="仿宋" w:cs="仿宋"/>
          <w:sz w:val="32"/>
          <w:szCs w:val="32"/>
          <w:highlight w:val="none"/>
        </w:rPr>
        <w:t>。</w:t>
      </w:r>
    </w:p>
    <w:p>
      <w:pPr>
        <w:spacing w:line="46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第五章  违约行为处理</w:t>
      </w:r>
    </w:p>
    <w:p>
      <w:pPr>
        <w:widowControl/>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第二十六条 </w:t>
      </w:r>
      <w:r>
        <w:rPr>
          <w:rFonts w:hint="eastAsia" w:ascii="仿宋" w:hAnsi="仿宋" w:eastAsia="仿宋" w:cs="仿宋"/>
          <w:sz w:val="32"/>
          <w:szCs w:val="32"/>
          <w:highlight w:val="none"/>
        </w:rPr>
        <w:t>商户有下列行为之一的，视为较轻违约责任，服务区有权责令整改，并视情况扣除履约保证金200-5000（含5000元）元/次。</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一、商户未在经营场所醒目位置悬挂或摆放有效经营证照的。</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二、商户从业人员不具备岗位应有的证书、证明（如健康证等），或未取得与其所在岗位相对应的许可证（如电工操作证、汽修工资质证等）</w:t>
      </w:r>
      <w:r>
        <w:rPr>
          <w:rFonts w:hint="eastAsia" w:ascii="仿宋" w:hAnsi="仿宋" w:eastAsia="仿宋" w:cs="仿宋"/>
          <w:sz w:val="32"/>
          <w:szCs w:val="32"/>
          <w:highlight w:val="none"/>
          <w:lang w:val="en-US" w:eastAsia="zh-Hans"/>
        </w:rPr>
        <w:t>的</w:t>
      </w:r>
      <w:r>
        <w:rPr>
          <w:rFonts w:hint="eastAsia" w:ascii="仿宋" w:hAnsi="仿宋" w:eastAsia="仿宋" w:cs="仿宋"/>
          <w:sz w:val="32"/>
          <w:szCs w:val="32"/>
          <w:highlight w:val="none"/>
        </w:rPr>
        <w:t>。</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三、未在经营场所醒目位置悬挂或摆放各岗位职责、工作规范、工作流程的。</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四、商户从业人员在岗期间有聚众聊天、玩手机、打牌、下棋等与工作无关的行为，尚未造成其他后果的（造成危害后果视情形按照一般责任或严重责任处理）。</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五、产品、商品及服务未明码标价的、错标价格以及其他违法国家物价管理规定行为，尚未造成其他后果的（造成危害后果视情形按照一般责任或严重责任处理）。</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六、商户未提供正式发票，尚未造成其他后果的（造成危害后果视情形按照一般责任或严重责任处理）。</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七、商品出现质量问题，或出售“三无”商品尚未造成影响的（造成其他后果视情形按照一般责任或严重责任处理）。</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八、租赁场所脏、乱、差，影响服务区整体形象的（造成其他后果视情形按照一般责任或严重责任处理）。</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第二十七条</w:t>
      </w:r>
      <w:r>
        <w:rPr>
          <w:rFonts w:hint="eastAsia" w:ascii="宋体" w:hAnsi="宋体"/>
          <w:sz w:val="28"/>
          <w:szCs w:val="28"/>
          <w:highlight w:val="none"/>
        </w:rPr>
        <w:t xml:space="preserve"> </w:t>
      </w:r>
      <w:r>
        <w:rPr>
          <w:rFonts w:hint="eastAsia" w:ascii="仿宋" w:hAnsi="仿宋" w:eastAsia="仿宋" w:cs="仿宋"/>
          <w:sz w:val="32"/>
          <w:szCs w:val="32"/>
          <w:highlight w:val="none"/>
        </w:rPr>
        <w:t>商户有下列行为之一的，视为一般违约责任，服务区有权责令整改，并视情况报公司扣除履约保证金5000-10000（含10000元）元/次，纳入商户等级考评。</w:t>
      </w:r>
    </w:p>
    <w:p>
      <w:pPr>
        <w:widowControl/>
        <w:numPr>
          <w:ilvl w:val="0"/>
          <w:numId w:val="1"/>
        </w:num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未经服务区公司批准，超出合同约定的经营区域经营的。</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二、采购、使用不符合国家卫生质量要求的食品及原料，或经营、销售伪劣商品（含汽车配件），尚未造成严重后果的（造成严重后果按严重违约责任处理）。</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三、擅自改变房屋内部结构，损毁区内资产，造成资产损坏或丢失，除原价赔偿恢复原状外，还按一般责任处理（造成严重后果的按严重责任处理）。</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四、在服务区内擅自收取场地占用、保管、卫生费等费用，哄抬物价或采取其他手段抬高物价或变相收取费用的。</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五、对投诉敷衍了事，不认真核查处理，对处理结果不及时上报的。</w:t>
      </w:r>
    </w:p>
    <w:p>
      <w:pPr>
        <w:tabs>
          <w:tab w:val="left" w:pos="840"/>
        </w:tabs>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sz w:val="32"/>
          <w:szCs w:val="32"/>
          <w:highlight w:val="none"/>
        </w:rPr>
        <w:t>六、未按照消防要求配置消防器材，或违反消防安全操作程序，尚未造成严重后果的（造成严重后果视情形按严重责任处理）。</w:t>
      </w:r>
    </w:p>
    <w:p>
      <w:pPr>
        <w:tabs>
          <w:tab w:val="left" w:pos="840"/>
        </w:tabs>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sz w:val="32"/>
          <w:szCs w:val="32"/>
          <w:highlight w:val="none"/>
        </w:rPr>
        <w:t>七、服务态度恶劣，辱骂、威胁司乘顾客或工作人员尚未造成危害后果的（造成危害后果视情形按特别严重处理）。</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八、同类问题</w:t>
      </w:r>
      <w:r>
        <w:rPr>
          <w:rFonts w:hint="eastAsia" w:ascii="仿宋" w:hAnsi="仿宋" w:eastAsia="仿宋" w:cs="仿宋"/>
          <w:sz w:val="32"/>
          <w:szCs w:val="32"/>
          <w:highlight w:val="none"/>
          <w:lang w:val="en-US" w:eastAsia="zh-CN"/>
        </w:rPr>
        <w:t>收到</w:t>
      </w:r>
      <w:r>
        <w:rPr>
          <w:rFonts w:hint="eastAsia" w:ascii="仿宋" w:hAnsi="仿宋" w:eastAsia="仿宋" w:cs="仿宋"/>
          <w:sz w:val="32"/>
          <w:szCs w:val="32"/>
          <w:highlight w:val="none"/>
        </w:rPr>
        <w:t>两次以上的书面整改通知仍未整改或整改不到位的。</w:t>
      </w:r>
    </w:p>
    <w:p>
      <w:pPr>
        <w:tabs>
          <w:tab w:val="left" w:pos="840"/>
        </w:tabs>
        <w:snapToGrid w:val="0"/>
        <w:spacing w:line="460" w:lineRule="exact"/>
        <w:ind w:firstLine="636" w:firstLineChars="198"/>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第二十八条 </w:t>
      </w:r>
      <w:r>
        <w:rPr>
          <w:rFonts w:hint="eastAsia" w:ascii="仿宋" w:hAnsi="仿宋" w:eastAsia="仿宋" w:cs="仿宋"/>
          <w:sz w:val="32"/>
          <w:szCs w:val="32"/>
          <w:highlight w:val="none"/>
        </w:rPr>
        <w:t>商户有下列行为之一的，视为严重违约责任，服务区有权责令整改或停业整顿，并视情况报公司扣除履约保证金10000-30000（含30000元）元/次，纳入商户等级考评。</w:t>
      </w:r>
    </w:p>
    <w:p>
      <w:pPr>
        <w:widowControl/>
        <w:numPr>
          <w:ilvl w:val="0"/>
          <w:numId w:val="2"/>
        </w:num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恶意拖欠租金或其他合同费用的，依据合同约定处理。</w:t>
      </w:r>
    </w:p>
    <w:p>
      <w:pPr>
        <w:widowControl/>
        <w:numPr>
          <w:ilvl w:val="0"/>
          <w:numId w:val="2"/>
        </w:num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违反合同约定的经营内容，擅自增加或变更经营项目。</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三、违反安全生产管理规定，造成安全责任事故，或对事故瞒报、延报或谎报，延误事故处理时机的。</w:t>
      </w:r>
    </w:p>
    <w:p>
      <w:pPr>
        <w:tabs>
          <w:tab w:val="left" w:pos="840"/>
        </w:tabs>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四、商户被投诉（包括服务区公司的上级部门检查）经查属实，造成不良社会影响。</w:t>
      </w:r>
    </w:p>
    <w:p>
      <w:pPr>
        <w:widowControl/>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五、阻挠服务区公司审计，拒绝提供账簿、会计报表、财务会计凭证及重要会计资料的、工程预算、合同及其资料；提供虚假财务账簿、财务会计资料、预算及合同，隐瞒事实真相的。</w:t>
      </w:r>
    </w:p>
    <w:p>
      <w:pPr>
        <w:tabs>
          <w:tab w:val="left" w:pos="840"/>
        </w:tabs>
        <w:snapToGrid w:val="0"/>
        <w:spacing w:line="460" w:lineRule="exact"/>
        <w:ind w:firstLine="636" w:firstLineChars="198"/>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第二十九条 </w:t>
      </w:r>
      <w:r>
        <w:rPr>
          <w:rFonts w:hint="eastAsia" w:ascii="仿宋" w:hAnsi="仿宋" w:eastAsia="仿宋" w:cs="仿宋"/>
          <w:sz w:val="32"/>
          <w:szCs w:val="32"/>
          <w:highlight w:val="none"/>
        </w:rPr>
        <w:t>商户有下列行为之一的，视为严重违约责任，服务区有权责令整改或停业整顿，并视情况报公司扣除履约保证金30000-50000（含50000元）元/次，直至解除合同清退出场。</w:t>
      </w:r>
    </w:p>
    <w:p>
      <w:pPr>
        <w:tabs>
          <w:tab w:val="left" w:pos="840"/>
        </w:tabs>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一、擅自转让、转租、转包、分包或以其他方式处理服务区内的租赁资产。出卖、抵押服务区资产或承包的经营项目。</w:t>
      </w:r>
    </w:p>
    <w:p>
      <w:pPr>
        <w:tabs>
          <w:tab w:val="left" w:pos="840"/>
        </w:tabs>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二、服务态度极其恶劣，围攻甚至殴打司乘顾客或服务区工作人员，造成极坏社会影响，构成犯罪的移交司法机关依法追究法律责任。</w:t>
      </w:r>
    </w:p>
    <w:p>
      <w:pPr>
        <w:tabs>
          <w:tab w:val="left" w:pos="840"/>
        </w:tabs>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三、遭到新闻媒体曝光，对服务区公司造成严重负面影响。</w:t>
      </w:r>
    </w:p>
    <w:p>
      <w:pPr>
        <w:tabs>
          <w:tab w:val="left" w:pos="840"/>
        </w:tabs>
        <w:snapToGrid w:val="0"/>
        <w:spacing w:line="460" w:lineRule="exact"/>
        <w:ind w:firstLine="636" w:firstLineChars="198"/>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第三十条 </w:t>
      </w:r>
      <w:r>
        <w:rPr>
          <w:rFonts w:hint="eastAsia" w:ascii="仿宋" w:hAnsi="仿宋" w:eastAsia="仿宋" w:cs="仿宋"/>
          <w:sz w:val="32"/>
          <w:szCs w:val="32"/>
          <w:highlight w:val="none"/>
        </w:rPr>
        <w:t>在全省高速公路服务区日常检查、暗访检查中，按照《湖南省高速公路服务区管理暗访考核要求及评分标准》，对不符合检查要求的商户采取如下措施</w:t>
      </w:r>
      <w:r>
        <w:rPr>
          <w:rFonts w:hint="eastAsia" w:ascii="仿宋" w:hAnsi="仿宋" w:eastAsia="仿宋" w:cs="仿宋"/>
          <w:sz w:val="32"/>
          <w:szCs w:val="32"/>
          <w:highlight w:val="none"/>
          <w:lang w:eastAsia="zh-CN"/>
        </w:rPr>
        <w:t>：</w:t>
      </w:r>
    </w:p>
    <w:p>
      <w:pPr>
        <w:numPr>
          <w:ilvl w:val="0"/>
          <w:numId w:val="3"/>
        </w:numPr>
        <w:tabs>
          <w:tab w:val="left" w:pos="840"/>
        </w:tabs>
        <w:snapToGrid w:val="0"/>
        <w:spacing w:line="460" w:lineRule="exact"/>
        <w:ind w:firstLine="633" w:firstLineChars="198"/>
        <w:rPr>
          <w:rFonts w:hint="eastAsia" w:ascii="仿宋" w:hAnsi="仿宋" w:eastAsia="仿宋" w:cs="仿宋"/>
          <w:sz w:val="32"/>
          <w:szCs w:val="32"/>
          <w:highlight w:val="none"/>
        </w:rPr>
      </w:pPr>
      <w:r>
        <w:rPr>
          <w:rFonts w:hint="eastAsia" w:ascii="仿宋" w:hAnsi="仿宋" w:eastAsia="仿宋" w:cs="仿宋"/>
          <w:sz w:val="32"/>
          <w:szCs w:val="32"/>
          <w:highlight w:val="none"/>
        </w:rPr>
        <w:t>暗访检查考核得分低于850平均分，按每差1分扣除履约保证金1000元的标准承担违约责任。</w:t>
      </w:r>
    </w:p>
    <w:p>
      <w:pPr>
        <w:numPr>
          <w:ilvl w:val="0"/>
          <w:numId w:val="3"/>
        </w:numPr>
        <w:tabs>
          <w:tab w:val="left" w:pos="840"/>
        </w:tabs>
        <w:snapToGrid w:val="0"/>
        <w:spacing w:line="460" w:lineRule="exact"/>
        <w:ind w:firstLine="633" w:firstLineChars="198"/>
        <w:rPr>
          <w:rFonts w:hint="eastAsia" w:ascii="宋体" w:hAnsi="宋体" w:cs="宋体"/>
          <w:kern w:val="0"/>
          <w:sz w:val="28"/>
          <w:szCs w:val="28"/>
          <w:highlight w:val="none"/>
        </w:rPr>
      </w:pPr>
      <w:r>
        <w:rPr>
          <w:rFonts w:hint="eastAsia" w:ascii="仿宋" w:hAnsi="仿宋" w:eastAsia="仿宋" w:cs="仿宋"/>
          <w:sz w:val="32"/>
          <w:szCs w:val="32"/>
          <w:highlight w:val="none"/>
        </w:rPr>
        <w:t>连续2次暗访检查考核得分低于850平均分，对整个服务区实施停业整改，经公司验收合格后方可恢复营业。</w:t>
      </w:r>
    </w:p>
    <w:p>
      <w:pPr>
        <w:spacing w:line="46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第五章  退场管理</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第三十一条</w:t>
      </w:r>
      <w:r>
        <w:rPr>
          <w:rFonts w:hint="eastAsia" w:ascii="仿宋" w:hAnsi="仿宋" w:eastAsia="仿宋" w:cs="仿宋"/>
          <w:sz w:val="32"/>
          <w:szCs w:val="32"/>
          <w:highlight w:val="none"/>
        </w:rPr>
        <w:t xml:space="preserve">  正常退场 </w:t>
      </w:r>
    </w:p>
    <w:p>
      <w:pPr>
        <w:spacing w:line="4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一、合同到期，服务区负责结算收取所有合同费用，督促商户按合同要求清理并完好交还经营场地及相应设施，与商户共同办理退场确认书；</w:t>
      </w:r>
    </w:p>
    <w:p>
      <w:pPr>
        <w:spacing w:line="4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二、商户凭《商户退场确认书》及工商登记注销证明向公司申请办理合同保证金退还；</w:t>
      </w:r>
    </w:p>
    <w:p>
      <w:pPr>
        <w:spacing w:line="4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三、</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依据合同与退场确认书及工商登记注销证明，会同安全运管部、财务资产部核准商户无其他违约行为后，办理保证金退付。</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第三十二条</w:t>
      </w:r>
      <w:r>
        <w:rPr>
          <w:rFonts w:hint="eastAsia" w:ascii="仿宋" w:hAnsi="仿宋" w:eastAsia="仿宋" w:cs="仿宋"/>
          <w:sz w:val="32"/>
          <w:szCs w:val="32"/>
          <w:highlight w:val="none"/>
        </w:rPr>
        <w:t xml:space="preserve">  协商退场 </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一、合同未到期，商户提出退场申请的，由服务区上报公司审批；</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二、根据服务区公司批示，</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办理项目终止协议；</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三、根据项目终止协议，服务区负责结算收取合同费用，督促商户按合同要求清理并完好交还经营场地及相应设施，与商户共同办理退场确认书并督促商户办理工商登记注销。</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第三十三条 </w:t>
      </w:r>
      <w:r>
        <w:rPr>
          <w:rFonts w:hint="eastAsia" w:ascii="仿宋" w:hAnsi="仿宋" w:eastAsia="仿宋" w:cs="仿宋"/>
          <w:sz w:val="32"/>
          <w:szCs w:val="32"/>
          <w:highlight w:val="none"/>
        </w:rPr>
        <w:t xml:space="preserve">强制退场  </w:t>
      </w:r>
    </w:p>
    <w:p>
      <w:pPr>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严重违反合同，被公司强制退场的，服务区需负责收集整理商户违约证据，经</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、安全运管部和财务资产部审核后，报公司批准，采取强制措施完成退场事宜。</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第三十四条 </w:t>
      </w:r>
      <w:r>
        <w:rPr>
          <w:rFonts w:hint="eastAsia" w:ascii="仿宋" w:hAnsi="仿宋" w:eastAsia="仿宋" w:cs="仿宋"/>
          <w:sz w:val="32"/>
          <w:szCs w:val="32"/>
          <w:highlight w:val="none"/>
        </w:rPr>
        <w:t>由服务区催促及跟进所有商户退场后一个月内注销相应项目属地的工商、经营许可证登记。</w:t>
      </w:r>
    </w:p>
    <w:p>
      <w:pPr>
        <w:spacing w:line="460" w:lineRule="exact"/>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第六章  附 则</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第三十五条</w:t>
      </w:r>
      <w:r>
        <w:rPr>
          <w:rFonts w:hint="eastAsia" w:ascii="仿宋" w:hAnsi="仿宋" w:eastAsia="仿宋" w:cs="仿宋"/>
          <w:sz w:val="32"/>
          <w:szCs w:val="32"/>
          <w:highlight w:val="none"/>
        </w:rPr>
        <w:t xml:space="preserve">  本办法由湖南高速服务区经营管理有限公司</w:t>
      </w:r>
      <w:r>
        <w:rPr>
          <w:rFonts w:hint="eastAsia" w:ascii="仿宋" w:hAnsi="仿宋" w:eastAsia="仿宋" w:cs="仿宋"/>
          <w:sz w:val="32"/>
          <w:szCs w:val="32"/>
          <w:highlight w:val="none"/>
          <w:lang w:eastAsia="zh-CN"/>
        </w:rPr>
        <w:t>商业开发事业部</w:t>
      </w:r>
      <w:r>
        <w:rPr>
          <w:rFonts w:hint="eastAsia" w:ascii="仿宋" w:hAnsi="仿宋" w:eastAsia="仿宋" w:cs="仿宋"/>
          <w:sz w:val="32"/>
          <w:szCs w:val="32"/>
          <w:highlight w:val="none"/>
        </w:rPr>
        <w:t>负责解释和修订。</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第三十六条</w:t>
      </w:r>
      <w:r>
        <w:rPr>
          <w:rFonts w:hint="eastAsia" w:ascii="仿宋" w:hAnsi="仿宋" w:eastAsia="仿宋" w:cs="仿宋"/>
          <w:sz w:val="32"/>
          <w:szCs w:val="32"/>
          <w:highlight w:val="none"/>
        </w:rPr>
        <w:t xml:space="preserve">  本办法自发文之日起施行。</w:t>
      </w:r>
    </w:p>
    <w:p>
      <w:pPr>
        <w:spacing w:line="46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第三十七条</w:t>
      </w:r>
      <w:r>
        <w:rPr>
          <w:rFonts w:hint="eastAsia" w:ascii="仿宋" w:hAnsi="仿宋" w:eastAsia="仿宋" w:cs="仿宋"/>
          <w:sz w:val="32"/>
          <w:szCs w:val="32"/>
          <w:highlight w:val="none"/>
        </w:rPr>
        <w:t xml:space="preserve">  本办法包含以下附件</w:t>
      </w:r>
    </w:p>
    <w:p>
      <w:pPr>
        <w:pStyle w:val="4"/>
        <w:rPr>
          <w:sz w:val="22"/>
          <w:szCs w:val="22"/>
          <w:highlight w:val="none"/>
        </w:rPr>
      </w:pPr>
    </w:p>
    <w:p>
      <w:pPr>
        <w:pStyle w:val="5"/>
        <w:ind w:left="0" w:firstLine="440" w:firstLineChars="200"/>
        <w:rPr>
          <w:rFonts w:ascii="宋体" w:hAnsi="宋体" w:cs="宋体"/>
          <w:kern w:val="2"/>
          <w:sz w:val="22"/>
          <w:szCs w:val="22"/>
          <w:highlight w:val="none"/>
        </w:rPr>
      </w:pPr>
      <w:r>
        <w:rPr>
          <w:rFonts w:hint="eastAsia" w:ascii="宋体" w:hAnsi="宋体" w:cs="宋体"/>
          <w:kern w:val="2"/>
          <w:sz w:val="22"/>
          <w:szCs w:val="22"/>
          <w:highlight w:val="none"/>
        </w:rPr>
        <w:t>附件：经营项目季度评价表</w:t>
      </w:r>
    </w:p>
    <w:p>
      <w:pPr>
        <w:spacing w:line="360" w:lineRule="auto"/>
        <w:jc w:val="left"/>
        <w:rPr>
          <w:rFonts w:hint="eastAsia" w:ascii="仿宋" w:hAnsi="仿宋" w:eastAsia="仿宋" w:cs="仿宋"/>
          <w:sz w:val="32"/>
          <w:szCs w:val="32"/>
          <w:highlight w:val="none"/>
        </w:rPr>
      </w:pPr>
    </w:p>
    <w:p>
      <w:pPr>
        <w:spacing w:line="360" w:lineRule="auto"/>
        <w:jc w:val="left"/>
        <w:rPr>
          <w:rFonts w:hint="eastAsia" w:ascii="仿宋" w:hAnsi="仿宋" w:eastAsia="仿宋" w:cs="仿宋"/>
          <w:sz w:val="32"/>
          <w:szCs w:val="32"/>
          <w:highlight w:val="none"/>
        </w:rPr>
      </w:pPr>
    </w:p>
    <w:p>
      <w:pPr>
        <w:spacing w:line="360" w:lineRule="auto"/>
        <w:jc w:val="left"/>
        <w:rPr>
          <w:rStyle w:val="14"/>
          <w:rFonts w:ascii="仿宋" w:hAnsi="仿宋" w:eastAsia="仿宋" w:cs="仿宋"/>
          <w:color w:val="auto"/>
          <w:highlight w:val="none"/>
        </w:rPr>
      </w:pPr>
      <w:r>
        <w:rPr>
          <w:rFonts w:hint="eastAsia" w:ascii="仿宋" w:hAnsi="仿宋" w:eastAsia="仿宋" w:cs="仿宋"/>
          <w:sz w:val="32"/>
          <w:szCs w:val="32"/>
          <w:highlight w:val="none"/>
        </w:rPr>
        <w:t>附件</w:t>
      </w:r>
    </w:p>
    <w:tbl>
      <w:tblPr>
        <w:tblStyle w:val="11"/>
        <w:tblW w:w="9720" w:type="dxa"/>
        <w:tblInd w:w="0" w:type="dxa"/>
        <w:tblLayout w:type="fixed"/>
        <w:tblCellMar>
          <w:top w:w="0" w:type="dxa"/>
          <w:left w:w="0" w:type="dxa"/>
          <w:bottom w:w="0" w:type="dxa"/>
          <w:right w:w="0" w:type="dxa"/>
        </w:tblCellMar>
      </w:tblPr>
      <w:tblGrid>
        <w:gridCol w:w="510"/>
        <w:gridCol w:w="428"/>
        <w:gridCol w:w="424"/>
        <w:gridCol w:w="4717"/>
        <w:gridCol w:w="2134"/>
        <w:gridCol w:w="396"/>
        <w:gridCol w:w="510"/>
        <w:gridCol w:w="601"/>
      </w:tblGrid>
      <w:tr>
        <w:tblPrEx>
          <w:tblCellMar>
            <w:top w:w="0" w:type="dxa"/>
            <w:left w:w="0" w:type="dxa"/>
            <w:bottom w:w="0" w:type="dxa"/>
            <w:right w:w="0" w:type="dxa"/>
          </w:tblCellMar>
        </w:tblPrEx>
        <w:trPr>
          <w:trHeight w:val="660" w:hRule="atLeast"/>
        </w:trPr>
        <w:tc>
          <w:tcPr>
            <w:tcW w:w="9720" w:type="dxa"/>
            <w:gridSpan w:val="8"/>
            <w:tcBorders>
              <w:top w:val="nil"/>
              <w:left w:val="nil"/>
              <w:bottom w:val="nil"/>
              <w:right w:val="nil"/>
            </w:tcBorders>
            <w:noWrap w:val="0"/>
            <w:tcMar>
              <w:top w:w="15" w:type="dxa"/>
              <w:left w:w="15" w:type="dxa"/>
              <w:right w:w="15" w:type="dxa"/>
            </w:tcMar>
            <w:vAlign w:val="center"/>
          </w:tcPr>
          <w:p>
            <w:pPr>
              <w:widowControl/>
              <w:spacing w:line="360" w:lineRule="atLeast"/>
              <w:jc w:val="center"/>
              <w:rPr>
                <w:rFonts w:ascii="宋体" w:hAnsi="宋体" w:cs="宋体"/>
                <w:b/>
                <w:color w:val="000000"/>
                <w:kern w:val="0"/>
                <w:sz w:val="32"/>
                <w:szCs w:val="32"/>
                <w:highlight w:val="none"/>
              </w:rPr>
            </w:pPr>
            <w:r>
              <w:rPr>
                <w:rFonts w:hint="eastAsia" w:ascii="宋体" w:hAnsi="宋体" w:cs="宋体"/>
                <w:b/>
                <w:color w:val="000000"/>
                <w:kern w:val="0"/>
                <w:sz w:val="32"/>
                <w:szCs w:val="32"/>
                <w:highlight w:val="none"/>
              </w:rPr>
              <w:t>湖南高速服务区经营管理有限公司</w:t>
            </w:r>
          </w:p>
          <w:p>
            <w:pPr>
              <w:widowControl/>
              <w:spacing w:line="360" w:lineRule="atLeast"/>
              <w:jc w:val="center"/>
              <w:rPr>
                <w:rFonts w:ascii="宋体" w:hAnsi="宋体" w:cs="宋体"/>
                <w:b/>
                <w:color w:val="000000"/>
                <w:sz w:val="32"/>
                <w:szCs w:val="32"/>
                <w:highlight w:val="none"/>
              </w:rPr>
            </w:pPr>
            <w:r>
              <w:rPr>
                <w:rFonts w:hint="eastAsia" w:ascii="宋体" w:hAnsi="宋体"/>
                <w:b/>
                <w:bCs/>
                <w:sz w:val="32"/>
                <w:highlight w:val="none"/>
              </w:rPr>
              <w:t>经营项目</w:t>
            </w:r>
            <w:r>
              <w:rPr>
                <w:rFonts w:hint="eastAsia" w:ascii="宋体" w:hAnsi="宋体"/>
                <w:b/>
                <w:bCs/>
                <w:sz w:val="32"/>
                <w:highlight w:val="none"/>
                <w:lang w:val="en-US" w:eastAsia="zh-CN"/>
              </w:rPr>
              <w:t>季</w:t>
            </w:r>
            <w:r>
              <w:rPr>
                <w:rFonts w:hint="eastAsia" w:ascii="宋体" w:hAnsi="宋体"/>
                <w:b/>
                <w:bCs/>
                <w:sz w:val="32"/>
                <w:highlight w:val="none"/>
              </w:rPr>
              <w:t>度评价表</w:t>
            </w:r>
          </w:p>
        </w:tc>
      </w:tr>
      <w:tr>
        <w:tblPrEx>
          <w:tblCellMar>
            <w:top w:w="0" w:type="dxa"/>
            <w:left w:w="0" w:type="dxa"/>
            <w:bottom w:w="0" w:type="dxa"/>
            <w:right w:w="0" w:type="dxa"/>
          </w:tblCellMar>
        </w:tblPrEx>
        <w:trPr>
          <w:trHeight w:val="420" w:hRule="atLeast"/>
        </w:trPr>
        <w:tc>
          <w:tcPr>
            <w:tcW w:w="9119" w:type="dxa"/>
            <w:gridSpan w:val="7"/>
            <w:tcBorders>
              <w:top w:val="nil"/>
              <w:left w:val="nil"/>
              <w:bottom w:val="nil"/>
              <w:right w:val="nil"/>
            </w:tcBorders>
            <w:noWrap w:val="0"/>
            <w:tcMar>
              <w:top w:w="15" w:type="dxa"/>
              <w:left w:w="15" w:type="dxa"/>
              <w:right w:w="15" w:type="dxa"/>
            </w:tcMar>
            <w:vAlign w:val="center"/>
          </w:tcPr>
          <w:p>
            <w:pPr>
              <w:jc w:val="left"/>
              <w:rPr>
                <w:rFonts w:ascii="宋体" w:hAnsi="宋体" w:cs="宋体"/>
                <w:color w:val="000000"/>
                <w:sz w:val="24"/>
                <w:szCs w:val="24"/>
                <w:highlight w:val="none"/>
              </w:rPr>
            </w:pPr>
          </w:p>
        </w:tc>
        <w:tc>
          <w:tcPr>
            <w:tcW w:w="601"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r>
      <w:tr>
        <w:tblPrEx>
          <w:tblCellMar>
            <w:top w:w="0" w:type="dxa"/>
            <w:left w:w="0" w:type="dxa"/>
            <w:bottom w:w="0" w:type="dxa"/>
            <w:right w:w="0" w:type="dxa"/>
          </w:tblCellMar>
        </w:tblPrEx>
        <w:trPr>
          <w:trHeight w:val="360" w:hRule="atLeast"/>
        </w:trPr>
        <w:tc>
          <w:tcPr>
            <w:tcW w:w="9720" w:type="dxa"/>
            <w:gridSpan w:val="8"/>
            <w:tcBorders>
              <w:top w:val="nil"/>
              <w:left w:val="nil"/>
              <w:bottom w:val="nil"/>
              <w:right w:val="nil"/>
            </w:tcBorders>
            <w:noWrap w:val="0"/>
            <w:tcMar>
              <w:top w:w="15" w:type="dxa"/>
              <w:left w:w="15" w:type="dxa"/>
              <w:right w:w="15" w:type="dxa"/>
            </w:tcMar>
            <w:vAlign w:val="bottom"/>
          </w:tcPr>
          <w:p>
            <w:pPr>
              <w:rPr>
                <w:rFonts w:ascii="宋体" w:hAnsi="宋体" w:cs="宋体"/>
                <w:color w:val="000000"/>
                <w:sz w:val="24"/>
                <w:szCs w:val="24"/>
                <w:highlight w:val="none"/>
              </w:rPr>
            </w:pPr>
            <w:r>
              <w:rPr>
                <w:rFonts w:hint="eastAsia" w:ascii="宋体" w:hAnsi="宋体" w:cs="宋体"/>
                <w:color w:val="000000"/>
                <w:kern w:val="0"/>
                <w:sz w:val="22"/>
                <w:szCs w:val="22"/>
                <w:highlight w:val="none"/>
                <w:lang w:bidi="ar"/>
              </w:rPr>
              <w:t>被考核服务区项目：                                被考核商户：</w:t>
            </w:r>
          </w:p>
        </w:tc>
      </w:tr>
      <w:tr>
        <w:tblPrEx>
          <w:tblCellMar>
            <w:top w:w="0" w:type="dxa"/>
            <w:left w:w="0" w:type="dxa"/>
            <w:bottom w:w="0" w:type="dxa"/>
            <w:right w:w="0"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指标</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检查项目</w:t>
            </w:r>
          </w:p>
        </w:tc>
        <w:tc>
          <w:tcPr>
            <w:tcW w:w="51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考评具体内容</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扣分标准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分值</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实际得分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考核或处理情况</w:t>
            </w:r>
          </w:p>
        </w:tc>
      </w:tr>
      <w:tr>
        <w:tblPrEx>
          <w:tblCellMar>
            <w:top w:w="0" w:type="dxa"/>
            <w:left w:w="0" w:type="dxa"/>
            <w:bottom w:w="0" w:type="dxa"/>
            <w:right w:w="0" w:type="dxa"/>
          </w:tblCellMar>
        </w:tblPrEx>
        <w:trPr>
          <w:trHeight w:val="900"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r>
              <w:rPr>
                <w:rFonts w:hint="eastAsia" w:ascii="宋体" w:hAnsi="宋体" w:cs="宋体"/>
                <w:b/>
                <w:color w:val="000000"/>
                <w:kern w:val="0"/>
                <w:sz w:val="20"/>
                <w:highlight w:val="none"/>
                <w:lang w:bidi="ar"/>
              </w:rPr>
              <w:t>共性</w:t>
            </w: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r>
              <w:rPr>
                <w:rFonts w:hint="eastAsia" w:ascii="宋体" w:hAnsi="宋体" w:cs="宋体"/>
                <w:b/>
                <w:color w:val="000000"/>
                <w:kern w:val="0"/>
                <w:sz w:val="20"/>
                <w:highlight w:val="none"/>
                <w:lang w:bidi="ar"/>
              </w:rPr>
              <w:t>共性</w:t>
            </w: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center"/>
              <w:textAlignment w:val="center"/>
              <w:rPr>
                <w:rFonts w:hint="eastAsia" w:ascii="宋体" w:hAnsi="宋体" w:cs="宋体"/>
                <w:b/>
                <w:color w:val="000000"/>
                <w:kern w:val="0"/>
                <w:sz w:val="20"/>
                <w:highlight w:val="none"/>
                <w:lang w:val="en-US" w:eastAsia="zh-CN" w:bidi="ar"/>
              </w:rPr>
            </w:pPr>
          </w:p>
          <w:p>
            <w:pPr>
              <w:widowControl/>
              <w:jc w:val="both"/>
              <w:textAlignment w:val="center"/>
              <w:rPr>
                <w:rFonts w:hint="eastAsia" w:ascii="宋体" w:hAnsi="宋体" w:eastAsia="宋体" w:cs="宋体"/>
                <w:b/>
                <w:color w:val="000000"/>
                <w:sz w:val="20"/>
                <w:highlight w:val="none"/>
                <w:lang w:val="en-US" w:eastAsia="zh-CN"/>
              </w:rPr>
            </w:pPr>
            <w:r>
              <w:rPr>
                <w:rFonts w:hint="eastAsia" w:ascii="宋体" w:hAnsi="宋体" w:cs="宋体"/>
                <w:b/>
                <w:color w:val="000000"/>
                <w:kern w:val="0"/>
                <w:sz w:val="20"/>
                <w:szCs w:val="22"/>
                <w:highlight w:val="none"/>
                <w:lang w:val="en-US" w:eastAsia="zh-CN" w:bidi="ar"/>
              </w:rPr>
              <w:t>共性</w:t>
            </w:r>
          </w:p>
        </w:tc>
        <w:tc>
          <w:tcPr>
            <w:tcW w:w="4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b/>
                <w:color w:val="000000"/>
                <w:kern w:val="0"/>
                <w:sz w:val="20"/>
                <w:highlight w:val="none"/>
                <w:lang w:bidi="ar"/>
              </w:rPr>
            </w:pPr>
          </w:p>
          <w:p>
            <w:pPr>
              <w:widowControl/>
              <w:jc w:val="center"/>
              <w:textAlignment w:val="center"/>
              <w:rPr>
                <w:rFonts w:ascii="宋体" w:hAnsi="宋体" w:cs="宋体"/>
                <w:b/>
                <w:color w:val="000000"/>
                <w:sz w:val="20"/>
                <w:highlight w:val="none"/>
              </w:rPr>
            </w:pPr>
            <w:r>
              <w:rPr>
                <w:rFonts w:hint="eastAsia" w:ascii="宋体" w:hAnsi="宋体" w:cs="宋体"/>
                <w:b/>
                <w:bCs w:val="0"/>
                <w:color w:val="000000"/>
                <w:kern w:val="0"/>
                <w:sz w:val="20"/>
                <w:highlight w:val="none"/>
                <w:lang w:bidi="ar"/>
              </w:rPr>
              <w:t>经营行为</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1</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证照是否齐全，是否悬挂明显位置，悬挂是否整齐美观。</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开业3个月未办好相关证照的扣</w:t>
            </w:r>
            <w:r>
              <w:rPr>
                <w:rStyle w:val="19"/>
                <w:rFonts w:hint="eastAsia" w:ascii="宋体" w:hAnsi="宋体" w:eastAsia="宋体" w:cs="宋体"/>
                <w:color w:val="auto"/>
                <w:kern w:val="0"/>
                <w:sz w:val="20"/>
                <w:highlight w:val="none"/>
                <w:lang w:bidi="ar"/>
              </w:rPr>
              <w:t>4</w:t>
            </w:r>
            <w:r>
              <w:rPr>
                <w:rStyle w:val="16"/>
                <w:rFonts w:hint="eastAsia" w:ascii="宋体" w:hAnsi="宋体" w:eastAsia="宋体" w:cs="宋体"/>
                <w:color w:val="auto"/>
                <w:kern w:val="0"/>
                <w:sz w:val="20"/>
                <w:highlight w:val="none"/>
                <w:lang w:bidi="ar"/>
              </w:rPr>
              <w:t>分，办好没悬挂出来扣2分，</w:t>
            </w:r>
            <w:r>
              <w:rPr>
                <w:rStyle w:val="19"/>
                <w:rFonts w:hint="eastAsia" w:ascii="宋体" w:hAnsi="宋体" w:eastAsia="宋体" w:cs="宋体"/>
                <w:color w:val="auto"/>
                <w:kern w:val="0"/>
                <w:sz w:val="20"/>
                <w:highlight w:val="none"/>
                <w:lang w:bidi="ar"/>
              </w:rPr>
              <w:t>悬挂不整齐、不美观扣2分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firstLine="0" w:firstLineChars="0"/>
              <w:jc w:val="center"/>
              <w:textAlignment w:val="center"/>
              <w:rPr>
                <w:rFonts w:hint="default"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5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2</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经营合同约定以外及未经我方书面确认的经营范围的商品或服务。</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lang w:eastAsia="zh-CN"/>
              </w:rPr>
            </w:pPr>
            <w:r>
              <w:rPr>
                <w:rFonts w:hint="eastAsia" w:ascii="宋体" w:hAnsi="宋体" w:eastAsia="宋体" w:cs="宋体"/>
                <w:color w:val="auto"/>
                <w:kern w:val="0"/>
                <w:sz w:val="20"/>
                <w:highlight w:val="none"/>
                <w:lang w:bidi="ar"/>
              </w:rPr>
              <w:t>不符合要求扣5分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5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3</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拖欠我方租金、水电费、宿舍管理费、仓储使用费等及其他应缴费用，不及时补足合同履约保证金。</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lang w:eastAsia="zh-CN"/>
              </w:rPr>
            </w:pPr>
            <w:r>
              <w:rPr>
                <w:rFonts w:hint="eastAsia" w:ascii="宋体" w:hAnsi="宋体" w:eastAsia="宋体" w:cs="宋体"/>
                <w:color w:val="auto"/>
                <w:kern w:val="0"/>
                <w:sz w:val="20"/>
                <w:highlight w:val="none"/>
                <w:lang w:bidi="ar"/>
              </w:rPr>
              <w:t>未及时缴纳相关费用扣5分，经催缴后仍无意缴费扣10分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10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5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4</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项目超出合同约定的经营场所面积范围经营，占道经营。</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lang w:eastAsia="zh-CN"/>
              </w:rPr>
            </w:pPr>
            <w:r>
              <w:rPr>
                <w:rFonts w:hint="eastAsia" w:ascii="宋体" w:hAnsi="宋体" w:eastAsia="宋体" w:cs="宋体"/>
                <w:color w:val="auto"/>
                <w:kern w:val="0"/>
                <w:sz w:val="20"/>
                <w:highlight w:val="none"/>
                <w:lang w:bidi="ar"/>
              </w:rPr>
              <w:t>违反扣</w:t>
            </w:r>
            <w:r>
              <w:rPr>
                <w:rStyle w:val="19"/>
                <w:rFonts w:hint="default"/>
                <w:color w:val="auto"/>
                <w:highlight w:val="none"/>
                <w:lang w:bidi="ar"/>
              </w:rPr>
              <w:t>2</w:t>
            </w:r>
            <w:r>
              <w:rPr>
                <w:rStyle w:val="16"/>
                <w:rFonts w:hint="default"/>
                <w:color w:val="auto"/>
                <w:highlight w:val="none"/>
                <w:lang w:bidi="ar"/>
              </w:rPr>
              <w:t>分</w:t>
            </w:r>
            <w:r>
              <w:rPr>
                <w:rStyle w:val="19"/>
                <w:rFonts w:hint="default"/>
                <w:color w:val="auto"/>
                <w:highlight w:val="none"/>
                <w:lang w:bidi="ar"/>
              </w:rPr>
              <w:t>，不配合管理扣2分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5</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未得到我方同意，擅自对项目经营场所进行装修、装饰、改建，擅自更改经营场所电路、管道。</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lang w:eastAsia="zh-CN"/>
              </w:rPr>
            </w:pPr>
            <w:r>
              <w:rPr>
                <w:rFonts w:hint="eastAsia" w:ascii="宋体" w:hAnsi="宋体" w:eastAsia="宋体" w:cs="宋体"/>
                <w:color w:val="auto"/>
                <w:kern w:val="0"/>
                <w:sz w:val="20"/>
                <w:highlight w:val="none"/>
                <w:lang w:bidi="ar"/>
              </w:rPr>
              <w:t>不符合要求的每处扣</w:t>
            </w:r>
            <w:r>
              <w:rPr>
                <w:rStyle w:val="19"/>
                <w:rFonts w:hint="default"/>
                <w:color w:val="auto"/>
                <w:highlight w:val="none"/>
                <w:lang w:bidi="ar"/>
              </w:rPr>
              <w:t>2</w:t>
            </w:r>
            <w:r>
              <w:rPr>
                <w:rStyle w:val="16"/>
                <w:rFonts w:hint="default"/>
                <w:color w:val="auto"/>
                <w:highlight w:val="none"/>
                <w:lang w:bidi="ar"/>
              </w:rPr>
              <w:t>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48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6</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bidi="ar"/>
              </w:rPr>
              <w:t>存在违规操作（如合同约定须使用甲方系统进行收银的，不使用甲方系统进行收银、串码销售、隐瞒收入或向甲方收银员行贿等），</w:t>
            </w:r>
            <w:r>
              <w:rPr>
                <w:rStyle w:val="19"/>
                <w:rFonts w:hint="default"/>
                <w:color w:val="auto"/>
                <w:highlight w:val="none"/>
                <w:lang w:bidi="ar"/>
              </w:rPr>
              <w:t>不配合服务区稽查收银、查看监控，未落实汽修协议签订（汽修项目）。</w:t>
            </w:r>
            <w:r>
              <w:rPr>
                <w:rStyle w:val="19"/>
                <w:rFonts w:hint="eastAsia"/>
                <w:color w:val="auto"/>
                <w:highlight w:val="none"/>
                <w:lang w:val="en-US" w:eastAsia="zh-CN" w:bidi="ar"/>
              </w:rPr>
              <w:t>不能按要求提供经营数据的。</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不符合要求的扣</w:t>
            </w:r>
            <w:r>
              <w:rPr>
                <w:rFonts w:hint="eastAsia" w:ascii="宋体" w:hAnsi="宋体" w:eastAsia="宋体" w:cs="宋体"/>
                <w:color w:val="auto"/>
                <w:kern w:val="0"/>
                <w:sz w:val="20"/>
                <w:highlight w:val="none"/>
                <w:lang w:val="en-US" w:eastAsia="zh-CN" w:bidi="ar"/>
              </w:rPr>
              <w:t>4</w:t>
            </w:r>
            <w:r>
              <w:rPr>
                <w:rFonts w:hint="eastAsia" w:ascii="宋体" w:hAnsi="宋体" w:eastAsia="宋体" w:cs="宋体"/>
                <w:color w:val="auto"/>
                <w:kern w:val="0"/>
                <w:sz w:val="20"/>
                <w:highlight w:val="none"/>
                <w:lang w:bidi="ar"/>
              </w:rPr>
              <w:t>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lang w:eastAsia="zh-CN"/>
              </w:rPr>
            </w:pPr>
            <w:r>
              <w:rPr>
                <w:rFonts w:hint="eastAsia" w:ascii="宋体" w:hAnsi="宋体" w:eastAsia="宋体" w:cs="宋体"/>
                <w:color w:val="auto"/>
                <w:kern w:val="0"/>
                <w:sz w:val="20"/>
                <w:highlight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0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r>
              <w:rPr>
                <w:rFonts w:hint="eastAsia" w:ascii="宋体" w:hAnsi="宋体" w:cs="宋体"/>
                <w:b/>
                <w:color w:val="000000"/>
                <w:kern w:val="0"/>
                <w:sz w:val="20"/>
                <w:highlight w:val="none"/>
                <w:lang w:bidi="ar"/>
              </w:rPr>
              <w:t>服务质量</w:t>
            </w:r>
          </w:p>
          <w:p>
            <w:pPr>
              <w:widowControl/>
              <w:jc w:val="center"/>
              <w:textAlignment w:val="center"/>
              <w:rPr>
                <w:rFonts w:hint="eastAsia" w:ascii="宋体" w:hAnsi="宋体" w:cs="宋体"/>
                <w:b/>
                <w:color w:val="000000"/>
                <w:kern w:val="0"/>
                <w:sz w:val="20"/>
                <w:highlight w:val="none"/>
                <w:lang w:bidi="ar"/>
              </w:rPr>
            </w:pPr>
          </w:p>
          <w:p>
            <w:pPr>
              <w:widowControl/>
              <w:jc w:val="center"/>
              <w:textAlignment w:val="center"/>
              <w:rPr>
                <w:rFonts w:hint="eastAsia" w:ascii="宋体" w:hAnsi="宋体" w:cs="宋体"/>
                <w:b/>
                <w:color w:val="000000"/>
                <w:kern w:val="0"/>
                <w:sz w:val="20"/>
                <w:highlight w:val="none"/>
                <w:lang w:bidi="ar"/>
              </w:rPr>
            </w:pPr>
          </w:p>
          <w:p>
            <w:pPr>
              <w:pStyle w:val="4"/>
              <w:rPr>
                <w:rFonts w:hint="eastAsia" w:ascii="宋体" w:hAnsi="宋体" w:cs="宋体"/>
                <w:b/>
                <w:color w:val="000000"/>
                <w:kern w:val="0"/>
                <w:sz w:val="20"/>
                <w:highlight w:val="none"/>
                <w:lang w:bidi="ar"/>
              </w:rPr>
            </w:pPr>
          </w:p>
          <w:p>
            <w:pPr>
              <w:rPr>
                <w:rFonts w:hint="eastAsia" w:ascii="宋体" w:hAnsi="宋体" w:cs="宋体"/>
                <w:b/>
                <w:color w:val="000000"/>
                <w:kern w:val="0"/>
                <w:sz w:val="20"/>
                <w:highlight w:val="none"/>
                <w:lang w:bidi="ar"/>
              </w:rPr>
            </w:pPr>
          </w:p>
          <w:p>
            <w:pPr>
              <w:widowControl/>
              <w:jc w:val="both"/>
              <w:textAlignment w:val="center"/>
              <w:rPr>
                <w:rFonts w:hint="eastAsia" w:ascii="宋体" w:hAnsi="宋体" w:cs="宋体"/>
                <w:b/>
                <w:color w:val="000000"/>
                <w:kern w:val="0"/>
                <w:sz w:val="20"/>
                <w:highlight w:val="none"/>
                <w:lang w:bidi="ar"/>
              </w:rPr>
            </w:pPr>
          </w:p>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服务质量</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7</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所售商品或服务或工时明码标价，不得弄虚作假</w:t>
            </w:r>
            <w:r>
              <w:rPr>
                <w:rStyle w:val="19"/>
                <w:rFonts w:hint="default"/>
                <w:color w:val="auto"/>
                <w:highlight w:val="none"/>
                <w:lang w:bidi="ar"/>
              </w:rPr>
              <w:t>、以次充好</w:t>
            </w:r>
            <w:r>
              <w:rPr>
                <w:rStyle w:val="16"/>
                <w:rFonts w:hint="default"/>
                <w:color w:val="auto"/>
                <w:highlight w:val="none"/>
                <w:lang w:bidi="ar"/>
              </w:rPr>
              <w:t>或</w:t>
            </w:r>
            <w:r>
              <w:rPr>
                <w:rStyle w:val="19"/>
                <w:rFonts w:hint="default"/>
                <w:color w:val="auto"/>
                <w:highlight w:val="none"/>
                <w:lang w:bidi="ar"/>
              </w:rPr>
              <w:t>节假日高锋期</w:t>
            </w:r>
            <w:r>
              <w:rPr>
                <w:rStyle w:val="16"/>
                <w:rFonts w:hint="default"/>
                <w:color w:val="auto"/>
                <w:highlight w:val="none"/>
                <w:lang w:bidi="ar"/>
              </w:rPr>
              <w:t>任意抬价。</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不符合要求的扣3分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3</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75"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8</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按规定公示投诉电话，不得遮挡电话。发生有效投诉。</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不符合要求扣5分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115"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9</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所售商品符合标准，不出售假冒伪劣商品，不出售“三无”、过期、腐败或变质等商品。</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不符合要求扣5分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10</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textAlignment w:val="top"/>
              <w:rPr>
                <w:rFonts w:ascii="宋体" w:hAnsi="宋体" w:cs="宋体"/>
                <w:color w:val="auto"/>
                <w:sz w:val="20"/>
                <w:highlight w:val="none"/>
              </w:rPr>
            </w:pPr>
            <w:r>
              <w:rPr>
                <w:rFonts w:hint="eastAsia" w:ascii="宋体" w:hAnsi="宋体" w:cs="宋体"/>
                <w:color w:val="auto"/>
                <w:kern w:val="0"/>
                <w:sz w:val="20"/>
                <w:highlight w:val="none"/>
                <w:lang w:bidi="ar"/>
              </w:rPr>
              <w:t>当班工作人员按规范要求穿着统一工作服、正确佩戴工牌、严禁穿拖鞋，男员工头发不得过耳，女员工不得披头散发等；餐饮从业人员按公司要求持有健康证、餐厅前台操作人员佩戴口罩；加水场上班加水工必须穿反光衣。</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hAnsi="宋体" w:cs="宋体"/>
                <w:color w:val="auto"/>
                <w:sz w:val="20"/>
                <w:highlight w:val="none"/>
              </w:rPr>
            </w:pPr>
            <w:r>
              <w:rPr>
                <w:rFonts w:hint="eastAsia" w:ascii="宋体" w:hAnsi="宋体" w:cs="宋体"/>
                <w:color w:val="auto"/>
                <w:kern w:val="0"/>
                <w:sz w:val="20"/>
                <w:highlight w:val="none"/>
                <w:lang w:bidi="ar"/>
              </w:rPr>
              <w:t>不符合要求的扣</w:t>
            </w:r>
            <w:r>
              <w:rPr>
                <w:rFonts w:hint="eastAsia" w:ascii="宋体" w:hAnsi="宋体" w:cs="宋体"/>
                <w:color w:val="auto"/>
                <w:kern w:val="0"/>
                <w:sz w:val="20"/>
                <w:highlight w:val="none"/>
                <w:lang w:val="en-US" w:eastAsia="zh-CN" w:bidi="ar"/>
              </w:rPr>
              <w:t>3</w:t>
            </w:r>
            <w:r>
              <w:rPr>
                <w:rStyle w:val="16"/>
                <w:rFonts w:hint="default"/>
                <w:color w:val="auto"/>
                <w:highlight w:val="none"/>
                <w:lang w:bidi="ar"/>
              </w:rPr>
              <w:t>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3</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48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11</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项目营业人员使用礼貌用语，服务态度良好，主动热情、礼貌服务、不发生与顾客争吵打架斗殴现象。</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不热情、未使用礼貌用语扣2分，与顾客发生争吵或斗殴的扣5分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lang w:eastAsia="zh-CN"/>
              </w:rPr>
            </w:pPr>
            <w:r>
              <w:rPr>
                <w:rFonts w:hint="eastAsia" w:ascii="宋体" w:hAnsi="宋体" w:cs="宋体"/>
                <w:color w:val="auto"/>
                <w:kern w:val="0"/>
                <w:sz w:val="20"/>
                <w:highlight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34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color w:val="000000"/>
                <w:sz w:val="20"/>
                <w:highlight w:val="none"/>
                <w:lang w:val="en-US" w:eastAsia="zh-CN"/>
              </w:rPr>
            </w:pPr>
            <w:r>
              <w:rPr>
                <w:rFonts w:hint="eastAsia" w:ascii="宋体" w:hAnsi="宋体" w:cs="宋体"/>
                <w:b/>
                <w:color w:val="000000"/>
                <w:kern w:val="0"/>
                <w:sz w:val="20"/>
                <w:highlight w:val="none"/>
                <w:lang w:bidi="ar"/>
              </w:rPr>
              <w:t>环境卫生</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12</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门头LOGO形象展示良好，材质灯光符合要求，LOGO无损坏，发光正常。</w:t>
            </w:r>
          </w:p>
          <w:p>
            <w:pPr>
              <w:pStyle w:val="4"/>
              <w:rPr>
                <w:rFonts w:hint="eastAsia" w:eastAsia="宋体"/>
                <w:color w:val="auto"/>
                <w:sz w:val="20"/>
                <w:szCs w:val="20"/>
                <w:highlight w:val="none"/>
                <w:lang w:val="en-US" w:eastAsia="zh-CN"/>
              </w:rPr>
            </w:pPr>
            <w:r>
              <w:rPr>
                <w:rFonts w:hint="eastAsia" w:eastAsia="宋体"/>
                <w:color w:val="auto"/>
                <w:sz w:val="20"/>
                <w:szCs w:val="20"/>
                <w:highlight w:val="none"/>
                <w:lang w:val="en-US" w:eastAsia="zh-CN"/>
              </w:rPr>
              <w:t>店内外灯箱画符合季节要求，灯箱无损坏，发光正常。</w:t>
            </w:r>
          </w:p>
          <w:p>
            <w:pPr>
              <w:pStyle w:val="4"/>
              <w:rPr>
                <w:rFonts w:hint="eastAsia" w:eastAsia="宋体"/>
                <w:color w:val="auto"/>
                <w:sz w:val="20"/>
                <w:szCs w:val="20"/>
                <w:highlight w:val="none"/>
                <w:lang w:val="en-US" w:eastAsia="zh-CN"/>
              </w:rPr>
            </w:pPr>
            <w:r>
              <w:rPr>
                <w:rFonts w:hint="eastAsia" w:eastAsia="宋体"/>
                <w:color w:val="auto"/>
                <w:sz w:val="20"/>
                <w:szCs w:val="20"/>
                <w:highlight w:val="none"/>
                <w:lang w:val="en-US" w:eastAsia="zh-CN"/>
              </w:rPr>
              <w:t>门店未经服务区同意擅自关闭，未挂提示牌。</w:t>
            </w:r>
          </w:p>
          <w:p>
            <w:pPr>
              <w:pStyle w:val="4"/>
              <w:rPr>
                <w:rFonts w:hint="eastAsia" w:eastAsia="宋体"/>
                <w:color w:val="auto"/>
                <w:sz w:val="20"/>
                <w:szCs w:val="20"/>
                <w:highlight w:val="none"/>
                <w:lang w:val="en-US" w:eastAsia="zh-CN"/>
              </w:rPr>
            </w:pPr>
            <w:r>
              <w:rPr>
                <w:rFonts w:hint="eastAsia" w:eastAsia="宋体"/>
                <w:color w:val="auto"/>
                <w:sz w:val="20"/>
                <w:szCs w:val="20"/>
                <w:highlight w:val="none"/>
                <w:lang w:val="en-US" w:eastAsia="zh-CN"/>
              </w:rPr>
              <w:t>门店各项标志标牌（价格牌、提示牌，POP广告牌等）完整无损坏、无破旧情况。</w:t>
            </w:r>
          </w:p>
        </w:tc>
        <w:tc>
          <w:tcPr>
            <w:tcW w:w="21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不符合要求的每一项扣3分（总分12分，扣完为止）</w:t>
            </w:r>
          </w:p>
        </w:tc>
        <w:tc>
          <w:tcPr>
            <w:tcW w:w="39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sz w:val="20"/>
                <w:highlight w:val="none"/>
                <w:lang w:val="en-US"/>
              </w:rPr>
            </w:pPr>
            <w:r>
              <w:rPr>
                <w:rFonts w:hint="eastAsia" w:ascii="宋体" w:hAnsi="宋体" w:cs="宋体"/>
                <w:color w:val="auto"/>
                <w:kern w:val="0"/>
                <w:sz w:val="20"/>
                <w:highlight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85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13</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零售商户</w:t>
            </w:r>
            <w:r>
              <w:rPr>
                <w:rFonts w:hint="eastAsia" w:ascii="宋体" w:hAnsi="宋体" w:eastAsia="宋体" w:cs="宋体"/>
                <w:color w:val="auto"/>
                <w:sz w:val="20"/>
                <w:highlight w:val="none"/>
              </w:rPr>
              <w:t>店面货架和商品上无明显灰尘，商品陈列有序</w:t>
            </w:r>
            <w:r>
              <w:rPr>
                <w:rFonts w:hint="eastAsia" w:ascii="宋体" w:hAnsi="宋体" w:eastAsia="宋体" w:cs="宋体"/>
                <w:color w:val="auto"/>
                <w:sz w:val="20"/>
                <w:highlight w:val="none"/>
                <w:lang w:eastAsia="zh-CN"/>
              </w:rPr>
              <w:t>，</w:t>
            </w:r>
            <w:r>
              <w:rPr>
                <w:rFonts w:hint="eastAsia" w:ascii="宋体" w:hAnsi="宋体" w:eastAsia="宋体" w:cs="宋体"/>
                <w:color w:val="auto"/>
                <w:sz w:val="20"/>
                <w:highlight w:val="none"/>
                <w:lang w:val="en-US" w:eastAsia="zh-CN"/>
              </w:rPr>
              <w:t>丰满，无空置货架和区域；现场和票台无私人物品；</w:t>
            </w:r>
          </w:p>
          <w:p>
            <w:pPr>
              <w:pStyle w:val="4"/>
              <w:rPr>
                <w:rFonts w:hint="eastAsia" w:eastAsia="宋体"/>
                <w:color w:val="auto"/>
                <w:highlight w:val="none"/>
                <w:lang w:val="en-US"/>
              </w:rPr>
            </w:pPr>
            <w:r>
              <w:rPr>
                <w:rFonts w:hint="eastAsia" w:ascii="宋体" w:hAnsi="宋体" w:eastAsia="宋体" w:cs="宋体"/>
                <w:color w:val="auto"/>
                <w:kern w:val="0"/>
                <w:sz w:val="20"/>
                <w:highlight w:val="none"/>
                <w:lang w:val="en-US" w:eastAsia="zh-CN" w:bidi="ar"/>
              </w:rPr>
              <w:t>餐饮商户餐台用餐完毕后及时清理和清洁，无员工私人物品。</w:t>
            </w:r>
            <w:r>
              <w:rPr>
                <w:rFonts w:hint="eastAsia" w:ascii="宋体" w:hAnsi="宋体" w:eastAsia="宋体" w:cs="宋体"/>
                <w:color w:val="auto"/>
                <w:kern w:val="0"/>
                <w:sz w:val="20"/>
                <w:szCs w:val="20"/>
                <w:highlight w:val="none"/>
                <w:lang w:val="en-US" w:eastAsia="zh-CN" w:bidi="ar"/>
              </w:rPr>
              <w:t>餐厅桌椅下配备垃圾桶，垃圾桶配备垃圾袋，垃圾筒垃圾不超过2/3。</w:t>
            </w:r>
          </w:p>
        </w:tc>
        <w:tc>
          <w:tcPr>
            <w:tcW w:w="2134" w:type="dxa"/>
            <w:vMerge w:val="continue"/>
            <w:tcBorders>
              <w:left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eastAsia="宋体" w:cs="宋体"/>
                <w:color w:val="auto"/>
                <w:kern w:val="0"/>
                <w:sz w:val="20"/>
                <w:highlight w:val="none"/>
                <w:lang w:val="en-US" w:eastAsia="zh-CN" w:bidi="ar"/>
              </w:rPr>
            </w:pPr>
          </w:p>
        </w:tc>
        <w:tc>
          <w:tcPr>
            <w:tcW w:w="39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highlight w:val="none"/>
                <w:lang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14</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6"/>
                <w:rFonts w:hint="default"/>
                <w:color w:val="auto"/>
                <w:highlight w:val="none"/>
                <w:lang w:bidi="ar"/>
              </w:rPr>
            </w:pPr>
            <w:r>
              <w:rPr>
                <w:rFonts w:hint="eastAsia" w:ascii="宋体" w:hAnsi="宋体" w:eastAsia="宋体" w:cs="宋体"/>
                <w:color w:val="auto"/>
                <w:kern w:val="0"/>
                <w:sz w:val="20"/>
                <w:highlight w:val="none"/>
                <w:lang w:bidi="ar"/>
              </w:rPr>
              <w:t>经营场所内外干净整齐</w:t>
            </w:r>
            <w:r>
              <w:rPr>
                <w:rStyle w:val="19"/>
                <w:rFonts w:hint="default"/>
                <w:color w:val="auto"/>
                <w:highlight w:val="none"/>
                <w:lang w:bidi="ar"/>
              </w:rPr>
              <w:t>、无异味、无苍蝇</w:t>
            </w:r>
            <w:r>
              <w:rPr>
                <w:rStyle w:val="16"/>
                <w:rFonts w:hint="default"/>
                <w:color w:val="auto"/>
                <w:highlight w:val="none"/>
                <w:lang w:bidi="ar"/>
              </w:rPr>
              <w:t>，地面无烟头、纸屑、杂物、明显水迹和明显灰尘；</w:t>
            </w:r>
          </w:p>
          <w:p>
            <w:pPr>
              <w:widowControl/>
              <w:jc w:val="left"/>
              <w:textAlignment w:val="center"/>
              <w:rPr>
                <w:rFonts w:hint="eastAsia" w:ascii="宋体" w:hAnsi="宋体" w:eastAsia="宋体" w:cs="宋体"/>
                <w:color w:val="auto"/>
                <w:sz w:val="20"/>
                <w:highlight w:val="none"/>
              </w:rPr>
            </w:pPr>
            <w:r>
              <w:rPr>
                <w:rStyle w:val="19"/>
                <w:rFonts w:hint="default"/>
                <w:color w:val="auto"/>
                <w:highlight w:val="none"/>
                <w:lang w:bidi="ar"/>
              </w:rPr>
              <w:t>桌面、台面无杂物、灰尘、残留物，物品摆放有序</w:t>
            </w:r>
            <w:r>
              <w:rPr>
                <w:rStyle w:val="16"/>
                <w:rFonts w:hint="default"/>
                <w:color w:val="auto"/>
                <w:highlight w:val="none"/>
                <w:lang w:bidi="ar"/>
              </w:rPr>
              <w:t>；墙壁和天花板无蜘蛛网、污迹及乱张贴；外墙、灯箱等目视无明显浮沉、污迹等。</w:t>
            </w:r>
          </w:p>
        </w:tc>
        <w:tc>
          <w:tcPr>
            <w:tcW w:w="2134" w:type="dxa"/>
            <w:vMerge w:val="continue"/>
            <w:tcBorders>
              <w:left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p>
        </w:tc>
        <w:tc>
          <w:tcPr>
            <w:tcW w:w="39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9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15</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项目在营业时间给顾客提供舒适的消费环境，经营场所内照明充足、温度适宜（夏天使用空调设备</w:t>
            </w:r>
            <w:r>
              <w:rPr>
                <w:rFonts w:hint="eastAsia" w:ascii="宋体" w:hAnsi="宋体" w:eastAsia="宋体" w:cs="宋体"/>
                <w:color w:val="auto"/>
                <w:kern w:val="0"/>
                <w:sz w:val="20"/>
                <w:highlight w:val="none"/>
                <w:lang w:eastAsia="zh-CN" w:bidi="ar"/>
              </w:rPr>
              <w:t>，</w:t>
            </w:r>
            <w:r>
              <w:rPr>
                <w:rFonts w:hint="eastAsia" w:ascii="宋体" w:hAnsi="宋体" w:eastAsia="宋体" w:cs="宋体"/>
                <w:color w:val="auto"/>
                <w:kern w:val="0"/>
                <w:sz w:val="20"/>
                <w:highlight w:val="none"/>
                <w:lang w:val="en-US" w:eastAsia="zh-CN" w:bidi="ar"/>
              </w:rPr>
              <w:t>冬季室内温度不低于16℃，夏季室内温度不高于28℃</w:t>
            </w:r>
            <w:r>
              <w:rPr>
                <w:rFonts w:hint="eastAsia" w:ascii="宋体" w:hAnsi="宋体" w:eastAsia="宋体" w:cs="宋体"/>
                <w:color w:val="auto"/>
                <w:kern w:val="0"/>
                <w:sz w:val="20"/>
                <w:highlight w:val="none"/>
                <w:lang w:bidi="ar"/>
              </w:rPr>
              <w:t>）、音响店音量限值不超标等。</w:t>
            </w:r>
          </w:p>
          <w:p>
            <w:pPr>
              <w:widowControl/>
              <w:textAlignment w:val="center"/>
              <w:rPr>
                <w:rFonts w:hint="eastAsia"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店铺天花灯具、展柜灯具无损坏，发光正常。</w:t>
            </w:r>
          </w:p>
        </w:tc>
        <w:tc>
          <w:tcPr>
            <w:tcW w:w="21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p>
        </w:tc>
        <w:tc>
          <w:tcPr>
            <w:tcW w:w="39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bCs w:val="0"/>
                <w:color w:val="000000"/>
                <w:kern w:val="0"/>
                <w:sz w:val="20"/>
                <w:highlight w:val="none"/>
                <w:lang w:bidi="ar"/>
              </w:rPr>
              <w:t>安全生产</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16</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textAlignment w:val="top"/>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按照消防安全标准在经营场所内配备足够消防器材及采取相应的消防安全措施</w:t>
            </w:r>
            <w:r>
              <w:rPr>
                <w:rStyle w:val="19"/>
                <w:rFonts w:hint="default"/>
                <w:color w:val="auto"/>
                <w:highlight w:val="none"/>
                <w:lang w:bidi="ar"/>
              </w:rPr>
              <w:t>，消防器材维护检查按要求落实。</w:t>
            </w:r>
          </w:p>
        </w:tc>
        <w:tc>
          <w:tcPr>
            <w:tcW w:w="21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不符合要求的每一项扣3分（总分12分，扣完为止）</w:t>
            </w:r>
          </w:p>
        </w:tc>
        <w:tc>
          <w:tcPr>
            <w:tcW w:w="39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sz w:val="20"/>
                <w:highlight w:val="none"/>
                <w:lang w:val="en-US"/>
              </w:rPr>
            </w:pPr>
            <w:r>
              <w:rPr>
                <w:rFonts w:hint="eastAsia" w:ascii="宋体" w:hAnsi="宋体" w:cs="宋体"/>
                <w:color w:val="auto"/>
                <w:kern w:val="0"/>
                <w:sz w:val="20"/>
                <w:highlight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23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17</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按规定进行安全教育</w:t>
            </w:r>
            <w:r>
              <w:rPr>
                <w:rStyle w:val="17"/>
                <w:rFonts w:hint="eastAsia" w:ascii="宋体" w:hAnsi="宋体" w:eastAsia="宋体" w:cs="宋体"/>
                <w:color w:val="auto"/>
                <w:highlight w:val="none"/>
                <w:lang w:bidi="ar"/>
              </w:rPr>
              <w:t>(</w:t>
            </w:r>
            <w:r>
              <w:rPr>
                <w:rStyle w:val="16"/>
                <w:rFonts w:hint="default"/>
                <w:color w:val="auto"/>
                <w:highlight w:val="none"/>
                <w:lang w:bidi="ar"/>
              </w:rPr>
              <w:t>包括新员工教育</w:t>
            </w:r>
            <w:r>
              <w:rPr>
                <w:rStyle w:val="17"/>
                <w:rFonts w:hint="eastAsia" w:ascii="宋体" w:hAnsi="宋体" w:eastAsia="宋体" w:cs="宋体"/>
                <w:color w:val="auto"/>
                <w:highlight w:val="none"/>
                <w:lang w:bidi="ar"/>
              </w:rPr>
              <w:t>,</w:t>
            </w:r>
            <w:r>
              <w:rPr>
                <w:rStyle w:val="16"/>
                <w:rFonts w:hint="default"/>
                <w:color w:val="auto"/>
                <w:highlight w:val="none"/>
                <w:lang w:bidi="ar"/>
              </w:rPr>
              <w:t>员工经常教育、节假日临时工等</w:t>
            </w:r>
            <w:r>
              <w:rPr>
                <w:rStyle w:val="17"/>
                <w:rFonts w:hint="eastAsia" w:ascii="宋体" w:hAnsi="宋体" w:eastAsia="宋体" w:cs="宋体"/>
                <w:color w:val="auto"/>
                <w:highlight w:val="none"/>
                <w:lang w:bidi="ar"/>
              </w:rPr>
              <w:t>)</w:t>
            </w:r>
            <w:r>
              <w:rPr>
                <w:rStyle w:val="16"/>
                <w:rFonts w:hint="default"/>
                <w:color w:val="auto"/>
                <w:highlight w:val="none"/>
                <w:lang w:bidi="ar"/>
              </w:rPr>
              <w:t>，消防培训，并留有记录；建立安全档案；定期召开安全会议；负责人参加服务区安全专题会议</w:t>
            </w:r>
            <w:r>
              <w:rPr>
                <w:rStyle w:val="18"/>
                <w:rFonts w:hint="default"/>
                <w:color w:val="auto"/>
                <w:highlight w:val="none"/>
                <w:lang w:bidi="ar"/>
              </w:rPr>
              <w:t>、培训和安全检查。</w:t>
            </w:r>
          </w:p>
        </w:tc>
        <w:tc>
          <w:tcPr>
            <w:tcW w:w="2134" w:type="dxa"/>
            <w:vMerge w:val="continue"/>
            <w:tcBorders>
              <w:left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p>
        </w:tc>
        <w:tc>
          <w:tcPr>
            <w:tcW w:w="39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97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18</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落实</w:t>
            </w:r>
            <w:r>
              <w:rPr>
                <w:rStyle w:val="19"/>
                <w:rFonts w:hint="default"/>
                <w:color w:val="auto"/>
                <w:highlight w:val="none"/>
                <w:lang w:bidi="ar"/>
              </w:rPr>
              <w:t>各项目人员、设备</w:t>
            </w:r>
            <w:r>
              <w:rPr>
                <w:rStyle w:val="16"/>
                <w:rFonts w:hint="default"/>
                <w:color w:val="auto"/>
                <w:highlight w:val="none"/>
                <w:lang w:bidi="ar"/>
              </w:rPr>
              <w:t>安全防范措施，</w:t>
            </w:r>
            <w:r>
              <w:rPr>
                <w:rStyle w:val="19"/>
                <w:rFonts w:hint="default"/>
                <w:color w:val="auto"/>
                <w:highlight w:val="none"/>
                <w:lang w:bidi="ar"/>
              </w:rPr>
              <w:t>设置安全警示牌，不违反劳动纪律、不违章作业、不违章指挥。</w:t>
            </w:r>
          </w:p>
        </w:tc>
        <w:tc>
          <w:tcPr>
            <w:tcW w:w="2134" w:type="dxa"/>
            <w:vMerge w:val="continue"/>
            <w:tcBorders>
              <w:left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p>
        </w:tc>
        <w:tc>
          <w:tcPr>
            <w:tcW w:w="39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lang w:eastAsia="zh-CN"/>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FF"/>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54"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19</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val="en-US" w:eastAsia="zh-CN" w:bidi="ar"/>
              </w:rPr>
              <w:t>防</w:t>
            </w:r>
            <w:r>
              <w:rPr>
                <w:rFonts w:hint="eastAsia" w:ascii="宋体" w:hAnsi="宋体" w:eastAsia="宋体" w:cs="宋体"/>
                <w:color w:val="auto"/>
                <w:kern w:val="0"/>
                <w:sz w:val="20"/>
                <w:highlight w:val="none"/>
                <w:lang w:bidi="ar"/>
              </w:rPr>
              <w:t>火通道无堆放杂物，</w:t>
            </w:r>
            <w:r>
              <w:rPr>
                <w:rStyle w:val="19"/>
                <w:rFonts w:hint="default"/>
                <w:color w:val="auto"/>
                <w:highlight w:val="none"/>
                <w:lang w:bidi="ar"/>
              </w:rPr>
              <w:t>防火门处于关闭状态，</w:t>
            </w:r>
            <w:r>
              <w:rPr>
                <w:rStyle w:val="16"/>
                <w:rFonts w:hint="default"/>
                <w:color w:val="auto"/>
                <w:highlight w:val="none"/>
                <w:lang w:bidi="ar"/>
              </w:rPr>
              <w:t>公共场所不准堆放易燃易爆品。</w:t>
            </w:r>
          </w:p>
        </w:tc>
        <w:tc>
          <w:tcPr>
            <w:tcW w:w="2134" w:type="dxa"/>
            <w:vMerge w:val="continue"/>
            <w:tcBorders>
              <w:left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p>
        </w:tc>
        <w:tc>
          <w:tcPr>
            <w:tcW w:w="39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lang w:eastAsia="zh-CN"/>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77"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20</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经营场所/操作间/宿舍电气线路、开关、插头、插座安装牢固、结构完整；无电线残旧、裸露；接触、接地良好；严禁乱接乱拉电线；严禁用花线作电源线。</w:t>
            </w:r>
          </w:p>
        </w:tc>
        <w:tc>
          <w:tcPr>
            <w:tcW w:w="21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p>
        </w:tc>
        <w:tc>
          <w:tcPr>
            <w:tcW w:w="39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745"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配合度</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21</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积极配合公司开展促销、宣传推广活动；</w:t>
            </w:r>
          </w:p>
          <w:p>
            <w:pPr>
              <w:widowControl/>
              <w:numPr>
                <w:ilvl w:val="0"/>
                <w:numId w:val="4"/>
              </w:numPr>
              <w:jc w:val="left"/>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遇政策因素或不可抗力因素积极配合公司开展处理工作；</w:t>
            </w:r>
          </w:p>
          <w:p>
            <w:pPr>
              <w:widowControl/>
              <w:numPr>
                <w:ilvl w:val="0"/>
                <w:numId w:val="4"/>
              </w:numPr>
              <w:jc w:val="left"/>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积极配合公司其他管理事项；</w:t>
            </w:r>
          </w:p>
          <w:p>
            <w:pPr>
              <w:widowControl/>
              <w:jc w:val="left"/>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4、存在问题整改率和及时性。</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不符合要求扣4分</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lang w:eastAsia="zh-CN"/>
              </w:rPr>
            </w:pPr>
            <w:r>
              <w:rPr>
                <w:rFonts w:hint="eastAsia" w:ascii="宋体" w:hAnsi="宋体" w:cs="宋体"/>
                <w:color w:val="auto"/>
                <w:kern w:val="0"/>
                <w:sz w:val="20"/>
                <w:highlight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136"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shd w:val="clear" w:color="auto" w:fill="auto"/>
                <w:lang w:bidi="ar"/>
              </w:rPr>
              <w:t>例外项</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color w:val="auto"/>
                <w:kern w:val="0"/>
                <w:sz w:val="20"/>
                <w:highlight w:val="none"/>
                <w:lang w:val="en-US" w:eastAsia="zh-CN" w:bidi="ar"/>
              </w:rPr>
              <w:t>22</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奖励分或扣罚分</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根据《湖南高速服务区经营管理有限公司服务区商户管理办法》执行</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760" w:hRule="atLeast"/>
        </w:trPr>
        <w:tc>
          <w:tcPr>
            <w:tcW w:w="821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highlight w:val="none"/>
              </w:rPr>
            </w:pPr>
            <w:r>
              <w:rPr>
                <w:rFonts w:hint="eastAsia" w:ascii="宋体" w:hAnsi="宋体" w:eastAsia="宋体" w:cs="宋体"/>
                <w:b/>
                <w:color w:val="auto"/>
                <w:kern w:val="0"/>
                <w:sz w:val="20"/>
                <w:highlight w:val="none"/>
                <w:lang w:bidi="ar"/>
              </w:rPr>
              <w:t>共性小计</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cs="宋体"/>
                <w:color w:val="auto"/>
                <w:kern w:val="0"/>
                <w:sz w:val="20"/>
                <w:highlight w:val="none"/>
                <w:lang w:val="en-US" w:eastAsia="zh-CN" w:bidi="ar"/>
              </w:rPr>
              <w:t>80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40" w:hRule="atLeast"/>
        </w:trPr>
        <w:tc>
          <w:tcPr>
            <w:tcW w:w="5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val="0"/>
                <w:color w:val="000000"/>
                <w:sz w:val="20"/>
                <w:szCs w:val="22"/>
                <w:highlight w:val="none"/>
                <w:lang w:val="en-US" w:eastAsia="zh-CN" w:bidi="ar"/>
              </w:rPr>
            </w:pPr>
            <w:r>
              <w:rPr>
                <w:rFonts w:hint="eastAsia"/>
                <w:b/>
                <w:bCs w:val="0"/>
                <w:color w:val="000000"/>
                <w:sz w:val="20"/>
                <w:szCs w:val="22"/>
                <w:highlight w:val="none"/>
                <w:lang w:val="en-US" w:eastAsia="zh-CN" w:bidi="ar"/>
              </w:rPr>
              <w:t>个性</w:t>
            </w: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eastAsia"/>
                <w:b/>
                <w:bCs/>
                <w:color w:val="0000FF"/>
                <w:highlight w:val="none"/>
                <w:lang w:val="en-US" w:eastAsia="zh-CN"/>
              </w:rPr>
            </w:pPr>
          </w:p>
          <w:p>
            <w:pPr>
              <w:pStyle w:val="4"/>
              <w:rPr>
                <w:rFonts w:hint="default"/>
                <w:highlight w:val="none"/>
                <w:lang w:val="en-US" w:eastAsia="zh-CN"/>
              </w:rPr>
            </w:pPr>
            <w:r>
              <w:rPr>
                <w:rFonts w:hint="eastAsia"/>
                <w:b/>
                <w:bCs w:val="0"/>
                <w:color w:val="000000"/>
                <w:sz w:val="20"/>
                <w:szCs w:val="22"/>
                <w:highlight w:val="none"/>
                <w:lang w:val="en-US" w:eastAsia="zh-CN" w:bidi="ar"/>
              </w:rPr>
              <w:t>个性</w:t>
            </w:r>
          </w:p>
        </w:tc>
        <w:tc>
          <w:tcPr>
            <w:tcW w:w="428" w:type="dxa"/>
            <w:vMerge w:val="restart"/>
            <w:tcBorders>
              <w:top w:val="single" w:color="000000" w:sz="4" w:space="0"/>
              <w:left w:val="single" w:color="000000" w:sz="4" w:space="0"/>
              <w:right w:val="single" w:color="000000" w:sz="4" w:space="0"/>
            </w:tcBorders>
            <w:noWrap w:val="0"/>
            <w:tcMar>
              <w:top w:w="15" w:type="dxa"/>
              <w:left w:w="15" w:type="dxa"/>
              <w:right w:w="15" w:type="dxa"/>
            </w:tcMar>
            <w:textDirection w:val="tbLrV"/>
            <w:vAlign w:val="center"/>
          </w:tcPr>
          <w:p>
            <w:pPr>
              <w:ind w:left="113" w:right="113"/>
              <w:jc w:val="center"/>
              <w:rPr>
                <w:rFonts w:ascii="宋体" w:hAnsi="宋体" w:cs="宋体"/>
                <w:b/>
                <w:color w:val="000000"/>
                <w:sz w:val="20"/>
                <w:highlight w:val="none"/>
              </w:rPr>
            </w:pPr>
            <w:r>
              <w:rPr>
                <w:rFonts w:hint="eastAsia" w:ascii="宋体" w:hAnsi="宋体" w:cs="宋体"/>
                <w:b/>
                <w:color w:val="000000"/>
                <w:kern w:val="0"/>
                <w:sz w:val="20"/>
                <w:highlight w:val="none"/>
                <w:shd w:val="clear" w:color="auto" w:fill="auto"/>
                <w:lang w:bidi="ar"/>
              </w:rPr>
              <w:t>经营行为</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1</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auto"/>
                <w:kern w:val="0"/>
                <w:sz w:val="20"/>
                <w:highlight w:val="none"/>
                <w:lang w:bidi="ar"/>
              </w:rPr>
            </w:pPr>
          </w:p>
          <w:p>
            <w:pPr>
              <w:widowControl/>
              <w:jc w:val="both"/>
              <w:textAlignment w:val="center"/>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餐饮</w:t>
            </w:r>
            <w:r>
              <w:rPr>
                <w:rFonts w:hint="eastAsia" w:ascii="宋体" w:hAnsi="宋体" w:eastAsia="宋体" w:cs="宋体"/>
                <w:color w:val="auto"/>
                <w:kern w:val="0"/>
                <w:sz w:val="20"/>
                <w:highlight w:val="none"/>
                <w:lang w:val="en-US" w:eastAsia="zh-CN" w:bidi="ar"/>
              </w:rPr>
              <w:t>商户</w:t>
            </w:r>
            <w:r>
              <w:rPr>
                <w:rFonts w:hint="eastAsia" w:ascii="宋体" w:hAnsi="宋体" w:eastAsia="宋体" w:cs="宋体"/>
                <w:color w:val="auto"/>
                <w:kern w:val="0"/>
                <w:sz w:val="20"/>
                <w:highlight w:val="none"/>
                <w:lang w:bidi="ar"/>
              </w:rPr>
              <w:t>按公司要求进行</w:t>
            </w:r>
            <w:r>
              <w:rPr>
                <w:rFonts w:hint="eastAsia" w:ascii="宋体" w:hAnsi="宋体" w:eastAsia="宋体" w:cs="宋体"/>
                <w:color w:val="auto"/>
                <w:kern w:val="0"/>
                <w:sz w:val="20"/>
                <w:highlight w:val="none"/>
                <w:lang w:val="en-US" w:eastAsia="zh-CN" w:bidi="ar"/>
              </w:rPr>
              <w:t>食品</w:t>
            </w:r>
            <w:r>
              <w:rPr>
                <w:rFonts w:hint="eastAsia" w:ascii="宋体" w:hAnsi="宋体" w:eastAsia="宋体" w:cs="宋体"/>
                <w:color w:val="auto"/>
                <w:kern w:val="0"/>
                <w:sz w:val="20"/>
                <w:highlight w:val="none"/>
                <w:lang w:bidi="ar"/>
              </w:rPr>
              <w:t>留样，索取供应商票据和相关证明、证件</w:t>
            </w:r>
            <w:r>
              <w:rPr>
                <w:rFonts w:hint="eastAsia" w:ascii="宋体" w:hAnsi="宋体" w:eastAsia="宋体" w:cs="宋体"/>
                <w:color w:val="auto"/>
                <w:kern w:val="0"/>
                <w:sz w:val="20"/>
                <w:highlight w:val="none"/>
                <w:lang w:eastAsia="zh-CN" w:bidi="ar"/>
              </w:rPr>
              <w:t>，</w:t>
            </w:r>
            <w:r>
              <w:rPr>
                <w:rFonts w:hint="eastAsia" w:ascii="宋体" w:hAnsi="宋体" w:eastAsia="宋体" w:cs="宋体"/>
                <w:color w:val="auto"/>
                <w:kern w:val="0"/>
                <w:sz w:val="20"/>
                <w:highlight w:val="none"/>
                <w:lang w:val="en-US" w:eastAsia="zh-CN" w:bidi="ar"/>
              </w:rPr>
              <w:t>食品进货台账完整</w:t>
            </w:r>
            <w:r>
              <w:rPr>
                <w:rFonts w:hint="eastAsia" w:ascii="宋体" w:hAnsi="宋体" w:eastAsia="宋体" w:cs="宋体"/>
                <w:color w:val="auto"/>
                <w:kern w:val="0"/>
                <w:sz w:val="20"/>
                <w:highlight w:val="none"/>
                <w:lang w:bidi="ar"/>
              </w:rPr>
              <w:t>。</w:t>
            </w:r>
          </w:p>
          <w:p>
            <w:pPr>
              <w:widowControl/>
              <w:jc w:val="both"/>
              <w:textAlignment w:val="center"/>
              <w:rPr>
                <w:rFonts w:hint="eastAsia" w:ascii="宋体" w:hAnsi="宋体" w:eastAsia="宋体" w:cs="宋体"/>
                <w:color w:val="auto"/>
                <w:sz w:val="20"/>
                <w:highlight w:val="none"/>
                <w:lang w:val="en-US" w:eastAsia="zh-CN"/>
              </w:rPr>
            </w:pPr>
          </w:p>
        </w:tc>
        <w:tc>
          <w:tcPr>
            <w:tcW w:w="21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不符合要求的扣</w:t>
            </w:r>
            <w:r>
              <w:rPr>
                <w:rFonts w:hint="eastAsia" w:ascii="宋体" w:hAnsi="宋体" w:eastAsia="宋体" w:cs="宋体"/>
                <w:color w:val="auto"/>
                <w:kern w:val="0"/>
                <w:sz w:val="20"/>
                <w:highlight w:val="none"/>
                <w:lang w:val="en-US" w:eastAsia="zh-CN" w:bidi="ar"/>
              </w:rPr>
              <w:t>4</w:t>
            </w:r>
            <w:r>
              <w:rPr>
                <w:rFonts w:hint="eastAsia" w:ascii="宋体" w:hAnsi="宋体" w:eastAsia="宋体" w:cs="宋体"/>
                <w:color w:val="auto"/>
                <w:kern w:val="0"/>
                <w:sz w:val="20"/>
                <w:highlight w:val="none"/>
                <w:lang w:bidi="ar"/>
              </w:rPr>
              <w:t>分，没有不符合项不扣分</w:t>
            </w:r>
          </w:p>
        </w:tc>
        <w:tc>
          <w:tcPr>
            <w:tcW w:w="39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highlight w:val="none"/>
                <w:lang w:eastAsia="zh-CN"/>
              </w:rPr>
            </w:pPr>
            <w:r>
              <w:rPr>
                <w:rFonts w:hint="eastAsia" w:ascii="宋体" w:hAnsi="宋体" w:cs="宋体"/>
                <w:color w:val="auto"/>
                <w:sz w:val="20"/>
                <w:highlight w:val="none"/>
                <w:lang w:val="en-US" w:eastAsia="zh-CN"/>
              </w:rPr>
              <w:t>4</w:t>
            </w:r>
          </w:p>
        </w:tc>
        <w:tc>
          <w:tcPr>
            <w:tcW w:w="5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134"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LrV"/>
            <w:vAlign w:val="center"/>
          </w:tcPr>
          <w:p>
            <w:pPr>
              <w:ind w:left="113" w:right="113"/>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2</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
              <w:jc w:val="both"/>
              <w:rPr>
                <w:rFonts w:hint="eastAsia" w:eastAsia="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公示岗位、</w:t>
            </w:r>
            <w:r>
              <w:rPr>
                <w:rFonts w:hint="default" w:ascii="宋体" w:hAnsi="宋体" w:eastAsia="宋体" w:cs="宋体"/>
                <w:color w:val="auto"/>
                <w:kern w:val="0"/>
                <w:sz w:val="20"/>
                <w:szCs w:val="20"/>
                <w:highlight w:val="none"/>
                <w:lang w:val="en-US" w:eastAsia="zh-CN" w:bidi="ar"/>
              </w:rPr>
              <w:t>价格、服务承诺等要求齐全，特种作业人员持证上岗,汽修厂必须有维修从业资格证。</w:t>
            </w:r>
          </w:p>
        </w:tc>
        <w:tc>
          <w:tcPr>
            <w:tcW w:w="21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auto"/>
                <w:sz w:val="20"/>
                <w:highlight w:val="none"/>
              </w:rPr>
            </w:pPr>
          </w:p>
        </w:tc>
        <w:tc>
          <w:tcPr>
            <w:tcW w:w="39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LrV"/>
            <w:vAlign w:val="center"/>
          </w:tcPr>
          <w:p>
            <w:pPr>
              <w:pStyle w:val="4"/>
              <w:ind w:left="113" w:right="113" w:firstLine="3413" w:firstLineChars="1700"/>
              <w:jc w:val="both"/>
              <w:rPr>
                <w:rFonts w:hint="default" w:ascii="宋体" w:hAnsi="宋体" w:cs="宋体"/>
                <w:b/>
                <w:color w:val="000000"/>
                <w:sz w:val="20"/>
                <w:highlight w:val="none"/>
                <w:lang w:val="en-US" w:eastAsia="zh-CN"/>
              </w:rPr>
            </w:pPr>
            <w:r>
              <w:rPr>
                <w:rFonts w:hint="eastAsia" w:ascii="宋体" w:hAnsi="宋体" w:cs="宋体"/>
                <w:b/>
                <w:bCs w:val="0"/>
                <w:color w:val="auto"/>
                <w:sz w:val="20"/>
                <w:highlight w:val="none"/>
                <w:lang w:val="en-US" w:eastAsia="zh-CN"/>
              </w:rPr>
              <w:t>后</w:t>
            </w:r>
            <w:r>
              <w:rPr>
                <w:rFonts w:hint="eastAsia" w:ascii="宋体" w:hAnsi="宋体" w:eastAsia="宋体" w:cs="宋体"/>
                <w:b/>
                <w:bCs w:val="0"/>
                <w:color w:val="auto"/>
                <w:kern w:val="0"/>
                <w:sz w:val="20"/>
                <w:szCs w:val="20"/>
                <w:highlight w:val="none"/>
                <w:lang w:val="en-US" w:eastAsia="zh-CN" w:bidi="ar"/>
              </w:rPr>
              <w:t>厨和仓</w:t>
            </w:r>
            <w:r>
              <w:rPr>
                <w:rFonts w:hint="eastAsia" w:ascii="宋体" w:hAnsi="宋体" w:cs="宋体"/>
                <w:b/>
                <w:bCs w:val="0"/>
                <w:color w:val="auto"/>
                <w:sz w:val="20"/>
                <w:highlight w:val="none"/>
                <w:lang w:val="en-US" w:eastAsia="zh-CN"/>
              </w:rPr>
              <w:t>库</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3</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val="en-US" w:eastAsia="zh-CN" w:bidi="ar"/>
              </w:rPr>
              <w:t>餐饮商户后厨实行分区管理（粗加工区、洗涤消毒区、烹调制作区、配餐区），</w:t>
            </w:r>
            <w:r>
              <w:rPr>
                <w:rFonts w:hint="eastAsia" w:ascii="宋体" w:hAnsi="宋体" w:eastAsia="宋体" w:cs="宋体"/>
                <w:color w:val="auto"/>
                <w:kern w:val="0"/>
                <w:sz w:val="20"/>
                <w:highlight w:val="none"/>
                <w:lang w:bidi="ar"/>
              </w:rPr>
              <w:t>设备、工具和物件</w:t>
            </w:r>
            <w:r>
              <w:rPr>
                <w:rStyle w:val="19"/>
                <w:rFonts w:hint="default"/>
                <w:color w:val="auto"/>
                <w:highlight w:val="none"/>
                <w:lang w:bidi="ar"/>
              </w:rPr>
              <w:t>按服务区管理要求</w:t>
            </w:r>
            <w:r>
              <w:rPr>
                <w:rStyle w:val="16"/>
                <w:rFonts w:hint="default"/>
                <w:color w:val="auto"/>
                <w:highlight w:val="none"/>
                <w:lang w:bidi="ar"/>
              </w:rPr>
              <w:t>摆放整齐，私人物品按规定存放</w:t>
            </w:r>
            <w:r>
              <w:rPr>
                <w:rStyle w:val="16"/>
                <w:rFonts w:hint="eastAsia"/>
                <w:color w:val="auto"/>
                <w:highlight w:val="none"/>
                <w:lang w:val="en-US" w:eastAsia="zh-CN" w:bidi="ar"/>
              </w:rPr>
              <w:t>到私人物品柜内</w:t>
            </w:r>
            <w:r>
              <w:rPr>
                <w:rStyle w:val="16"/>
                <w:rFonts w:hint="default"/>
                <w:color w:val="auto"/>
                <w:highlight w:val="none"/>
                <w:lang w:bidi="ar"/>
              </w:rPr>
              <w:t>。</w:t>
            </w:r>
          </w:p>
        </w:tc>
        <w:tc>
          <w:tcPr>
            <w:tcW w:w="2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highlight w:val="none"/>
                <w:lang w:bidi="ar"/>
              </w:rPr>
            </w:pPr>
          </w:p>
          <w:p>
            <w:pPr>
              <w:widowControl/>
              <w:textAlignment w:val="center"/>
              <w:rPr>
                <w:rFonts w:hint="eastAsia" w:ascii="宋体" w:hAnsi="宋体" w:eastAsia="宋体" w:cs="宋体"/>
                <w:color w:val="auto"/>
                <w:kern w:val="0"/>
                <w:sz w:val="20"/>
                <w:highlight w:val="none"/>
                <w:lang w:bidi="ar"/>
              </w:rPr>
            </w:pPr>
          </w:p>
          <w:p>
            <w:pPr>
              <w:widowControl/>
              <w:textAlignment w:val="center"/>
              <w:rPr>
                <w:rFonts w:hint="eastAsia" w:ascii="宋体" w:hAnsi="宋体" w:eastAsia="宋体" w:cs="宋体"/>
                <w:color w:val="auto"/>
                <w:kern w:val="0"/>
                <w:sz w:val="20"/>
                <w:highlight w:val="none"/>
                <w:lang w:bidi="ar"/>
              </w:rPr>
            </w:pPr>
          </w:p>
          <w:p>
            <w:pPr>
              <w:widowControl/>
              <w:textAlignment w:val="center"/>
              <w:rPr>
                <w:rFonts w:hint="eastAsia" w:ascii="宋体" w:hAnsi="宋体" w:eastAsia="宋体" w:cs="宋体"/>
                <w:color w:val="auto"/>
                <w:kern w:val="0"/>
                <w:sz w:val="20"/>
                <w:highlight w:val="none"/>
                <w:lang w:bidi="ar"/>
              </w:rPr>
            </w:pPr>
          </w:p>
          <w:p>
            <w:pPr>
              <w:widowControl/>
              <w:textAlignment w:val="center"/>
              <w:rPr>
                <w:rFonts w:hint="eastAsia" w:ascii="宋体" w:hAnsi="宋体" w:eastAsia="宋体" w:cs="宋体"/>
                <w:color w:val="auto"/>
                <w:kern w:val="0"/>
                <w:sz w:val="20"/>
                <w:highlight w:val="none"/>
                <w:lang w:bidi="ar"/>
              </w:rPr>
            </w:pPr>
          </w:p>
          <w:p>
            <w:pPr>
              <w:widowControl/>
              <w:textAlignment w:val="center"/>
              <w:rPr>
                <w:rFonts w:hint="eastAsia" w:ascii="宋体" w:hAnsi="宋体" w:eastAsia="宋体" w:cs="宋体"/>
                <w:color w:val="auto"/>
                <w:sz w:val="20"/>
                <w:highlight w:val="none"/>
                <w:lang w:eastAsia="zh-CN"/>
              </w:rPr>
            </w:pPr>
            <w:r>
              <w:rPr>
                <w:rFonts w:hint="eastAsia" w:ascii="宋体" w:hAnsi="宋体" w:eastAsia="宋体" w:cs="宋体"/>
                <w:color w:val="auto"/>
                <w:kern w:val="0"/>
                <w:sz w:val="20"/>
                <w:highlight w:val="none"/>
                <w:lang w:bidi="ar"/>
              </w:rPr>
              <w:t>不符合要求的</w:t>
            </w:r>
            <w:r>
              <w:rPr>
                <w:rFonts w:hint="eastAsia" w:ascii="宋体" w:hAnsi="宋体" w:eastAsia="宋体" w:cs="宋体"/>
                <w:color w:val="auto"/>
                <w:kern w:val="0"/>
                <w:sz w:val="20"/>
                <w:highlight w:val="none"/>
                <w:lang w:val="en-US" w:eastAsia="zh-CN" w:bidi="ar"/>
              </w:rPr>
              <w:t>每一项</w:t>
            </w:r>
            <w:r>
              <w:rPr>
                <w:rFonts w:hint="eastAsia" w:ascii="宋体" w:hAnsi="宋体" w:eastAsia="宋体" w:cs="宋体"/>
                <w:color w:val="auto"/>
                <w:kern w:val="0"/>
                <w:sz w:val="20"/>
                <w:highlight w:val="none"/>
                <w:lang w:bidi="ar"/>
              </w:rPr>
              <w:t>扣</w:t>
            </w:r>
            <w:r>
              <w:rPr>
                <w:rFonts w:hint="eastAsia" w:ascii="宋体" w:hAnsi="宋体" w:eastAsia="宋体" w:cs="宋体"/>
                <w:color w:val="auto"/>
                <w:kern w:val="0"/>
                <w:sz w:val="20"/>
                <w:highlight w:val="none"/>
                <w:lang w:val="en-US" w:eastAsia="zh-CN" w:bidi="ar"/>
              </w:rPr>
              <w:t>3</w:t>
            </w:r>
            <w:r>
              <w:rPr>
                <w:rFonts w:hint="eastAsia" w:ascii="宋体" w:hAnsi="宋体" w:eastAsia="宋体" w:cs="宋体"/>
                <w:color w:val="auto"/>
                <w:kern w:val="0"/>
                <w:sz w:val="20"/>
                <w:highlight w:val="none"/>
                <w:lang w:bidi="ar"/>
              </w:rPr>
              <w:t>分，没有不符合项不扣分</w:t>
            </w:r>
            <w:r>
              <w:rPr>
                <w:rFonts w:hint="eastAsia" w:ascii="宋体" w:hAnsi="宋体" w:eastAsia="宋体" w:cs="宋体"/>
                <w:color w:val="auto"/>
                <w:kern w:val="0"/>
                <w:sz w:val="20"/>
                <w:highlight w:val="none"/>
                <w:lang w:eastAsia="zh-CN" w:bidi="ar"/>
              </w:rPr>
              <w:t>（</w:t>
            </w:r>
            <w:r>
              <w:rPr>
                <w:rFonts w:hint="eastAsia" w:ascii="宋体" w:hAnsi="宋体" w:eastAsia="宋体" w:cs="宋体"/>
                <w:color w:val="auto"/>
                <w:kern w:val="0"/>
                <w:sz w:val="20"/>
                <w:highlight w:val="none"/>
                <w:lang w:val="en-US" w:eastAsia="zh-CN" w:bidi="ar"/>
              </w:rPr>
              <w:t>总分12分，扣完为止</w:t>
            </w:r>
            <w:r>
              <w:rPr>
                <w:rFonts w:hint="eastAsia" w:ascii="宋体" w:hAnsi="宋体" w:eastAsia="宋体" w:cs="宋体"/>
                <w:color w:val="auto"/>
                <w:kern w:val="0"/>
                <w:sz w:val="20"/>
                <w:highlight w:val="none"/>
                <w:lang w:eastAsia="zh-CN" w:bidi="ar"/>
              </w:rPr>
              <w:t>）</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highlight w:val="none"/>
                <w:lang w:bidi="ar"/>
              </w:rPr>
            </w:pPr>
          </w:p>
          <w:p>
            <w:pPr>
              <w:widowControl/>
              <w:jc w:val="center"/>
              <w:textAlignment w:val="center"/>
              <w:rPr>
                <w:rFonts w:ascii="宋体" w:hAnsi="宋体" w:cs="宋体"/>
                <w:color w:val="auto"/>
                <w:kern w:val="0"/>
                <w:sz w:val="20"/>
                <w:highlight w:val="none"/>
                <w:lang w:bidi="ar"/>
              </w:rPr>
            </w:pPr>
          </w:p>
          <w:p>
            <w:pPr>
              <w:widowControl/>
              <w:jc w:val="center"/>
              <w:textAlignment w:val="center"/>
              <w:rPr>
                <w:rFonts w:ascii="宋体" w:hAnsi="宋体" w:cs="宋体"/>
                <w:color w:val="auto"/>
                <w:kern w:val="0"/>
                <w:sz w:val="20"/>
                <w:highlight w:val="none"/>
                <w:lang w:bidi="ar"/>
              </w:rPr>
            </w:pPr>
          </w:p>
          <w:p>
            <w:pPr>
              <w:widowControl/>
              <w:jc w:val="center"/>
              <w:textAlignment w:val="center"/>
              <w:rPr>
                <w:rFonts w:ascii="宋体" w:hAnsi="宋体" w:cs="宋体"/>
                <w:color w:val="auto"/>
                <w:kern w:val="0"/>
                <w:sz w:val="20"/>
                <w:highlight w:val="none"/>
                <w:lang w:bidi="ar"/>
              </w:rPr>
            </w:pPr>
          </w:p>
          <w:p>
            <w:pPr>
              <w:widowControl/>
              <w:jc w:val="center"/>
              <w:textAlignment w:val="center"/>
              <w:rPr>
                <w:rFonts w:ascii="宋体" w:hAnsi="宋体" w:cs="宋体"/>
                <w:color w:val="auto"/>
                <w:kern w:val="0"/>
                <w:sz w:val="20"/>
                <w:highlight w:val="none"/>
                <w:lang w:bidi="ar"/>
              </w:rPr>
            </w:pPr>
          </w:p>
          <w:p>
            <w:pPr>
              <w:widowControl/>
              <w:jc w:val="center"/>
              <w:textAlignment w:val="center"/>
              <w:rPr>
                <w:rFonts w:ascii="宋体" w:hAnsi="宋体" w:cs="宋体"/>
                <w:color w:val="auto"/>
                <w:kern w:val="0"/>
                <w:sz w:val="20"/>
                <w:highlight w:val="none"/>
                <w:lang w:bidi="ar"/>
              </w:rPr>
            </w:pPr>
          </w:p>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cs="宋体"/>
                <w:color w:val="auto"/>
                <w:kern w:val="0"/>
                <w:sz w:val="20"/>
                <w:highlight w:val="none"/>
                <w:lang w:val="en-US" w:eastAsia="zh-CN" w:bidi="ar"/>
              </w:rPr>
              <w:t>12</w:t>
            </w:r>
          </w:p>
        </w:tc>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 w:val="20"/>
                <w:highlight w:val="none"/>
              </w:rPr>
            </w:pPr>
            <w:r>
              <w:rPr>
                <w:rFonts w:hint="eastAsia" w:ascii="宋体" w:hAnsi="宋体" w:cs="宋体"/>
                <w:kern w:val="0"/>
                <w:sz w:val="20"/>
                <w:highlight w:val="none"/>
                <w:lang w:bidi="ar"/>
              </w:rPr>
              <w:t>4</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highlight w:val="none"/>
                <w:lang w:val="en-US" w:eastAsia="zh-CN"/>
              </w:rPr>
            </w:pPr>
            <w:r>
              <w:rPr>
                <w:rFonts w:hint="eastAsia" w:ascii="宋体" w:hAnsi="宋体" w:cs="宋体"/>
                <w:color w:val="auto"/>
                <w:kern w:val="0"/>
                <w:sz w:val="20"/>
                <w:highlight w:val="none"/>
                <w:lang w:val="en-US" w:eastAsia="zh-CN" w:bidi="ar"/>
              </w:rPr>
              <w:t>后厨案板、刀具按生、熟、荤、素分区管理（提倡用颜色进行分区管理），冰箱、冷藏柜食材按生熟荤素分类存放，</w:t>
            </w:r>
            <w:r>
              <w:rPr>
                <w:rFonts w:hint="eastAsia" w:ascii="宋体" w:hAnsi="宋体" w:cs="宋体"/>
                <w:color w:val="auto"/>
                <w:kern w:val="0"/>
                <w:sz w:val="20"/>
                <w:highlight w:val="none"/>
                <w:lang w:bidi="ar"/>
              </w:rPr>
              <w:t>餐饮用具在清洗后能及时消毒，并贮存在保洁柜内</w:t>
            </w:r>
            <w:r>
              <w:rPr>
                <w:rFonts w:hint="eastAsia" w:ascii="宋体" w:hAnsi="宋体" w:cs="宋体"/>
                <w:color w:val="auto"/>
                <w:kern w:val="0"/>
                <w:sz w:val="20"/>
                <w:highlight w:val="none"/>
                <w:lang w:eastAsia="zh-CN" w:bidi="ar"/>
              </w:rPr>
              <w:t>。</w:t>
            </w:r>
          </w:p>
        </w:tc>
        <w:tc>
          <w:tcPr>
            <w:tcW w:w="2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 w:val="20"/>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 w:val="20"/>
                <w:highlight w:val="none"/>
              </w:rPr>
            </w:pPr>
            <w:r>
              <w:rPr>
                <w:rFonts w:hint="eastAsia" w:ascii="宋体" w:hAnsi="宋体" w:cs="宋体"/>
                <w:kern w:val="0"/>
                <w:sz w:val="20"/>
                <w:highlight w:val="none"/>
                <w:lang w:bidi="ar"/>
              </w:rPr>
              <w:t>5</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宋体" w:hAnsi="宋体" w:cs="宋体"/>
                <w:color w:val="auto"/>
                <w:kern w:val="0"/>
                <w:sz w:val="20"/>
                <w:highlight w:val="none"/>
                <w:lang w:bidi="ar"/>
              </w:rPr>
            </w:pPr>
            <w:r>
              <w:rPr>
                <w:rFonts w:hint="eastAsia" w:ascii="宋体" w:hAnsi="宋体" w:cs="宋体"/>
                <w:color w:val="auto"/>
                <w:kern w:val="0"/>
                <w:sz w:val="20"/>
                <w:highlight w:val="none"/>
                <w:lang w:bidi="ar"/>
              </w:rPr>
              <w:t>厨房加工用的设施、设备、工具洁净、完好，</w:t>
            </w:r>
            <w:r>
              <w:rPr>
                <w:rFonts w:hint="default" w:ascii="宋体" w:hAnsi="宋体" w:cs="宋体"/>
                <w:color w:val="auto"/>
                <w:kern w:val="0"/>
                <w:sz w:val="20"/>
                <w:highlight w:val="none"/>
                <w:lang w:bidi="ar"/>
              </w:rPr>
              <w:t>分类收拾摆放整齐。</w:t>
            </w:r>
          </w:p>
          <w:p>
            <w:pPr>
              <w:pStyle w:val="4"/>
              <w:rPr>
                <w:rFonts w:hint="eastAsia" w:ascii="宋体" w:hAnsi="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隔油池及时清洗，每周清洗不低于</w:t>
            </w:r>
            <w:r>
              <w:rPr>
                <w:rFonts w:hint="eastAsia" w:ascii="宋体" w:hAnsi="宋体" w:cs="宋体"/>
                <w:color w:val="auto"/>
                <w:kern w:val="2"/>
                <w:sz w:val="20"/>
                <w:szCs w:val="20"/>
                <w:highlight w:val="none"/>
                <w:lang w:val="en-US" w:eastAsia="zh-CN" w:bidi="ar-SA"/>
              </w:rPr>
              <w:t>3</w:t>
            </w:r>
            <w:r>
              <w:rPr>
                <w:rFonts w:hint="eastAsia" w:ascii="宋体" w:hAnsi="宋体" w:eastAsia="宋体" w:cs="宋体"/>
                <w:color w:val="auto"/>
                <w:kern w:val="2"/>
                <w:sz w:val="20"/>
                <w:szCs w:val="20"/>
                <w:highlight w:val="none"/>
                <w:lang w:val="en-US" w:eastAsia="zh-CN" w:bidi="ar-SA"/>
              </w:rPr>
              <w:t>次</w:t>
            </w:r>
            <w:r>
              <w:rPr>
                <w:rFonts w:hint="eastAsia" w:ascii="宋体" w:hAnsi="宋体" w:cs="宋体"/>
                <w:color w:val="auto"/>
                <w:kern w:val="2"/>
                <w:sz w:val="20"/>
                <w:szCs w:val="20"/>
                <w:highlight w:val="none"/>
                <w:lang w:val="en-US" w:eastAsia="zh-CN" w:bidi="ar-SA"/>
              </w:rPr>
              <w:t>，隔油池未及时清理造成服务区管道堵塞。</w:t>
            </w:r>
          </w:p>
          <w:p>
            <w:pPr>
              <w:pStyle w:val="4"/>
              <w:rPr>
                <w:rFonts w:hint="default" w:ascii="宋体" w:hAnsi="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油烟机及时清洗，半臂之内区域每日清洗，专业油烟清洗每月清洗一次。</w:t>
            </w:r>
          </w:p>
        </w:tc>
        <w:tc>
          <w:tcPr>
            <w:tcW w:w="2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 w:val="20"/>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4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 w:val="20"/>
                <w:highlight w:val="none"/>
              </w:rPr>
            </w:pPr>
            <w:r>
              <w:rPr>
                <w:rFonts w:hint="eastAsia" w:ascii="宋体" w:hAnsi="宋体" w:cs="宋体"/>
                <w:kern w:val="0"/>
                <w:sz w:val="20"/>
                <w:highlight w:val="none"/>
                <w:lang w:bidi="ar"/>
              </w:rPr>
              <w:t>6</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0"/>
                <w:highlight w:val="none"/>
              </w:rPr>
            </w:pPr>
            <w:r>
              <w:rPr>
                <w:rFonts w:hint="eastAsia" w:ascii="宋体" w:hAnsi="宋体" w:cs="宋体"/>
                <w:color w:val="auto"/>
                <w:sz w:val="20"/>
                <w:highlight w:val="none"/>
                <w:lang w:val="en-US" w:eastAsia="zh-CN"/>
              </w:rPr>
              <w:t>零售商户仓库物资用货架存放，摆放有序，无易燃易爆物品存放在仓库，灯具使用防爆灯，货品和灯具保持安全距离。</w:t>
            </w:r>
          </w:p>
        </w:tc>
        <w:tc>
          <w:tcPr>
            <w:tcW w:w="2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 w:val="20"/>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0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 w:val="20"/>
                <w:highlight w:val="none"/>
              </w:rPr>
            </w:pPr>
            <w:r>
              <w:rPr>
                <w:rFonts w:hint="eastAsia" w:ascii="宋体" w:hAnsi="宋体" w:cs="宋体"/>
                <w:kern w:val="0"/>
                <w:sz w:val="20"/>
                <w:highlight w:val="none"/>
                <w:lang w:bidi="ar"/>
              </w:rPr>
              <w:t>7</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hAnsi="宋体" w:cs="宋体"/>
                <w:color w:val="auto"/>
                <w:sz w:val="20"/>
                <w:highlight w:val="none"/>
              </w:rPr>
            </w:pPr>
            <w:r>
              <w:rPr>
                <w:rFonts w:hint="eastAsia" w:ascii="宋体" w:hAnsi="宋体" w:cs="宋体"/>
                <w:color w:val="auto"/>
                <w:kern w:val="0"/>
                <w:sz w:val="20"/>
                <w:highlight w:val="none"/>
                <w:lang w:bidi="ar"/>
              </w:rPr>
              <w:t>汽修、加水场地面（所属车场）干净</w:t>
            </w:r>
            <w:r>
              <w:rPr>
                <w:rFonts w:hint="eastAsia" w:ascii="宋体" w:hAnsi="宋体" w:cs="宋体"/>
                <w:color w:val="auto"/>
                <w:kern w:val="0"/>
                <w:sz w:val="20"/>
                <w:highlight w:val="none"/>
                <w:lang w:eastAsia="zh-CN" w:bidi="ar"/>
              </w:rPr>
              <w:t>，</w:t>
            </w:r>
            <w:r>
              <w:rPr>
                <w:rFonts w:hint="eastAsia" w:ascii="宋体" w:hAnsi="宋体" w:cs="宋体"/>
                <w:color w:val="auto"/>
                <w:kern w:val="0"/>
                <w:sz w:val="20"/>
                <w:highlight w:val="none"/>
                <w:lang w:bidi="ar"/>
              </w:rPr>
              <w:t>目视无明显的堆放杂物、垃圾、积水，所属范围内的沙井底部、排水沟定期清理确保无垃圾，加水后将水管盘旋放好。</w:t>
            </w:r>
          </w:p>
        </w:tc>
        <w:tc>
          <w:tcPr>
            <w:tcW w:w="2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 w:val="20"/>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28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 w:val="20"/>
                <w:highlight w:val="none"/>
              </w:rPr>
            </w:pPr>
            <w:r>
              <w:rPr>
                <w:rFonts w:hint="eastAsia" w:ascii="宋体" w:hAnsi="宋体" w:cs="宋体"/>
                <w:kern w:val="0"/>
                <w:sz w:val="20"/>
                <w:highlight w:val="none"/>
                <w:lang w:bidi="ar"/>
              </w:rPr>
              <w:t>8</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hAnsi="宋体" w:cs="宋体"/>
                <w:color w:val="auto"/>
                <w:sz w:val="20"/>
                <w:highlight w:val="none"/>
              </w:rPr>
            </w:pPr>
            <w:r>
              <w:rPr>
                <w:rFonts w:hint="eastAsia" w:ascii="宋体" w:hAnsi="宋体" w:cs="宋体"/>
                <w:color w:val="auto"/>
                <w:kern w:val="0"/>
                <w:sz w:val="20"/>
                <w:highlight w:val="none"/>
                <w:lang w:bidi="ar"/>
              </w:rPr>
              <w:t>员工宿舍资产、设施完好；室内干净整洁、物品摆放整齐；无明显异味、无蜘蛛网；未使用大功率电器；未将插座摆放床铺上；员工自觉遵守宿舍纪律；</w:t>
            </w:r>
            <w:r>
              <w:rPr>
                <w:rStyle w:val="19"/>
                <w:rFonts w:hint="default"/>
                <w:color w:val="auto"/>
                <w:highlight w:val="none"/>
                <w:lang w:bidi="ar"/>
              </w:rPr>
              <w:t>汽修、加水项目禁止出现“二合一”、“三合一”现象。</w:t>
            </w:r>
          </w:p>
        </w:tc>
        <w:tc>
          <w:tcPr>
            <w:tcW w:w="2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 w:val="20"/>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highlight w:val="none"/>
              </w:rPr>
            </w:pPr>
            <w:r>
              <w:rPr>
                <w:rFonts w:hint="eastAsia" w:ascii="宋体" w:hAnsi="宋体" w:cs="宋体"/>
                <w:b/>
                <w:bCs w:val="0"/>
                <w:color w:val="000000"/>
                <w:kern w:val="0"/>
                <w:sz w:val="20"/>
                <w:highlight w:val="none"/>
                <w:vertAlign w:val="baseline"/>
                <w:lang w:bidi="ar"/>
              </w:rPr>
              <w:t>安全生产</w:t>
            </w: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9</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auto"/>
                <w:kern w:val="0"/>
                <w:sz w:val="20"/>
                <w:highlight w:val="none"/>
                <w:lang w:bidi="ar"/>
              </w:rPr>
            </w:pPr>
            <w:r>
              <w:rPr>
                <w:rFonts w:hint="eastAsia" w:ascii="宋体" w:hAnsi="宋体" w:cs="宋体"/>
                <w:color w:val="auto"/>
                <w:kern w:val="0"/>
                <w:sz w:val="20"/>
                <w:highlight w:val="none"/>
                <w:lang w:bidi="ar"/>
              </w:rPr>
              <w:t>安全操作规程公示上墙，员工严格遵守各项安全操作规程。</w:t>
            </w:r>
          </w:p>
          <w:p>
            <w:pPr>
              <w:pStyle w:val="4"/>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餐饮后厨地面使用防滑地砖或铺设防滑垫，后厨地面无油垢、餐饮收集桶带盖可密封；</w:t>
            </w:r>
          </w:p>
          <w:p>
            <w:pPr>
              <w:pStyle w:val="4"/>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地面、墙砖无损坏。</w:t>
            </w:r>
          </w:p>
        </w:tc>
        <w:tc>
          <w:tcPr>
            <w:tcW w:w="2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不符合要求的扣</w:t>
            </w:r>
            <w:r>
              <w:rPr>
                <w:rFonts w:hint="eastAsia" w:ascii="宋体" w:hAnsi="宋体" w:cs="宋体"/>
                <w:color w:val="auto"/>
                <w:kern w:val="0"/>
                <w:sz w:val="20"/>
                <w:highlight w:val="none"/>
                <w:lang w:val="en-US" w:eastAsia="zh-CN" w:bidi="ar"/>
              </w:rPr>
              <w:t>4</w:t>
            </w:r>
            <w:r>
              <w:rPr>
                <w:rFonts w:hint="eastAsia" w:ascii="宋体" w:hAnsi="宋体" w:cs="宋体"/>
                <w:color w:val="auto"/>
                <w:kern w:val="0"/>
                <w:sz w:val="20"/>
                <w:highlight w:val="none"/>
                <w:lang w:bidi="ar"/>
              </w:rPr>
              <w:t>分，没有不符合项不扣分</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highlight w:val="none"/>
                <w:lang w:eastAsia="zh-CN"/>
              </w:rPr>
            </w:pPr>
            <w:r>
              <w:rPr>
                <w:rFonts w:hint="eastAsia" w:ascii="宋体" w:hAnsi="宋体" w:cs="宋体"/>
                <w:color w:val="auto"/>
                <w:kern w:val="0"/>
                <w:sz w:val="20"/>
                <w:highlight w:val="none"/>
                <w:lang w:val="en-US" w:eastAsia="zh-CN" w:bidi="ar"/>
              </w:rPr>
              <w:t>4</w:t>
            </w:r>
          </w:p>
        </w:tc>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198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highlight w:val="none"/>
              </w:rPr>
            </w:pPr>
          </w:p>
        </w:tc>
        <w:tc>
          <w:tcPr>
            <w:tcW w:w="4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10</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6"/>
                <w:rFonts w:hint="default" w:eastAsia="宋体"/>
                <w:color w:val="auto"/>
                <w:highlight w:val="none"/>
                <w:lang w:val="en-US" w:eastAsia="zh-CN" w:bidi="ar"/>
              </w:rPr>
            </w:pPr>
            <w:r>
              <w:rPr>
                <w:rFonts w:hint="eastAsia" w:ascii="宋体" w:hAnsi="宋体" w:cs="宋体"/>
                <w:color w:val="auto"/>
                <w:kern w:val="0"/>
                <w:sz w:val="20"/>
                <w:highlight w:val="none"/>
                <w:lang w:bidi="ar"/>
              </w:rPr>
              <w:t>汽修类：维修车辆做好“四步曲”：车轮固定、放警示筒、两门挂牌、铁凳支撑（拆胎等须做）；拆下的轮胎</w:t>
            </w:r>
            <w:r>
              <w:rPr>
                <w:rStyle w:val="19"/>
                <w:rFonts w:hint="default"/>
                <w:color w:val="auto"/>
                <w:highlight w:val="none"/>
                <w:lang w:bidi="ar"/>
              </w:rPr>
              <w:t>必须推入</w:t>
            </w:r>
            <w:r>
              <w:rPr>
                <w:rStyle w:val="16"/>
                <w:rFonts w:hint="default"/>
                <w:color w:val="auto"/>
                <w:highlight w:val="none"/>
                <w:lang w:bidi="ar"/>
              </w:rPr>
              <w:t>防爆架并做好防护措施才充气作业，轮胎按技术要求充气；空气压缩机严禁超压使用。安全阀、气压表工作正常、外观无异常，计量检定在有效期内（气压表半年、安全阀一年检定一次）。</w:t>
            </w:r>
          </w:p>
          <w:p>
            <w:pPr>
              <w:widowControl/>
              <w:jc w:val="left"/>
              <w:textAlignment w:val="center"/>
              <w:rPr>
                <w:rFonts w:ascii="宋体" w:hAnsi="宋体" w:cs="宋体"/>
                <w:color w:val="auto"/>
                <w:sz w:val="20"/>
                <w:highlight w:val="none"/>
              </w:rPr>
            </w:pPr>
            <w:r>
              <w:rPr>
                <w:rFonts w:hint="eastAsia" w:ascii="宋体" w:hAnsi="宋体" w:cs="宋体"/>
                <w:color w:val="auto"/>
                <w:kern w:val="0"/>
                <w:sz w:val="20"/>
                <w:szCs w:val="20"/>
                <w:highlight w:val="none"/>
                <w:lang w:val="en-US" w:eastAsia="zh-CN" w:bidi="ar"/>
              </w:rPr>
              <w:t>零售商户：购物袋有无环保标志和安全声明。</w:t>
            </w:r>
          </w:p>
        </w:tc>
        <w:tc>
          <w:tcPr>
            <w:tcW w:w="2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auto"/>
                <w:sz w:val="20"/>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57" w:hRule="atLeast"/>
        </w:trPr>
        <w:tc>
          <w:tcPr>
            <w:tcW w:w="821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highlight w:val="none"/>
              </w:rPr>
            </w:pPr>
            <w:r>
              <w:rPr>
                <w:rFonts w:hint="eastAsia" w:ascii="宋体" w:hAnsi="宋体" w:cs="宋体"/>
                <w:b/>
                <w:color w:val="auto"/>
                <w:kern w:val="0"/>
                <w:sz w:val="20"/>
                <w:highlight w:val="none"/>
                <w:lang w:bidi="ar"/>
              </w:rPr>
              <w:t>个性小计</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0"/>
                <w:highlight w:val="none"/>
                <w:lang w:val="en-US" w:eastAsia="zh-CN"/>
              </w:rPr>
            </w:pPr>
            <w:r>
              <w:rPr>
                <w:rFonts w:hint="eastAsia" w:ascii="宋体" w:hAnsi="宋体" w:cs="宋体"/>
                <w:b/>
                <w:color w:val="auto"/>
                <w:kern w:val="0"/>
                <w:sz w:val="20"/>
                <w:highlight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657" w:hRule="atLeast"/>
        </w:trPr>
        <w:tc>
          <w:tcPr>
            <w:tcW w:w="13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一票否决</w:t>
            </w:r>
          </w:p>
        </w:tc>
        <w:tc>
          <w:tcPr>
            <w:tcW w:w="4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发生重大食品安全及安全生产事故；被媒体曝光或被集团及以上单位点名批评，造成恶劣影响的。</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auto"/>
                <w:sz w:val="20"/>
                <w:highlight w:val="none"/>
              </w:rPr>
            </w:pPr>
            <w:r>
              <w:rPr>
                <w:rFonts w:hint="eastAsia" w:ascii="宋体" w:hAnsi="宋体" w:cs="宋体"/>
                <w:color w:val="auto"/>
                <w:kern w:val="0"/>
                <w:sz w:val="20"/>
                <w:highlight w:val="none"/>
                <w:lang w:bidi="ar"/>
              </w:rPr>
              <w:t>直接列为不及格商户</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0"/>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0"/>
                <w:highlight w:val="none"/>
              </w:rPr>
            </w:pPr>
          </w:p>
        </w:tc>
      </w:tr>
      <w:tr>
        <w:tblPrEx>
          <w:tblCellMar>
            <w:top w:w="0" w:type="dxa"/>
            <w:left w:w="0" w:type="dxa"/>
            <w:bottom w:w="0" w:type="dxa"/>
            <w:right w:w="0" w:type="dxa"/>
          </w:tblCellMar>
        </w:tblPrEx>
        <w:trPr>
          <w:trHeight w:val="480" w:hRule="atLeast"/>
        </w:trPr>
        <w:tc>
          <w:tcPr>
            <w:tcW w:w="821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0"/>
                <w:highlight w:val="none"/>
              </w:rPr>
            </w:pPr>
            <w:r>
              <w:rPr>
                <w:rFonts w:hint="eastAsia" w:ascii="宋体" w:hAnsi="宋体" w:cs="宋体"/>
                <w:b/>
                <w:kern w:val="0"/>
                <w:sz w:val="20"/>
                <w:highlight w:val="none"/>
                <w:lang w:bidi="ar"/>
              </w:rPr>
              <w:t>合计</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100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b/>
                <w:color w:val="000000"/>
                <w:sz w:val="20"/>
                <w:highlight w:val="none"/>
              </w:rPr>
            </w:pPr>
          </w:p>
        </w:tc>
      </w:tr>
      <w:tr>
        <w:tblPrEx>
          <w:tblCellMar>
            <w:top w:w="0" w:type="dxa"/>
            <w:left w:w="0" w:type="dxa"/>
            <w:bottom w:w="0" w:type="dxa"/>
            <w:right w:w="0" w:type="dxa"/>
          </w:tblCellMar>
        </w:tblPrEx>
        <w:trPr>
          <w:trHeight w:val="676" w:hRule="atLeast"/>
        </w:trPr>
        <w:tc>
          <w:tcPr>
            <w:tcW w:w="8213" w:type="dxa"/>
            <w:gridSpan w:val="5"/>
            <w:tcBorders>
              <w:top w:val="nil"/>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服务区考评人员签名：                           被考评项目代表签名:</w:t>
            </w:r>
          </w:p>
        </w:tc>
        <w:tc>
          <w:tcPr>
            <w:tcW w:w="396"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c>
          <w:tcPr>
            <w:tcW w:w="510"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c>
          <w:tcPr>
            <w:tcW w:w="601"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r>
      <w:tr>
        <w:tblPrEx>
          <w:tblCellMar>
            <w:top w:w="0" w:type="dxa"/>
            <w:left w:w="0" w:type="dxa"/>
            <w:bottom w:w="0" w:type="dxa"/>
            <w:right w:w="0" w:type="dxa"/>
          </w:tblCellMar>
        </w:tblPrEx>
        <w:trPr>
          <w:trHeight w:val="460" w:hRule="atLeast"/>
        </w:trPr>
        <w:tc>
          <w:tcPr>
            <w:tcW w:w="6079" w:type="dxa"/>
            <w:gridSpan w:val="4"/>
            <w:tcBorders>
              <w:top w:val="nil"/>
              <w:left w:val="nil"/>
              <w:bottom w:val="nil"/>
              <w:right w:val="nil"/>
            </w:tcBorders>
            <w:noWrap w:val="0"/>
            <w:tcMar>
              <w:top w:w="15" w:type="dxa"/>
              <w:left w:w="15" w:type="dxa"/>
              <w:right w:w="15" w:type="dxa"/>
            </w:tcMar>
            <w:vAlign w:val="center"/>
          </w:tcPr>
          <w:p>
            <w:pP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考评时间：</w:t>
            </w:r>
          </w:p>
        </w:tc>
        <w:tc>
          <w:tcPr>
            <w:tcW w:w="2134"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2"/>
                <w:szCs w:val="22"/>
                <w:highlight w:val="none"/>
              </w:rPr>
            </w:pPr>
          </w:p>
        </w:tc>
        <w:tc>
          <w:tcPr>
            <w:tcW w:w="396"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c>
          <w:tcPr>
            <w:tcW w:w="510"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c>
          <w:tcPr>
            <w:tcW w:w="601" w:type="dxa"/>
            <w:tcBorders>
              <w:top w:val="nil"/>
              <w:left w:val="nil"/>
              <w:bottom w:val="nil"/>
              <w:right w:val="nil"/>
            </w:tcBorders>
            <w:noWrap w:val="0"/>
            <w:tcMar>
              <w:top w:w="15" w:type="dxa"/>
              <w:left w:w="15" w:type="dxa"/>
              <w:right w:w="15" w:type="dxa"/>
            </w:tcMar>
            <w:vAlign w:val="center"/>
          </w:tcPr>
          <w:p>
            <w:pPr>
              <w:rPr>
                <w:rFonts w:ascii="宋体" w:hAnsi="宋体" w:cs="宋体"/>
                <w:color w:val="000000"/>
                <w:sz w:val="24"/>
                <w:szCs w:val="24"/>
                <w:highlight w:val="none"/>
              </w:rPr>
            </w:pPr>
          </w:p>
        </w:tc>
      </w:tr>
    </w:tbl>
    <w:p>
      <w:pPr>
        <w:spacing w:line="360" w:lineRule="auto"/>
        <w:jc w:val="center"/>
        <w:rPr>
          <w:rFonts w:hint="eastAsia" w:ascii="宋体" w:hAnsi="宋体"/>
          <w:highlight w:val="none"/>
        </w:rPr>
      </w:pPr>
    </w:p>
    <w:p>
      <w:pPr>
        <w:spacing w:line="360" w:lineRule="auto"/>
        <w:rPr>
          <w:rFonts w:hint="eastAsia" w:ascii="仿宋" w:hAnsi="仿宋" w:eastAsia="仿宋" w:cs="仿宋"/>
          <w:sz w:val="32"/>
          <w:szCs w:val="32"/>
          <w:highlight w:val="none"/>
          <w:lang w:eastAsia="zh-CN"/>
        </w:rPr>
      </w:pPr>
      <w:r>
        <w:rPr>
          <w:rFonts w:ascii="宋体" w:hAnsi="宋体"/>
          <w:b/>
          <w:color w:val="000000"/>
          <w:sz w:val="28"/>
          <w:szCs w:val="28"/>
          <w:highlight w:val="none"/>
        </w:rPr>
        <w:br w:type="page"/>
      </w:r>
      <w:r>
        <w:rPr>
          <w:rFonts w:hint="eastAsia" w:ascii="仿宋" w:hAnsi="仿宋" w:eastAsia="仿宋" w:cs="仿宋"/>
          <w:sz w:val="30"/>
          <w:szCs w:val="30"/>
          <w:highlight w:val="none"/>
        </w:rPr>
        <w:t>附件</w:t>
      </w:r>
      <w:r>
        <w:rPr>
          <w:rFonts w:hint="eastAsia" w:ascii="仿宋" w:hAnsi="仿宋" w:eastAsia="仿宋" w:cs="仿宋"/>
          <w:sz w:val="30"/>
          <w:szCs w:val="30"/>
          <w:highlight w:val="none"/>
          <w:lang w:val="en-US" w:eastAsia="zh-CN"/>
        </w:rPr>
        <w:t>5</w:t>
      </w:r>
    </w:p>
    <w:tbl>
      <w:tblPr>
        <w:tblStyle w:val="11"/>
        <w:tblpPr w:leftFromText="180" w:rightFromText="180" w:vertAnchor="text" w:horzAnchor="page" w:tblpX="2037" w:tblpY="154"/>
        <w:tblOverlap w:val="never"/>
        <w:tblW w:w="0" w:type="auto"/>
        <w:tblInd w:w="0" w:type="dxa"/>
        <w:tblLayout w:type="fixed"/>
        <w:tblCellMar>
          <w:top w:w="0" w:type="dxa"/>
          <w:left w:w="108" w:type="dxa"/>
          <w:bottom w:w="0" w:type="dxa"/>
          <w:right w:w="108" w:type="dxa"/>
        </w:tblCellMar>
      </w:tblPr>
      <w:tblGrid>
        <w:gridCol w:w="742"/>
        <w:gridCol w:w="2474"/>
        <w:gridCol w:w="1968"/>
        <w:gridCol w:w="1428"/>
        <w:gridCol w:w="1812"/>
      </w:tblGrid>
      <w:tr>
        <w:tblPrEx>
          <w:tblCellMar>
            <w:top w:w="0" w:type="dxa"/>
            <w:left w:w="108" w:type="dxa"/>
            <w:bottom w:w="0" w:type="dxa"/>
            <w:right w:w="108" w:type="dxa"/>
          </w:tblCellMar>
        </w:tblPrEx>
        <w:trPr>
          <w:trHeight w:val="615" w:hRule="atLeast"/>
        </w:trPr>
        <w:tc>
          <w:tcPr>
            <w:tcW w:w="8424" w:type="dxa"/>
            <w:gridSpan w:val="5"/>
            <w:tcBorders>
              <w:top w:val="nil"/>
              <w:left w:val="nil"/>
              <w:bottom w:val="nil"/>
              <w:right w:val="nil"/>
            </w:tcBorders>
            <w:noWrap w:val="0"/>
            <w:vAlign w:val="center"/>
          </w:tcPr>
          <w:p>
            <w:pPr>
              <w:widowControl/>
              <w:jc w:val="center"/>
              <w:rPr>
                <w:rFonts w:ascii="宋体" w:hAnsi="宋体" w:cs="宋体"/>
                <w:kern w:val="0"/>
                <w:sz w:val="28"/>
                <w:szCs w:val="28"/>
                <w:highlight w:val="none"/>
              </w:rPr>
            </w:pPr>
            <w:r>
              <w:rPr>
                <w:rFonts w:hint="eastAsia" w:ascii="宋体" w:hAnsi="宋体" w:cs="宋体"/>
                <w:b/>
                <w:bCs/>
                <w:kern w:val="0"/>
                <w:sz w:val="36"/>
                <w:szCs w:val="36"/>
                <w:highlight w:val="none"/>
              </w:rPr>
              <w:t>＿＿＿＿服务区＿＿项目产品清单</w:t>
            </w:r>
          </w:p>
        </w:tc>
      </w:tr>
      <w:tr>
        <w:tblPrEx>
          <w:tblCellMar>
            <w:top w:w="0" w:type="dxa"/>
            <w:left w:w="108" w:type="dxa"/>
            <w:bottom w:w="0" w:type="dxa"/>
            <w:right w:w="108" w:type="dxa"/>
          </w:tblCellMar>
        </w:tblPrEx>
        <w:trPr>
          <w:trHeight w:val="991" w:hRule="atLeast"/>
        </w:trPr>
        <w:tc>
          <w:tcPr>
            <w:tcW w:w="742" w:type="dxa"/>
            <w:tcBorders>
              <w:top w:val="nil"/>
              <w:left w:val="nil"/>
              <w:bottom w:val="nil"/>
              <w:right w:val="nil"/>
            </w:tcBorders>
            <w:noWrap w:val="0"/>
            <w:vAlign w:val="center"/>
          </w:tcPr>
          <w:p>
            <w:pPr>
              <w:widowControl/>
              <w:jc w:val="left"/>
              <w:rPr>
                <w:rFonts w:ascii="宋体" w:hAnsi="宋体" w:cs="宋体"/>
                <w:kern w:val="0"/>
                <w:sz w:val="20"/>
                <w:highlight w:val="none"/>
              </w:rPr>
            </w:pPr>
          </w:p>
        </w:tc>
        <w:tc>
          <w:tcPr>
            <w:tcW w:w="2474" w:type="dxa"/>
            <w:tcBorders>
              <w:top w:val="nil"/>
              <w:left w:val="nil"/>
              <w:bottom w:val="nil"/>
              <w:right w:val="nil"/>
            </w:tcBorders>
            <w:noWrap w:val="0"/>
            <w:vAlign w:val="center"/>
          </w:tcPr>
          <w:p>
            <w:pPr>
              <w:widowControl/>
              <w:jc w:val="left"/>
              <w:rPr>
                <w:rFonts w:ascii="宋体" w:hAnsi="宋体" w:cs="宋体"/>
                <w:kern w:val="0"/>
                <w:sz w:val="28"/>
                <w:szCs w:val="28"/>
                <w:highlight w:val="none"/>
              </w:rPr>
            </w:pPr>
          </w:p>
        </w:tc>
        <w:tc>
          <w:tcPr>
            <w:tcW w:w="1968" w:type="dxa"/>
            <w:tcBorders>
              <w:top w:val="nil"/>
              <w:left w:val="nil"/>
              <w:bottom w:val="nil"/>
              <w:right w:val="nil"/>
            </w:tcBorders>
            <w:noWrap w:val="0"/>
            <w:vAlign w:val="center"/>
          </w:tcPr>
          <w:p>
            <w:pPr>
              <w:widowControl/>
              <w:jc w:val="left"/>
              <w:rPr>
                <w:rFonts w:ascii="宋体" w:hAnsi="宋体" w:cs="宋体"/>
                <w:kern w:val="0"/>
                <w:sz w:val="32"/>
                <w:szCs w:val="32"/>
                <w:highlight w:val="none"/>
              </w:rPr>
            </w:pPr>
          </w:p>
        </w:tc>
        <w:tc>
          <w:tcPr>
            <w:tcW w:w="1428" w:type="dxa"/>
            <w:tcBorders>
              <w:top w:val="nil"/>
              <w:left w:val="nil"/>
              <w:bottom w:val="nil"/>
              <w:right w:val="nil"/>
            </w:tcBorders>
            <w:noWrap w:val="0"/>
            <w:vAlign w:val="center"/>
          </w:tcPr>
          <w:p>
            <w:pPr>
              <w:widowControl/>
              <w:jc w:val="left"/>
              <w:rPr>
                <w:rFonts w:ascii="宋体" w:hAnsi="宋体" w:cs="宋体"/>
                <w:kern w:val="0"/>
                <w:sz w:val="20"/>
                <w:highlight w:val="none"/>
              </w:rPr>
            </w:pPr>
          </w:p>
        </w:tc>
        <w:tc>
          <w:tcPr>
            <w:tcW w:w="1812" w:type="dxa"/>
            <w:tcBorders>
              <w:top w:val="nil"/>
              <w:left w:val="nil"/>
              <w:bottom w:val="nil"/>
              <w:right w:val="nil"/>
            </w:tcBorders>
            <w:noWrap w:val="0"/>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单位：元</w:t>
            </w:r>
          </w:p>
        </w:tc>
      </w:tr>
      <w:tr>
        <w:tblPrEx>
          <w:tblCellMar>
            <w:top w:w="0" w:type="dxa"/>
            <w:left w:w="108" w:type="dxa"/>
            <w:bottom w:w="0" w:type="dxa"/>
            <w:right w:w="108" w:type="dxa"/>
          </w:tblCellMar>
        </w:tblPrEx>
        <w:trPr>
          <w:trHeight w:val="480"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序号</w:t>
            </w:r>
          </w:p>
        </w:tc>
        <w:tc>
          <w:tcPr>
            <w:tcW w:w="247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经营品种名称</w:t>
            </w:r>
          </w:p>
        </w:tc>
        <w:tc>
          <w:tcPr>
            <w:tcW w:w="19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售价（元）</w:t>
            </w:r>
          </w:p>
        </w:tc>
        <w:tc>
          <w:tcPr>
            <w:tcW w:w="142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材料成份</w:t>
            </w:r>
          </w:p>
        </w:tc>
        <w:tc>
          <w:tcPr>
            <w:tcW w:w="18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备注</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247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9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42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81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480" w:hRule="atLeast"/>
        </w:trPr>
        <w:tc>
          <w:tcPr>
            <w:tcW w:w="742"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2474"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968"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428"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812" w:type="dxa"/>
            <w:tcBorders>
              <w:top w:val="nil"/>
              <w:left w:val="nil"/>
              <w:bottom w:val="nil"/>
              <w:right w:val="nil"/>
            </w:tcBorders>
            <w:noWrap w:val="0"/>
            <w:vAlign w:val="center"/>
          </w:tcPr>
          <w:p>
            <w:pPr>
              <w:widowControl/>
              <w:jc w:val="left"/>
              <w:rPr>
                <w:rFonts w:ascii="宋体" w:hAnsi="宋体" w:cs="宋体"/>
                <w:kern w:val="0"/>
                <w:sz w:val="24"/>
                <w:highlight w:val="none"/>
              </w:rPr>
            </w:pPr>
          </w:p>
        </w:tc>
      </w:tr>
    </w:tbl>
    <w:p>
      <w:pPr>
        <w:spacing w:line="360" w:lineRule="auto"/>
        <w:ind w:firstLine="480" w:firstLineChars="200"/>
        <w:rPr>
          <w:rFonts w:hint="eastAsia" w:ascii="宋体" w:hAnsi="宋体"/>
          <w:sz w:val="24"/>
          <w:highlight w:val="none"/>
        </w:rPr>
      </w:pPr>
    </w:p>
    <w:p>
      <w:pPr>
        <w:spacing w:line="360" w:lineRule="auto"/>
        <w:ind w:firstLine="480" w:firstLineChars="200"/>
        <w:rPr>
          <w:rFonts w:hint="eastAsia" w:ascii="宋体" w:hAnsi="宋体"/>
          <w:sz w:val="24"/>
          <w:highlight w:val="none"/>
        </w:rPr>
      </w:pPr>
    </w:p>
    <w:p>
      <w:pPr>
        <w:spacing w:line="360" w:lineRule="auto"/>
        <w:ind w:firstLine="480" w:firstLineChars="200"/>
        <w:rPr>
          <w:rFonts w:hint="eastAsia" w:ascii="宋体" w:hAnsi="宋体"/>
          <w:sz w:val="24"/>
          <w:highlight w:val="none"/>
        </w:rPr>
      </w:pPr>
    </w:p>
    <w:p>
      <w:pPr>
        <w:spacing w:line="360" w:lineRule="auto"/>
        <w:ind w:firstLine="480" w:firstLineChars="200"/>
        <w:rPr>
          <w:rFonts w:hint="eastAsia" w:ascii="宋体" w:hAnsi="宋体"/>
          <w:sz w:val="24"/>
          <w:highlight w:val="none"/>
        </w:rPr>
      </w:pPr>
    </w:p>
    <w:p>
      <w:pPr>
        <w:spacing w:line="360" w:lineRule="auto"/>
        <w:ind w:firstLine="480" w:firstLineChars="200"/>
        <w:rPr>
          <w:rFonts w:hint="eastAsia" w:ascii="宋体" w:hAnsi="宋体"/>
          <w:sz w:val="24"/>
          <w:highlight w:val="none"/>
        </w:rPr>
      </w:pPr>
    </w:p>
    <w:p>
      <w:pPr>
        <w:spacing w:line="360" w:lineRule="auto"/>
        <w:ind w:firstLine="480" w:firstLineChars="200"/>
        <w:rPr>
          <w:rFonts w:hint="eastAsia" w:ascii="宋体" w:hAnsi="宋体"/>
          <w:sz w:val="24"/>
          <w:highlight w:val="none"/>
        </w:rPr>
      </w:pPr>
    </w:p>
    <w:p>
      <w:pPr>
        <w:pStyle w:val="10"/>
        <w:spacing w:line="560" w:lineRule="exact"/>
        <w:rPr>
          <w:rFonts w:ascii="宋体" w:hAnsi="宋体"/>
          <w:b w:val="0"/>
          <w:color w:val="000000"/>
          <w:sz w:val="28"/>
          <w:szCs w:val="28"/>
          <w:highlight w:val="none"/>
        </w:rPr>
      </w:pPr>
    </w:p>
    <w:p>
      <w:pPr>
        <w:pStyle w:val="10"/>
        <w:spacing w:line="560" w:lineRule="exact"/>
        <w:jc w:val="both"/>
        <w:rPr>
          <w:rFonts w:ascii="宋体" w:hAnsi="宋体"/>
          <w:b w:val="0"/>
          <w:color w:val="000000"/>
          <w:sz w:val="28"/>
          <w:szCs w:val="28"/>
          <w:highlight w:val="none"/>
        </w:rPr>
      </w:pPr>
    </w:p>
    <w:p>
      <w:pPr>
        <w:spacing w:line="360" w:lineRule="auto"/>
        <w:rPr>
          <w:rFonts w:hint="eastAsia" w:ascii="仿宋" w:hAnsi="仿宋" w:eastAsia="仿宋" w:cs="仿宋"/>
          <w:sz w:val="30"/>
          <w:szCs w:val="30"/>
          <w:highlight w:val="none"/>
        </w:rPr>
      </w:pPr>
    </w:p>
    <w:p>
      <w:pPr>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附件</w:t>
      </w:r>
      <w:r>
        <w:rPr>
          <w:rFonts w:hint="eastAsia" w:ascii="仿宋" w:hAnsi="仿宋" w:eastAsia="仿宋" w:cs="仿宋"/>
          <w:sz w:val="30"/>
          <w:szCs w:val="30"/>
          <w:highlight w:val="none"/>
          <w:lang w:val="en-US" w:eastAsia="zh-CN"/>
        </w:rPr>
        <w:t>6</w:t>
      </w:r>
    </w:p>
    <w:p>
      <w:pPr>
        <w:snapToGrid w:val="0"/>
        <w:spacing w:line="600" w:lineRule="atLeast"/>
        <w:jc w:val="center"/>
        <w:rPr>
          <w:rFonts w:hint="eastAsia" w:ascii="宋体" w:hAnsi="宋体" w:cs="宋体"/>
          <w:b/>
          <w:sz w:val="36"/>
          <w:szCs w:val="36"/>
          <w:highlight w:val="none"/>
        </w:rPr>
      </w:pPr>
      <w:r>
        <w:rPr>
          <w:rFonts w:hint="eastAsia" w:ascii="宋体" w:hAnsi="宋体" w:cs="宋体"/>
          <w:b/>
          <w:sz w:val="36"/>
          <w:szCs w:val="36"/>
          <w:highlight w:val="none"/>
          <w:lang w:val="en-US" w:eastAsia="zh-CN"/>
        </w:rPr>
        <w:t>费用</w:t>
      </w:r>
      <w:r>
        <w:rPr>
          <w:rFonts w:hint="eastAsia" w:ascii="宋体" w:hAnsi="宋体" w:cs="宋体"/>
          <w:b/>
          <w:sz w:val="36"/>
          <w:szCs w:val="36"/>
          <w:highlight w:val="none"/>
        </w:rPr>
        <w:t>催缴通知函</w:t>
      </w:r>
    </w:p>
    <w:p>
      <w:pPr>
        <w:snapToGrid w:val="0"/>
        <w:spacing w:line="600" w:lineRule="atLeast"/>
        <w:jc w:val="center"/>
        <w:rPr>
          <w:rFonts w:hint="eastAsia"/>
          <w:b/>
          <w:sz w:val="24"/>
          <w:highlight w:val="none"/>
        </w:rPr>
      </w:pPr>
    </w:p>
    <w:p>
      <w:pPr>
        <w:snapToGrid w:val="0"/>
        <w:spacing w:line="500" w:lineRule="atLeast"/>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（单位）：</w:t>
      </w:r>
    </w:p>
    <w:p>
      <w:pPr>
        <w:snapToGrid w:val="0"/>
        <w:spacing w:line="500" w:lineRule="atLeast"/>
        <w:ind w:firstLine="560" w:firstLineChars="200"/>
        <w:rPr>
          <w:rFonts w:hint="eastAsia" w:ascii="宋体" w:hAnsi="宋体" w:cs="宋体"/>
          <w:sz w:val="28"/>
          <w:szCs w:val="28"/>
          <w:highlight w:val="none"/>
        </w:rPr>
      </w:pPr>
      <w:r>
        <w:rPr>
          <w:rFonts w:hint="eastAsia" w:ascii="宋体" w:hAnsi="宋体" w:cs="宋体"/>
          <w:sz w:val="28"/>
          <w:szCs w:val="28"/>
          <w:highlight w:val="none"/>
        </w:rPr>
        <w:t>按照我司与贵方于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日签订的《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》中的第</w:t>
      </w:r>
      <w:r>
        <w:rPr>
          <w:rFonts w:hint="eastAsia" w:ascii="宋体" w:hAnsi="宋体" w:cs="宋体"/>
          <w:sz w:val="28"/>
          <w:szCs w:val="28"/>
          <w:highlight w:val="none"/>
          <w:u w:val="single"/>
        </w:rPr>
        <w:t xml:space="preserve">   </w:t>
      </w:r>
      <w:r>
        <w:rPr>
          <w:rFonts w:hint="eastAsia" w:ascii="宋体" w:hAnsi="宋体" w:cs="宋体"/>
          <w:sz w:val="28"/>
          <w:szCs w:val="28"/>
          <w:highlight w:val="none"/>
        </w:rPr>
        <w:t>条款规定，贵方应于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日前向我司支付本期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款项（A.</w:t>
      </w:r>
      <w:r>
        <w:rPr>
          <w:rFonts w:hint="eastAsia" w:ascii="宋体" w:hAnsi="宋体" w:cs="宋体"/>
          <w:sz w:val="28"/>
          <w:szCs w:val="28"/>
          <w:highlight w:val="none"/>
          <w:lang w:val="en-US" w:eastAsia="zh-CN"/>
        </w:rPr>
        <w:t>租赁费</w:t>
      </w:r>
      <w:r>
        <w:rPr>
          <w:rFonts w:hint="eastAsia" w:ascii="宋体" w:hAnsi="宋体" w:cs="宋体"/>
          <w:sz w:val="28"/>
          <w:szCs w:val="28"/>
          <w:highlight w:val="none"/>
        </w:rPr>
        <w:t xml:space="preserve">；B.提成额；C.物业管理费；D.水电费；E.工程款；F.其他），共计RMB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元。依据合同或协议中的支付规定，请贵方务必按时以现金电汇、转账、网银方式形式将应付金额汇至我司指定的银行帐户（开户行： </w:t>
      </w:r>
      <w:r>
        <w:rPr>
          <w:rFonts w:hint="eastAsia" w:ascii="宋体" w:hAnsi="宋体" w:cs="宋体"/>
          <w:sz w:val="28"/>
          <w:szCs w:val="28"/>
          <w:highlight w:val="none"/>
          <w:u w:val="single"/>
        </w:rPr>
        <w:t xml:space="preserve">            </w:t>
      </w:r>
      <w:r>
        <w:rPr>
          <w:rFonts w:hint="eastAsia" w:ascii="宋体" w:hAnsi="宋体" w:cs="宋体"/>
          <w:sz w:val="28"/>
          <w:szCs w:val="28"/>
          <w:highlight w:val="none"/>
        </w:rPr>
        <w:t>帐号：</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p>
    <w:p>
      <w:pPr>
        <w:snapToGrid w:val="0"/>
        <w:spacing w:line="500" w:lineRule="atLeast"/>
        <w:ind w:firstLine="560" w:firstLineChars="200"/>
        <w:rPr>
          <w:rFonts w:hint="eastAsia" w:ascii="宋体" w:hAnsi="宋体" w:cs="宋体"/>
          <w:sz w:val="28"/>
          <w:szCs w:val="28"/>
          <w:highlight w:val="none"/>
        </w:rPr>
      </w:pPr>
      <w:r>
        <w:rPr>
          <w:rFonts w:hint="eastAsia" w:ascii="宋体" w:hAnsi="宋体" w:cs="宋体"/>
          <w:sz w:val="28"/>
          <w:szCs w:val="28"/>
          <w:highlight w:val="none"/>
        </w:rPr>
        <w:t>若贵方逾期支付或不付，我司将执行合同或协议中的违约条款，要求贵方</w:t>
      </w:r>
      <w:r>
        <w:rPr>
          <w:rFonts w:hint="eastAsia" w:ascii="宋体" w:hAnsi="宋体" w:cs="宋体"/>
          <w:sz w:val="28"/>
          <w:szCs w:val="28"/>
          <w:highlight w:val="none"/>
          <w:lang w:val="en-US" w:eastAsia="zh-CN"/>
        </w:rPr>
        <w:t>承担违约责任（如</w:t>
      </w:r>
      <w:r>
        <w:rPr>
          <w:rFonts w:hint="eastAsia" w:ascii="宋体" w:hAnsi="宋体" w:cs="宋体"/>
          <w:sz w:val="28"/>
          <w:szCs w:val="28"/>
          <w:highlight w:val="none"/>
        </w:rPr>
        <w:t>支付违约金或扣收履约保证金</w:t>
      </w:r>
      <w:r>
        <w:rPr>
          <w:rFonts w:hint="eastAsia" w:ascii="宋体" w:hAnsi="宋体" w:cs="宋体"/>
          <w:sz w:val="28"/>
          <w:szCs w:val="28"/>
          <w:highlight w:val="none"/>
          <w:lang w:val="en-US" w:eastAsia="zh-CN"/>
        </w:rPr>
        <w:t>等）</w:t>
      </w:r>
      <w:r>
        <w:rPr>
          <w:rFonts w:hint="eastAsia" w:ascii="宋体" w:hAnsi="宋体" w:cs="宋体"/>
          <w:sz w:val="28"/>
          <w:szCs w:val="28"/>
          <w:highlight w:val="none"/>
        </w:rPr>
        <w:t>。如有不详之处，请即与我司联系：</w:t>
      </w:r>
    </w:p>
    <w:p>
      <w:pPr>
        <w:snapToGrid w:val="0"/>
        <w:spacing w:line="500" w:lineRule="atLeast"/>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联系人：XXX    手机：XXXX </w:t>
      </w:r>
    </w:p>
    <w:p>
      <w:pPr>
        <w:snapToGrid w:val="0"/>
        <w:spacing w:line="500" w:lineRule="atLeast"/>
        <w:ind w:firstLine="560" w:firstLineChars="200"/>
        <w:rPr>
          <w:rFonts w:hint="eastAsia" w:ascii="宋体" w:hAnsi="宋体" w:cs="宋体"/>
          <w:sz w:val="28"/>
          <w:szCs w:val="28"/>
          <w:highlight w:val="none"/>
        </w:rPr>
      </w:pPr>
      <w:r>
        <w:rPr>
          <w:rFonts w:hint="eastAsia" w:ascii="宋体" w:hAnsi="宋体" w:cs="宋体"/>
          <w:sz w:val="28"/>
          <w:szCs w:val="28"/>
          <w:highlight w:val="none"/>
        </w:rPr>
        <w:t>单位地址：湖南高速服务区经营管理有限公司</w:t>
      </w:r>
      <w:r>
        <w:rPr>
          <w:rFonts w:hint="eastAsia" w:ascii="宋体" w:hAnsi="宋体" w:cs="宋体"/>
          <w:sz w:val="28"/>
          <w:szCs w:val="28"/>
          <w:highlight w:val="none"/>
          <w:u w:val="single"/>
        </w:rPr>
        <w:t>XXX</w:t>
      </w:r>
      <w:r>
        <w:rPr>
          <w:rFonts w:hint="eastAsia" w:ascii="宋体" w:hAnsi="宋体" w:cs="宋体"/>
          <w:sz w:val="28"/>
          <w:szCs w:val="28"/>
          <w:highlight w:val="none"/>
        </w:rPr>
        <w:t>服务区。</w:t>
      </w:r>
    </w:p>
    <w:p>
      <w:pPr>
        <w:snapToGrid w:val="0"/>
        <w:spacing w:line="500" w:lineRule="atLeas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特此通知！</w:t>
      </w:r>
    </w:p>
    <w:p>
      <w:pPr>
        <w:snapToGrid w:val="0"/>
        <w:spacing w:line="500" w:lineRule="atLeast"/>
        <w:rPr>
          <w:rFonts w:hint="eastAsia" w:ascii="宋体" w:hAnsi="宋体" w:cs="宋体"/>
          <w:sz w:val="28"/>
          <w:szCs w:val="28"/>
          <w:highlight w:val="none"/>
        </w:rPr>
      </w:pPr>
    </w:p>
    <w:p>
      <w:pPr>
        <w:snapToGrid w:val="0"/>
        <w:spacing w:line="660" w:lineRule="atLeast"/>
        <w:ind w:firstLine="7000" w:firstLineChars="2500"/>
        <w:rPr>
          <w:rFonts w:hint="eastAsia" w:ascii="宋体" w:hAnsi="宋体" w:cs="宋体"/>
          <w:sz w:val="28"/>
          <w:szCs w:val="28"/>
          <w:highlight w:val="none"/>
        </w:rPr>
      </w:pPr>
      <w:r>
        <w:rPr>
          <w:rFonts w:hint="eastAsia" w:ascii="宋体" w:hAnsi="宋体" w:cs="宋体"/>
          <w:sz w:val="28"/>
          <w:szCs w:val="28"/>
          <w:highlight w:val="none"/>
        </w:rPr>
        <w:t>(盖章)</w:t>
      </w:r>
    </w:p>
    <w:p>
      <w:pPr>
        <w:snapToGrid w:val="0"/>
        <w:spacing w:line="660" w:lineRule="atLeast"/>
        <w:ind w:firstLine="5320" w:firstLineChars="1900"/>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napToGrid w:val="0"/>
        <w:spacing w:line="660" w:lineRule="atLeast"/>
        <w:ind w:firstLine="3920" w:firstLineChars="1400"/>
        <w:rPr>
          <w:rFonts w:hint="eastAsia" w:ascii="宋体" w:hAnsi="宋体" w:cs="宋体"/>
          <w:sz w:val="28"/>
          <w:szCs w:val="28"/>
          <w:highlight w:val="none"/>
        </w:rPr>
      </w:pPr>
    </w:p>
    <w:p>
      <w:pPr>
        <w:snapToGrid w:val="0"/>
        <w:spacing w:line="660" w:lineRule="atLeast"/>
        <w:ind w:firstLine="3920" w:firstLineChars="1400"/>
        <w:rPr>
          <w:rFonts w:hint="eastAsia" w:ascii="宋体" w:hAnsi="宋体" w:cs="宋体"/>
          <w:sz w:val="28"/>
          <w:szCs w:val="28"/>
          <w:highlight w:val="none"/>
        </w:rPr>
      </w:pPr>
    </w:p>
    <w:p>
      <w:pPr>
        <w:snapToGrid w:val="0"/>
        <w:spacing w:line="660" w:lineRule="atLeast"/>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（单位）签收人：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签收日期：</w:t>
      </w:r>
      <w:r>
        <w:rPr>
          <w:rFonts w:hint="eastAsia" w:ascii="宋体" w:hAnsi="宋体" w:cs="宋体"/>
          <w:sz w:val="28"/>
          <w:szCs w:val="28"/>
          <w:highlight w:val="none"/>
          <w:u w:val="single"/>
        </w:rPr>
        <w:t xml:space="preserve">      </w:t>
      </w:r>
    </w:p>
    <w:p>
      <w:pPr>
        <w:jc w:val="left"/>
        <w:rPr>
          <w:rFonts w:hint="eastAsia"/>
          <w:sz w:val="28"/>
          <w:szCs w:val="28"/>
          <w:highlight w:val="none"/>
        </w:rPr>
      </w:pPr>
    </w:p>
    <w:p>
      <w:pPr>
        <w:spacing w:line="500" w:lineRule="exact"/>
        <w:rPr>
          <w:rFonts w:hint="eastAsia" w:ascii="仿宋" w:hAnsi="仿宋" w:eastAsia="仿宋" w:cs="仿宋"/>
          <w:sz w:val="30"/>
          <w:szCs w:val="30"/>
          <w:highlight w:val="none"/>
        </w:rPr>
      </w:pPr>
    </w:p>
    <w:p>
      <w:pPr>
        <w:spacing w:line="500" w:lineRule="exact"/>
        <w:rPr>
          <w:rFonts w:hint="eastAsia" w:ascii="仿宋" w:hAnsi="仿宋" w:eastAsia="仿宋" w:cs="仿宋"/>
          <w:sz w:val="30"/>
          <w:szCs w:val="30"/>
          <w:highlight w:val="none"/>
        </w:rPr>
      </w:pPr>
    </w:p>
    <w:p>
      <w:pPr>
        <w:spacing w:line="500" w:lineRule="exac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附件</w:t>
      </w:r>
      <w:r>
        <w:rPr>
          <w:rFonts w:hint="eastAsia" w:ascii="仿宋" w:hAnsi="仿宋" w:eastAsia="仿宋" w:cs="仿宋"/>
          <w:sz w:val="30"/>
          <w:szCs w:val="30"/>
          <w:highlight w:val="none"/>
          <w:lang w:val="en-US" w:eastAsia="zh-CN"/>
        </w:rPr>
        <w:t>7</w:t>
      </w:r>
    </w:p>
    <w:p>
      <w:pPr>
        <w:jc w:val="center"/>
        <w:rPr>
          <w:rFonts w:hint="eastAsia"/>
          <w:b/>
          <w:bCs/>
          <w:sz w:val="30"/>
          <w:szCs w:val="30"/>
          <w:highlight w:val="none"/>
        </w:rPr>
      </w:pPr>
      <w:r>
        <w:rPr>
          <w:rFonts w:hint="eastAsia"/>
          <w:b/>
          <w:bCs/>
          <w:sz w:val="30"/>
          <w:szCs w:val="30"/>
          <w:highlight w:val="none"/>
        </w:rPr>
        <w:t>承 诺 函</w:t>
      </w:r>
    </w:p>
    <w:p>
      <w:pPr>
        <w:rPr>
          <w:rFonts w:hint="eastAsia" w:ascii="仿宋_GB2312" w:hAnsi="仿宋_GB2312" w:eastAsia="仿宋_GB2312"/>
          <w:sz w:val="32"/>
          <w:highlight w:val="none"/>
        </w:rPr>
      </w:pPr>
    </w:p>
    <w:p>
      <w:pPr>
        <w:rPr>
          <w:rFonts w:hint="eastAsia" w:ascii="宋体" w:hAnsi="宋体" w:cs="宋体"/>
          <w:sz w:val="28"/>
          <w:szCs w:val="28"/>
          <w:highlight w:val="none"/>
        </w:rPr>
      </w:pPr>
      <w:r>
        <w:rPr>
          <w:rFonts w:hint="eastAsia" w:ascii="宋体" w:hAnsi="宋体" w:cs="宋体"/>
          <w:sz w:val="28"/>
          <w:szCs w:val="28"/>
          <w:highlight w:val="none"/>
        </w:rPr>
        <w:t>诚致：湖南高速服务区经营管理有限公司</w:t>
      </w:r>
    </w:p>
    <w:p>
      <w:pPr>
        <w:ind w:firstLine="560" w:firstLineChars="200"/>
        <w:rPr>
          <w:rFonts w:hint="eastAsia" w:ascii="宋体" w:hAnsi="宋体" w:cs="宋体"/>
          <w:sz w:val="28"/>
          <w:szCs w:val="28"/>
          <w:highlight w:val="none"/>
        </w:rPr>
      </w:pPr>
    </w:p>
    <w:p>
      <w:pPr>
        <w:spacing w:line="52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我单位承诺按照</w:t>
      </w:r>
      <w:r>
        <w:rPr>
          <w:rFonts w:hint="eastAsia" w:ascii="宋体" w:hAnsi="宋体" w:cs="宋体"/>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服务区</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w:t>
      </w:r>
      <w:r>
        <w:rPr>
          <w:rFonts w:hint="eastAsia" w:ascii="宋体" w:hAnsi="宋体" w:cs="宋体"/>
          <w:sz w:val="28"/>
          <w:szCs w:val="28"/>
          <w:highlight w:val="none"/>
          <w:lang w:eastAsia="zh-CN"/>
        </w:rPr>
        <w:t>联合</w:t>
      </w:r>
      <w:r>
        <w:rPr>
          <w:rFonts w:hint="eastAsia" w:ascii="宋体" w:hAnsi="宋体" w:cs="宋体"/>
          <w:sz w:val="28"/>
          <w:szCs w:val="28"/>
          <w:highlight w:val="none"/>
        </w:rPr>
        <w:t>经营合同》</w:t>
      </w:r>
      <w:r>
        <w:rPr>
          <w:rFonts w:hint="eastAsia" w:ascii="宋体" w:hAnsi="宋体" w:cs="宋体"/>
          <w:sz w:val="28"/>
          <w:szCs w:val="28"/>
          <w:highlight w:val="none"/>
          <w:lang w:val="en-US" w:eastAsia="zh-CN"/>
        </w:rPr>
        <w:t>及贵司及贵司上级单位相关通知、规章制度从事联合经营活动，不出现导致贵司、服务区的声誉、品牌或形象贬损、管理混乱、不安全、信息传递不及时等情形。如有违反，贵司有权立即终止双方合同并追究我司责任。</w:t>
      </w:r>
    </w:p>
    <w:p>
      <w:pPr>
        <w:ind w:firstLine="560" w:firstLineChars="200"/>
        <w:rPr>
          <w:rFonts w:hint="eastAsia" w:ascii="宋体" w:hAnsi="宋体" w:cs="宋体"/>
          <w:sz w:val="28"/>
          <w:szCs w:val="28"/>
          <w:highlight w:val="none"/>
        </w:rPr>
      </w:pPr>
    </w:p>
    <w:p>
      <w:pPr>
        <w:spacing w:line="520" w:lineRule="exact"/>
        <w:rPr>
          <w:rFonts w:hint="eastAsia" w:ascii="宋体" w:hAnsi="宋体" w:cs="宋体"/>
          <w:sz w:val="28"/>
          <w:szCs w:val="28"/>
          <w:highlight w:val="none"/>
        </w:rPr>
      </w:pPr>
      <w:r>
        <w:rPr>
          <w:rFonts w:hint="eastAsia" w:ascii="宋体" w:hAnsi="宋体" w:cs="宋体"/>
          <w:sz w:val="28"/>
          <w:szCs w:val="28"/>
          <w:highlight w:val="none"/>
        </w:rPr>
        <w:t>承诺方：</w:t>
      </w:r>
      <w:r>
        <w:rPr>
          <w:rFonts w:hint="eastAsia" w:ascii="宋体" w:hAnsi="宋体" w:cs="宋体"/>
          <w:sz w:val="28"/>
          <w:szCs w:val="28"/>
          <w:highlight w:val="none"/>
          <w:u w:val="single"/>
        </w:rPr>
        <w:t xml:space="preserve">                    </w:t>
      </w:r>
      <w:r>
        <w:rPr>
          <w:rFonts w:hint="eastAsia" w:ascii="宋体" w:hAnsi="宋体" w:cs="宋体"/>
          <w:sz w:val="28"/>
          <w:szCs w:val="28"/>
          <w:highlight w:val="none"/>
        </w:rPr>
        <w:t>填签约单位名称（盖章）</w:t>
      </w:r>
    </w:p>
    <w:p>
      <w:pPr>
        <w:spacing w:line="520" w:lineRule="exact"/>
        <w:rPr>
          <w:rFonts w:hint="eastAsia" w:ascii="宋体" w:hAnsi="宋体" w:cs="宋体"/>
          <w:sz w:val="28"/>
          <w:szCs w:val="28"/>
          <w:highlight w:val="none"/>
        </w:rPr>
      </w:pPr>
      <w:r>
        <w:rPr>
          <w:rFonts w:hint="eastAsia" w:ascii="宋体" w:hAnsi="宋体" w:cs="宋体"/>
          <w:sz w:val="28"/>
          <w:szCs w:val="28"/>
          <w:highlight w:val="none"/>
        </w:rPr>
        <w:t>法定代表人或负责人（签字）：</w:t>
      </w:r>
    </w:p>
    <w:p>
      <w:pPr>
        <w:ind w:firstLine="560" w:firstLineChars="200"/>
        <w:rPr>
          <w:rFonts w:hint="eastAsia" w:ascii="宋体" w:hAnsi="宋体" w:cs="宋体"/>
          <w:sz w:val="28"/>
          <w:szCs w:val="28"/>
          <w:highlight w:val="none"/>
          <w:u w:val="single"/>
        </w:rPr>
      </w:pPr>
    </w:p>
    <w:p>
      <w:pPr>
        <w:rPr>
          <w:rFonts w:hint="eastAsia" w:ascii="宋体" w:hAnsi="宋体" w:cs="宋体"/>
          <w:sz w:val="28"/>
          <w:szCs w:val="28"/>
          <w:highlight w:val="none"/>
        </w:rPr>
      </w:pPr>
    </w:p>
    <w:p>
      <w:pPr>
        <w:spacing w:line="360" w:lineRule="auto"/>
        <w:ind w:firstLine="560" w:firstLineChars="200"/>
        <w:rPr>
          <w:rFonts w:hint="eastAsia" w:ascii="宋体" w:hAnsi="宋体"/>
          <w:sz w:val="28"/>
          <w:szCs w:val="28"/>
          <w:highlight w:val="none"/>
        </w:rPr>
      </w:pPr>
    </w:p>
    <w:p>
      <w:pPr>
        <w:spacing w:line="360" w:lineRule="auto"/>
        <w:rPr>
          <w:rFonts w:hint="eastAsia" w:ascii="宋体" w:hAnsi="宋体"/>
          <w:sz w:val="28"/>
          <w:szCs w:val="28"/>
          <w:highlight w:val="none"/>
        </w:rPr>
      </w:pPr>
    </w:p>
    <w:p>
      <w:pPr>
        <w:spacing w:line="360" w:lineRule="auto"/>
        <w:rPr>
          <w:rFonts w:hint="eastAsia" w:ascii="仿宋" w:hAnsi="仿宋" w:eastAsia="仿宋" w:cs="仿宋"/>
          <w:sz w:val="32"/>
          <w:szCs w:val="32"/>
          <w:highlight w:val="none"/>
        </w:rPr>
      </w:pPr>
    </w:p>
    <w:p>
      <w:pPr>
        <w:spacing w:line="360" w:lineRule="auto"/>
        <w:rPr>
          <w:rFonts w:hint="eastAsia" w:ascii="仿宋" w:hAnsi="仿宋" w:eastAsia="仿宋" w:cs="仿宋"/>
          <w:sz w:val="30"/>
          <w:szCs w:val="30"/>
          <w:highlight w:val="none"/>
        </w:rPr>
      </w:pPr>
    </w:p>
    <w:p>
      <w:pPr>
        <w:spacing w:line="360" w:lineRule="auto"/>
        <w:rPr>
          <w:rFonts w:hint="eastAsia" w:ascii="仿宋" w:hAnsi="仿宋" w:eastAsia="仿宋" w:cs="仿宋"/>
          <w:sz w:val="30"/>
          <w:szCs w:val="30"/>
          <w:highlight w:val="none"/>
        </w:rPr>
      </w:pPr>
    </w:p>
    <w:p>
      <w:pPr>
        <w:spacing w:line="360" w:lineRule="auto"/>
        <w:rPr>
          <w:rFonts w:hint="eastAsia" w:ascii="仿宋" w:hAnsi="仿宋" w:eastAsia="仿宋" w:cs="仿宋"/>
          <w:sz w:val="30"/>
          <w:szCs w:val="30"/>
          <w:highlight w:val="none"/>
        </w:rPr>
      </w:pPr>
    </w:p>
    <w:p>
      <w:pPr>
        <w:spacing w:line="360" w:lineRule="auto"/>
        <w:rPr>
          <w:rFonts w:hint="eastAsia" w:ascii="仿宋" w:hAnsi="仿宋" w:eastAsia="仿宋" w:cs="仿宋"/>
          <w:sz w:val="30"/>
          <w:szCs w:val="30"/>
          <w:highlight w:val="none"/>
        </w:rPr>
      </w:pPr>
    </w:p>
    <w:p>
      <w:pPr>
        <w:spacing w:line="240" w:lineRule="auto"/>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pPr>
        <w:spacing w:line="360" w:lineRule="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附件</w:t>
      </w:r>
      <w:r>
        <w:rPr>
          <w:rFonts w:hint="eastAsia" w:ascii="仿宋" w:hAnsi="仿宋" w:eastAsia="仿宋" w:cs="仿宋"/>
          <w:sz w:val="30"/>
          <w:szCs w:val="30"/>
          <w:highlight w:val="none"/>
          <w:lang w:val="en-US" w:eastAsia="zh-CN"/>
        </w:rPr>
        <w:t>8</w:t>
      </w:r>
    </w:p>
    <w:p>
      <w:pPr>
        <w:adjustRightInd w:val="0"/>
        <w:snapToGrid w:val="0"/>
        <w:spacing w:line="600" w:lineRule="atLeast"/>
        <w:jc w:val="center"/>
        <w:rPr>
          <w:rFonts w:hint="eastAsia" w:ascii="宋体" w:hAnsi="宋体" w:cs="宋体"/>
          <w:b/>
          <w:bCs/>
          <w:sz w:val="44"/>
          <w:szCs w:val="44"/>
          <w:highlight w:val="none"/>
        </w:rPr>
      </w:pPr>
      <w:r>
        <w:rPr>
          <w:rFonts w:hint="eastAsia" w:ascii="宋体" w:hAnsi="宋体" w:cs="宋体"/>
          <w:b/>
          <w:bCs/>
          <w:sz w:val="36"/>
          <w:szCs w:val="36"/>
          <w:highlight w:val="none"/>
        </w:rPr>
        <w:t>扣收履约保证金通知书</w:t>
      </w:r>
    </w:p>
    <w:p>
      <w:pPr>
        <w:adjustRightInd w:val="0"/>
        <w:snapToGrid w:val="0"/>
        <w:spacing w:line="600" w:lineRule="atLeast"/>
        <w:jc w:val="left"/>
        <w:rPr>
          <w:rFonts w:hint="eastAsia" w:ascii="宋体" w:hAnsi="宋体" w:cs="宋体"/>
          <w:b/>
          <w:bCs/>
          <w:sz w:val="30"/>
          <w:szCs w:val="30"/>
          <w:highlight w:val="none"/>
        </w:rPr>
      </w:pPr>
    </w:p>
    <w:p>
      <w:pPr>
        <w:adjustRightInd w:val="0"/>
        <w:snapToGrid w:val="0"/>
        <w:spacing w:line="520" w:lineRule="exact"/>
        <w:jc w:val="left"/>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（单位）：</w:t>
      </w:r>
    </w:p>
    <w:p>
      <w:pPr>
        <w:adjustRightInd w:val="0"/>
        <w:snapToGrid w:val="0"/>
        <w:spacing w:line="52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依据你我双方于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日签订的《 </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服务区</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w:t>
      </w:r>
      <w:r>
        <w:rPr>
          <w:rFonts w:hint="eastAsia" w:ascii="宋体" w:hAnsi="宋体" w:cs="宋体"/>
          <w:sz w:val="28"/>
          <w:szCs w:val="28"/>
          <w:highlight w:val="none"/>
          <w:lang w:eastAsia="zh-CN"/>
        </w:rPr>
        <w:t>联合</w:t>
      </w:r>
      <w:r>
        <w:rPr>
          <w:rFonts w:hint="eastAsia" w:ascii="宋体" w:hAnsi="宋体" w:cs="宋体"/>
          <w:sz w:val="28"/>
          <w:szCs w:val="28"/>
          <w:highlight w:val="none"/>
        </w:rPr>
        <w:t>经营合同》，你方于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日出现了</w:t>
      </w:r>
      <w:r>
        <w:rPr>
          <w:rFonts w:hint="eastAsia" w:ascii="宋体" w:hAnsi="宋体" w:cs="宋体"/>
          <w:sz w:val="28"/>
          <w:szCs w:val="28"/>
          <w:highlight w:val="none"/>
          <w:u w:val="single"/>
        </w:rPr>
        <w:t xml:space="preserve">     </w:t>
      </w:r>
      <w:r>
        <w:rPr>
          <w:rFonts w:hint="eastAsia" w:ascii="宋体" w:hAnsi="宋体" w:cs="宋体"/>
          <w:sz w:val="28"/>
          <w:szCs w:val="28"/>
          <w:highlight w:val="none"/>
        </w:rPr>
        <w:t>违约行为，已严重违反了该合同第</w:t>
      </w:r>
      <w:r>
        <w:rPr>
          <w:rFonts w:hint="eastAsia" w:ascii="宋体" w:hAnsi="宋体" w:cs="宋体"/>
          <w:sz w:val="28"/>
          <w:szCs w:val="28"/>
          <w:highlight w:val="none"/>
          <w:u w:val="single"/>
        </w:rPr>
        <w:t xml:space="preserve">    </w:t>
      </w:r>
      <w:r>
        <w:rPr>
          <w:rFonts w:hint="eastAsia" w:ascii="宋体" w:hAnsi="宋体" w:cs="宋体"/>
          <w:sz w:val="28"/>
          <w:szCs w:val="28"/>
          <w:highlight w:val="none"/>
        </w:rPr>
        <w:t>条规定，按合同第</w:t>
      </w:r>
      <w:r>
        <w:rPr>
          <w:rFonts w:hint="eastAsia" w:ascii="宋体" w:hAnsi="宋体" w:cs="宋体"/>
          <w:sz w:val="28"/>
          <w:szCs w:val="28"/>
          <w:highlight w:val="none"/>
          <w:u w:val="single"/>
        </w:rPr>
        <w:t xml:space="preserve">   </w:t>
      </w:r>
      <w:r>
        <w:rPr>
          <w:rFonts w:hint="eastAsia" w:ascii="宋体" w:hAnsi="宋体" w:cs="宋体"/>
          <w:sz w:val="28"/>
          <w:szCs w:val="28"/>
          <w:highlight w:val="none"/>
        </w:rPr>
        <w:t>条约定，我司扣收你方履约保证金</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w:t>
      </w:r>
      <w:r>
        <w:rPr>
          <w:rFonts w:hint="eastAsia" w:ascii="宋体" w:hAnsi="宋体" w:cs="宋体"/>
          <w:sz w:val="28"/>
          <w:szCs w:val="28"/>
          <w:highlight w:val="none"/>
          <w:lang w:eastAsia="zh-CN"/>
        </w:rPr>
        <w:t>。</w:t>
      </w:r>
      <w:r>
        <w:rPr>
          <w:rFonts w:hint="eastAsia" w:ascii="宋体" w:hAnsi="宋体" w:cs="宋体"/>
          <w:sz w:val="28"/>
          <w:szCs w:val="28"/>
          <w:highlight w:val="none"/>
        </w:rPr>
        <w:t>请你方于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28"/>
          <w:szCs w:val="28"/>
          <w:highlight w:val="none"/>
          <w:lang w:val="en-US" w:eastAsia="zh-CN"/>
        </w:rPr>
        <w:t>向</w:t>
      </w:r>
      <w:r>
        <w:rPr>
          <w:rFonts w:hint="eastAsia" w:ascii="宋体" w:hAnsi="宋体" w:cs="宋体"/>
          <w:sz w:val="28"/>
          <w:szCs w:val="28"/>
          <w:highlight w:val="none"/>
        </w:rPr>
        <w:t>我司补足履约保证金，若</w:t>
      </w:r>
      <w:r>
        <w:rPr>
          <w:rFonts w:hint="eastAsia" w:ascii="宋体" w:hAnsi="宋体" w:cs="宋体"/>
          <w:sz w:val="28"/>
          <w:szCs w:val="28"/>
          <w:highlight w:val="none"/>
          <w:lang w:val="en-US" w:eastAsia="zh-CN"/>
        </w:rPr>
        <w:t>逾期未补缴到位</w:t>
      </w:r>
      <w:r>
        <w:rPr>
          <w:rFonts w:hint="eastAsia" w:ascii="宋体" w:hAnsi="宋体" w:cs="宋体"/>
          <w:sz w:val="28"/>
          <w:szCs w:val="28"/>
          <w:highlight w:val="none"/>
        </w:rPr>
        <w:t>，我司将</w:t>
      </w:r>
      <w:r>
        <w:rPr>
          <w:rFonts w:hint="eastAsia" w:ascii="宋体" w:hAnsi="宋体" w:cs="宋体"/>
          <w:sz w:val="28"/>
          <w:szCs w:val="28"/>
          <w:highlight w:val="none"/>
          <w:lang w:val="en-US" w:eastAsia="zh-CN"/>
        </w:rPr>
        <w:t>视为你方严重违约并</w:t>
      </w:r>
      <w:r>
        <w:rPr>
          <w:rFonts w:hint="eastAsia" w:ascii="宋体" w:hAnsi="宋体" w:cs="宋体"/>
          <w:sz w:val="28"/>
          <w:szCs w:val="28"/>
          <w:highlight w:val="none"/>
        </w:rPr>
        <w:t>按照合同约定追究你方</w:t>
      </w:r>
      <w:r>
        <w:rPr>
          <w:rFonts w:hint="eastAsia" w:ascii="宋体" w:hAnsi="宋体" w:cs="宋体"/>
          <w:sz w:val="28"/>
          <w:szCs w:val="28"/>
          <w:highlight w:val="none"/>
          <w:lang w:val="en-US" w:eastAsia="zh-CN"/>
        </w:rPr>
        <w:t>相关法律</w:t>
      </w:r>
      <w:r>
        <w:rPr>
          <w:rFonts w:hint="eastAsia" w:ascii="宋体" w:hAnsi="宋体" w:cs="宋体"/>
          <w:sz w:val="28"/>
          <w:szCs w:val="28"/>
          <w:highlight w:val="none"/>
        </w:rPr>
        <w:t>责任。</w:t>
      </w:r>
    </w:p>
    <w:p>
      <w:pPr>
        <w:adjustRightInd w:val="0"/>
        <w:snapToGrid w:val="0"/>
        <w:spacing w:line="520" w:lineRule="exact"/>
        <w:ind w:firstLine="560" w:firstLineChars="200"/>
        <w:jc w:val="left"/>
        <w:rPr>
          <w:rFonts w:hint="eastAsia" w:ascii="宋体" w:hAnsi="宋体" w:cs="宋体"/>
          <w:bCs/>
          <w:sz w:val="28"/>
          <w:szCs w:val="28"/>
          <w:highlight w:val="none"/>
        </w:rPr>
      </w:pPr>
      <w:r>
        <w:rPr>
          <w:rFonts w:hint="eastAsia" w:ascii="宋体" w:hAnsi="宋体" w:cs="宋体"/>
          <w:bCs/>
          <w:sz w:val="28"/>
          <w:szCs w:val="28"/>
          <w:highlight w:val="none"/>
        </w:rPr>
        <w:t>特此通知！</w:t>
      </w:r>
    </w:p>
    <w:p>
      <w:pPr>
        <w:adjustRightInd w:val="0"/>
        <w:snapToGrid w:val="0"/>
        <w:spacing w:line="520" w:lineRule="exact"/>
        <w:jc w:val="left"/>
        <w:rPr>
          <w:rFonts w:hint="eastAsia" w:ascii="宋体" w:hAnsi="宋体" w:cs="宋体"/>
          <w:sz w:val="28"/>
          <w:szCs w:val="28"/>
          <w:highlight w:val="none"/>
        </w:rPr>
      </w:pPr>
    </w:p>
    <w:p>
      <w:pPr>
        <w:adjustRightInd w:val="0"/>
        <w:snapToGrid w:val="0"/>
        <w:spacing w:line="52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联系人：XXX</w:t>
      </w:r>
    </w:p>
    <w:p>
      <w:pPr>
        <w:adjustRightInd w:val="0"/>
        <w:snapToGrid w:val="0"/>
        <w:spacing w:line="52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联系电话：XXXXXX</w:t>
      </w:r>
    </w:p>
    <w:p>
      <w:pPr>
        <w:adjustRightInd w:val="0"/>
        <w:snapToGrid w:val="0"/>
        <w:spacing w:line="520" w:lineRule="exact"/>
        <w:jc w:val="left"/>
        <w:rPr>
          <w:rFonts w:hint="eastAsia" w:ascii="宋体" w:hAnsi="宋体" w:cs="宋体"/>
          <w:sz w:val="28"/>
          <w:szCs w:val="28"/>
          <w:highlight w:val="none"/>
        </w:rPr>
      </w:pPr>
      <w:r>
        <w:rPr>
          <w:rFonts w:hint="eastAsia" w:ascii="宋体" w:hAnsi="宋体" w:cs="宋体"/>
          <w:sz w:val="28"/>
          <w:szCs w:val="28"/>
          <w:highlight w:val="none"/>
        </w:rPr>
        <w:t xml:space="preserve">          </w:t>
      </w:r>
    </w:p>
    <w:p>
      <w:pPr>
        <w:adjustRightInd w:val="0"/>
        <w:snapToGrid w:val="0"/>
        <w:spacing w:line="520" w:lineRule="exact"/>
        <w:ind w:firstLine="6020" w:firstLineChars="2150"/>
        <w:jc w:val="left"/>
        <w:rPr>
          <w:rFonts w:hint="eastAsia" w:ascii="宋体" w:hAnsi="宋体" w:cs="宋体"/>
          <w:sz w:val="28"/>
          <w:szCs w:val="28"/>
          <w:highlight w:val="none"/>
        </w:rPr>
      </w:pPr>
      <w:r>
        <w:rPr>
          <w:rFonts w:hint="eastAsia" w:ascii="宋体" w:hAnsi="宋体" w:cs="宋体"/>
          <w:sz w:val="28"/>
          <w:szCs w:val="28"/>
          <w:highlight w:val="none"/>
        </w:rPr>
        <w:t>(盖章)</w:t>
      </w:r>
    </w:p>
    <w:p>
      <w:pPr>
        <w:adjustRightInd w:val="0"/>
        <w:snapToGrid w:val="0"/>
        <w:spacing w:line="520" w:lineRule="exact"/>
        <w:ind w:firstLine="5740" w:firstLineChars="2050"/>
        <w:jc w:val="left"/>
        <w:rPr>
          <w:rFonts w:hint="eastAsia" w:ascii="宋体" w:hAnsi="宋体" w:cs="宋体"/>
          <w:sz w:val="28"/>
          <w:szCs w:val="28"/>
          <w:highlight w:val="none"/>
        </w:rPr>
      </w:pPr>
      <w:r>
        <w:rPr>
          <w:rFonts w:hint="eastAsia" w:ascii="宋体" w:hAnsi="宋体" w:cs="宋体"/>
          <w:sz w:val="28"/>
          <w:szCs w:val="28"/>
          <w:highlight w:val="none"/>
        </w:rPr>
        <w:t>年   月    日</w:t>
      </w:r>
    </w:p>
    <w:p>
      <w:pPr>
        <w:pStyle w:val="10"/>
        <w:spacing w:line="560" w:lineRule="exact"/>
        <w:jc w:val="left"/>
        <w:rPr>
          <w:rFonts w:ascii="仿宋" w:hAnsi="仿宋" w:eastAsia="仿宋" w:cs="仿宋"/>
          <w:b w:val="0"/>
          <w:bCs/>
          <w:color w:val="000000"/>
          <w:sz w:val="30"/>
          <w:szCs w:val="30"/>
          <w:highlight w:val="none"/>
        </w:rPr>
      </w:pPr>
    </w:p>
    <w:p>
      <w:pPr>
        <w:pStyle w:val="10"/>
        <w:spacing w:line="560" w:lineRule="exact"/>
        <w:jc w:val="left"/>
        <w:rPr>
          <w:rFonts w:ascii="仿宋" w:hAnsi="仿宋" w:eastAsia="仿宋" w:cs="仿宋"/>
          <w:b w:val="0"/>
          <w:bCs/>
          <w:color w:val="000000"/>
          <w:sz w:val="30"/>
          <w:szCs w:val="30"/>
          <w:highlight w:val="none"/>
        </w:rPr>
      </w:pPr>
    </w:p>
    <w:p>
      <w:pPr>
        <w:pStyle w:val="10"/>
        <w:spacing w:line="560" w:lineRule="exact"/>
        <w:jc w:val="left"/>
        <w:rPr>
          <w:rFonts w:ascii="仿宋" w:hAnsi="仿宋" w:eastAsia="仿宋" w:cs="仿宋"/>
          <w:b w:val="0"/>
          <w:bCs/>
          <w:color w:val="000000"/>
          <w:sz w:val="30"/>
          <w:szCs w:val="30"/>
          <w:highlight w:val="none"/>
        </w:rPr>
      </w:pPr>
    </w:p>
    <w:p>
      <w:pPr>
        <w:pStyle w:val="10"/>
        <w:spacing w:line="560" w:lineRule="exact"/>
        <w:jc w:val="left"/>
        <w:rPr>
          <w:rFonts w:ascii="仿宋" w:hAnsi="仿宋" w:eastAsia="仿宋" w:cs="仿宋"/>
          <w:b w:val="0"/>
          <w:bCs/>
          <w:color w:val="000000"/>
          <w:sz w:val="30"/>
          <w:szCs w:val="30"/>
          <w:highlight w:val="none"/>
        </w:rPr>
      </w:pPr>
    </w:p>
    <w:p>
      <w:pPr>
        <w:pStyle w:val="10"/>
        <w:spacing w:line="560" w:lineRule="exact"/>
        <w:jc w:val="left"/>
        <w:rPr>
          <w:rFonts w:ascii="仿宋" w:hAnsi="仿宋" w:eastAsia="仿宋" w:cs="仿宋"/>
          <w:b w:val="0"/>
          <w:bCs/>
          <w:color w:val="000000"/>
          <w:sz w:val="30"/>
          <w:szCs w:val="30"/>
          <w:highlight w:val="none"/>
        </w:rPr>
      </w:pPr>
    </w:p>
    <w:p>
      <w:pPr>
        <w:pStyle w:val="10"/>
        <w:spacing w:line="560" w:lineRule="exact"/>
        <w:jc w:val="left"/>
        <w:rPr>
          <w:rFonts w:hint="eastAsia" w:ascii="仿宋" w:hAnsi="仿宋" w:eastAsia="仿宋" w:cs="仿宋"/>
          <w:b w:val="0"/>
          <w:bCs/>
          <w:color w:val="000000"/>
          <w:sz w:val="30"/>
          <w:szCs w:val="30"/>
          <w:highlight w:val="none"/>
        </w:rPr>
      </w:pPr>
    </w:p>
    <w:p>
      <w:pPr>
        <w:pStyle w:val="10"/>
        <w:spacing w:line="560" w:lineRule="exact"/>
        <w:jc w:val="left"/>
        <w:rPr>
          <w:rFonts w:hint="eastAsia" w:ascii="仿宋" w:hAnsi="仿宋" w:eastAsia="仿宋" w:cs="仿宋"/>
          <w:b w:val="0"/>
          <w:bCs/>
          <w:color w:val="000000"/>
          <w:sz w:val="30"/>
          <w:szCs w:val="30"/>
          <w:highlight w:val="none"/>
          <w:lang w:eastAsia="zh-CN"/>
        </w:rPr>
      </w:pPr>
      <w:r>
        <w:rPr>
          <w:rFonts w:hint="eastAsia" w:ascii="仿宋" w:hAnsi="仿宋" w:eastAsia="仿宋" w:cs="仿宋"/>
          <w:b w:val="0"/>
          <w:bCs/>
          <w:color w:val="000000"/>
          <w:sz w:val="30"/>
          <w:szCs w:val="30"/>
          <w:highlight w:val="none"/>
        </w:rPr>
        <w:t>附件</w:t>
      </w:r>
      <w:r>
        <w:rPr>
          <w:rFonts w:hint="eastAsia" w:ascii="仿宋" w:hAnsi="仿宋" w:eastAsia="仿宋" w:cs="仿宋"/>
          <w:b w:val="0"/>
          <w:bCs/>
          <w:color w:val="000000"/>
          <w:sz w:val="30"/>
          <w:szCs w:val="30"/>
          <w:highlight w:val="none"/>
          <w:lang w:val="en-US" w:eastAsia="zh-CN"/>
        </w:rPr>
        <w:t>9</w:t>
      </w:r>
    </w:p>
    <w:p>
      <w:pPr>
        <w:pStyle w:val="10"/>
        <w:spacing w:line="560" w:lineRule="exact"/>
        <w:jc w:val="left"/>
        <w:rPr>
          <w:rFonts w:hint="eastAsia"/>
          <w:color w:val="000000"/>
          <w:sz w:val="36"/>
          <w:szCs w:val="36"/>
          <w:highlight w:val="none"/>
        </w:rPr>
      </w:pPr>
      <w:r>
        <w:rPr>
          <w:rFonts w:hint="eastAsia"/>
          <w:color w:val="000000"/>
          <w:highlight w:val="none"/>
        </w:rPr>
        <w:t xml:space="preserve">                </w:t>
      </w:r>
      <w:r>
        <w:rPr>
          <w:rFonts w:hint="eastAsia"/>
          <w:color w:val="000000"/>
          <w:sz w:val="36"/>
          <w:szCs w:val="36"/>
          <w:highlight w:val="none"/>
        </w:rPr>
        <w:t>经营项目平面图</w:t>
      </w:r>
    </w:p>
    <w:p>
      <w:pPr>
        <w:pStyle w:val="10"/>
        <w:spacing w:line="560" w:lineRule="exact"/>
        <w:jc w:val="left"/>
        <w:rPr>
          <w:color w:val="000000"/>
          <w:sz w:val="44"/>
          <w:szCs w:val="44"/>
          <w:highlight w:val="none"/>
        </w:rPr>
      </w:pPr>
    </w:p>
    <w:p>
      <w:pPr>
        <w:pStyle w:val="10"/>
        <w:spacing w:line="560" w:lineRule="exact"/>
        <w:rPr>
          <w:color w:val="000000"/>
          <w:highlight w:val="none"/>
        </w:rPr>
      </w:pPr>
    </w:p>
    <w:p>
      <w:pPr>
        <w:pStyle w:val="10"/>
        <w:spacing w:line="560" w:lineRule="exact"/>
        <w:rPr>
          <w:color w:val="000000"/>
          <w:highlight w:val="none"/>
        </w:rPr>
      </w:pPr>
    </w:p>
    <w:p>
      <w:pPr>
        <w:pStyle w:val="10"/>
        <w:spacing w:line="560" w:lineRule="exact"/>
        <w:rPr>
          <w:color w:val="000000"/>
          <w:highlight w:val="none"/>
        </w:rPr>
      </w:pPr>
    </w:p>
    <w:p>
      <w:pPr>
        <w:pStyle w:val="10"/>
        <w:spacing w:line="560" w:lineRule="exact"/>
        <w:rPr>
          <w:color w:val="000000"/>
          <w:highlight w:val="none"/>
        </w:rPr>
      </w:pPr>
    </w:p>
    <w:p>
      <w:pPr>
        <w:pStyle w:val="10"/>
        <w:spacing w:line="560" w:lineRule="exact"/>
        <w:rPr>
          <w:color w:val="000000"/>
          <w:highlight w:val="none"/>
        </w:rPr>
      </w:pPr>
    </w:p>
    <w:p>
      <w:pPr>
        <w:pStyle w:val="10"/>
        <w:spacing w:line="560" w:lineRule="exact"/>
        <w:rPr>
          <w:color w:val="000000"/>
          <w:highlight w:val="none"/>
        </w:rPr>
      </w:pPr>
    </w:p>
    <w:p>
      <w:pPr>
        <w:pStyle w:val="10"/>
        <w:spacing w:line="560" w:lineRule="exact"/>
        <w:jc w:val="both"/>
        <w:rPr>
          <w:color w:val="000000"/>
          <w:highlight w:val="none"/>
        </w:rPr>
      </w:pPr>
    </w:p>
    <w:p>
      <w:pPr>
        <w:pStyle w:val="10"/>
        <w:spacing w:line="560" w:lineRule="exact"/>
        <w:jc w:val="both"/>
        <w:rPr>
          <w:rFonts w:hint="eastAsia"/>
          <w:color w:val="000000"/>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rFonts w:hint="eastAsia"/>
          <w:sz w:val="24"/>
          <w:highlight w:val="none"/>
        </w:rPr>
      </w:pPr>
    </w:p>
    <w:p>
      <w:pPr>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rPr>
          <w:rFonts w:hint="default" w:eastAsia="仿宋"/>
          <w:sz w:val="30"/>
          <w:szCs w:val="30"/>
          <w:highlight w:val="none"/>
          <w:lang w:val="en-US" w:eastAsia="zh-CN"/>
        </w:rPr>
      </w:pPr>
      <w:r>
        <w:rPr>
          <w:rFonts w:hint="eastAsia" w:ascii="仿宋" w:hAnsi="仿宋" w:eastAsia="仿宋" w:cs="仿宋"/>
          <w:sz w:val="30"/>
          <w:szCs w:val="30"/>
          <w:highlight w:val="none"/>
        </w:rPr>
        <w:t>附件</w:t>
      </w:r>
      <w:r>
        <w:rPr>
          <w:rFonts w:hint="eastAsia" w:ascii="仿宋" w:hAnsi="仿宋" w:eastAsia="仿宋" w:cs="仿宋"/>
          <w:sz w:val="30"/>
          <w:szCs w:val="30"/>
          <w:highlight w:val="none"/>
          <w:lang w:val="en-US" w:eastAsia="zh-CN"/>
        </w:rPr>
        <w:t>10</w:t>
      </w:r>
    </w:p>
    <w:p>
      <w:pPr>
        <w:rPr>
          <w:rFonts w:hint="eastAsia"/>
          <w:sz w:val="24"/>
          <w:highlight w:val="none"/>
        </w:rPr>
      </w:pPr>
    </w:p>
    <w:p>
      <w:pPr>
        <w:rPr>
          <w:rFonts w:hint="eastAsia"/>
          <w:sz w:val="24"/>
          <w:highlight w:val="none"/>
        </w:rPr>
      </w:pPr>
    </w:p>
    <w:p>
      <w:pPr>
        <w:rPr>
          <w:rFonts w:hint="eastAsia"/>
          <w:sz w:val="24"/>
          <w:highlight w:val="none"/>
        </w:rPr>
      </w:pPr>
    </w:p>
    <w:p>
      <w:pPr>
        <w:jc w:val="center"/>
        <w:rPr>
          <w:rFonts w:hint="eastAsia"/>
          <w:b/>
          <w:bCs/>
          <w:sz w:val="36"/>
          <w:szCs w:val="36"/>
          <w:highlight w:val="none"/>
        </w:rPr>
      </w:pPr>
      <w:r>
        <w:rPr>
          <w:rFonts w:hint="eastAsia"/>
          <w:b/>
          <w:bCs/>
          <w:sz w:val="36"/>
          <w:szCs w:val="36"/>
          <w:highlight w:val="none"/>
        </w:rPr>
        <w:t>乙方企业或个体工商户营业执照</w:t>
      </w:r>
    </w:p>
    <w:p>
      <w:pPr>
        <w:jc w:val="center"/>
        <w:rPr>
          <w:rFonts w:hint="eastAsia"/>
          <w:b/>
          <w:bCs/>
          <w:sz w:val="36"/>
          <w:szCs w:val="36"/>
          <w:highlight w:val="none"/>
        </w:rPr>
      </w:pPr>
      <w:r>
        <w:rPr>
          <w:rFonts w:hint="eastAsia"/>
          <w:b/>
          <w:bCs/>
          <w:sz w:val="36"/>
          <w:szCs w:val="36"/>
          <w:highlight w:val="none"/>
        </w:rPr>
        <w:t>或自然人身份证复印件</w:t>
      </w:r>
    </w:p>
    <w:p>
      <w:pPr>
        <w:pStyle w:val="4"/>
        <w:jc w:val="center"/>
        <w:rPr>
          <w:rFonts w:hint="eastAsia"/>
          <w:b/>
          <w:bCs/>
          <w:sz w:val="36"/>
          <w:szCs w:val="36"/>
          <w:highlight w:val="none"/>
        </w:rPr>
      </w:pPr>
      <w:r>
        <w:rPr>
          <w:rFonts w:hint="eastAsia"/>
          <w:b/>
          <w:bCs/>
          <w:sz w:val="36"/>
          <w:szCs w:val="36"/>
          <w:highlight w:val="none"/>
        </w:rPr>
        <w:t>（加盖公章）</w:t>
      </w: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eastAsia="zh-CN"/>
        </w:rPr>
      </w:pPr>
    </w:p>
    <w:p>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附件</w:t>
      </w:r>
      <w:r>
        <w:rPr>
          <w:rFonts w:hint="eastAsia" w:ascii="仿宋" w:hAnsi="仿宋" w:eastAsia="仿宋" w:cs="仿宋"/>
          <w:sz w:val="30"/>
          <w:szCs w:val="30"/>
          <w:highlight w:val="none"/>
          <w:lang w:val="en-US" w:eastAsia="zh-CN"/>
        </w:rPr>
        <w:t>11</w:t>
      </w:r>
    </w:p>
    <w:p>
      <w:pPr>
        <w:pStyle w:val="4"/>
        <w:jc w:val="center"/>
        <w:rPr>
          <w:rFonts w:hint="default" w:ascii="Times New Roman" w:hAnsi="Times New Roman" w:eastAsia="宋体" w:cs="Times New Roman"/>
          <w:b/>
          <w:bCs/>
          <w:kern w:val="2"/>
          <w:sz w:val="36"/>
          <w:szCs w:val="36"/>
          <w:highlight w:val="none"/>
          <w:lang w:val="en-US" w:eastAsia="zh-CN" w:bidi="ar-SA"/>
        </w:rPr>
      </w:pPr>
      <w:r>
        <w:rPr>
          <w:rFonts w:hint="eastAsia" w:ascii="Times New Roman" w:hAnsi="Times New Roman" w:eastAsia="宋体" w:cs="Times New Roman"/>
          <w:b/>
          <w:bCs/>
          <w:kern w:val="2"/>
          <w:sz w:val="36"/>
          <w:szCs w:val="36"/>
          <w:highlight w:val="none"/>
          <w:lang w:val="en-US" w:eastAsia="zh-CN" w:bidi="ar-SA"/>
        </w:rPr>
        <w:t>合同谈判记录</w:t>
      </w:r>
    </w:p>
    <w:p>
      <w:pPr>
        <w:pStyle w:val="5"/>
        <w:ind w:left="0" w:leftChars="0" w:firstLine="0" w:firstLineChars="0"/>
        <w:rPr>
          <w:highlight w:val="none"/>
        </w:rPr>
      </w:pPr>
    </w:p>
    <w:sectPr>
      <w:footerReference r:id="rId4" w:type="default"/>
      <w:pgSz w:w="11906" w:h="16838"/>
      <w:pgMar w:top="1440" w:right="1519" w:bottom="1440" w:left="1519"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514"/>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5EFF6"/>
    <w:multiLevelType w:val="singleLevel"/>
    <w:tmpl w:val="D105EFF6"/>
    <w:lvl w:ilvl="0" w:tentative="0">
      <w:start w:val="1"/>
      <w:numFmt w:val="decimal"/>
      <w:suff w:val="nothing"/>
      <w:lvlText w:val="%1、"/>
      <w:lvlJc w:val="left"/>
    </w:lvl>
  </w:abstractNum>
  <w:abstractNum w:abstractNumId="1">
    <w:nsid w:val="EBFC70C4"/>
    <w:multiLevelType w:val="singleLevel"/>
    <w:tmpl w:val="EBFC70C4"/>
    <w:lvl w:ilvl="0" w:tentative="0">
      <w:start w:val="1"/>
      <w:numFmt w:val="chineseCounting"/>
      <w:suff w:val="nothing"/>
      <w:lvlText w:val="%1、"/>
      <w:lvlJc w:val="left"/>
      <w:rPr>
        <w:rFonts w:hint="eastAsia"/>
      </w:rPr>
    </w:lvl>
  </w:abstractNum>
  <w:abstractNum w:abstractNumId="2">
    <w:nsid w:val="22FB3E84"/>
    <w:multiLevelType w:val="singleLevel"/>
    <w:tmpl w:val="22FB3E84"/>
    <w:lvl w:ilvl="0" w:tentative="0">
      <w:start w:val="1"/>
      <w:numFmt w:val="chineseCounting"/>
      <w:suff w:val="nothing"/>
      <w:lvlText w:val="%1、"/>
      <w:lvlJc w:val="left"/>
      <w:rPr>
        <w:rFonts w:hint="eastAsia"/>
      </w:rPr>
    </w:lvl>
  </w:abstractNum>
  <w:abstractNum w:abstractNumId="3">
    <w:nsid w:val="3BDC6620"/>
    <w:multiLevelType w:val="singleLevel"/>
    <w:tmpl w:val="3BDC6620"/>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NWJmM2VkODk2ZTEwNTg4NzJlMWVmMzg0N2VlYjkifQ=="/>
    <w:docVar w:name="KSO_WPS_MARK_KEY" w:val="49a5dfb0-8773-4034-bd15-3e8918022969"/>
  </w:docVars>
  <w:rsids>
    <w:rsidRoot w:val="00000000"/>
    <w:rsid w:val="001A1965"/>
    <w:rsid w:val="00436CC9"/>
    <w:rsid w:val="004D0615"/>
    <w:rsid w:val="00D519CA"/>
    <w:rsid w:val="01761E20"/>
    <w:rsid w:val="01B464A4"/>
    <w:rsid w:val="01D1649E"/>
    <w:rsid w:val="0243603D"/>
    <w:rsid w:val="02496D72"/>
    <w:rsid w:val="027C16B8"/>
    <w:rsid w:val="027C3405"/>
    <w:rsid w:val="028F142C"/>
    <w:rsid w:val="03254A08"/>
    <w:rsid w:val="032B09E8"/>
    <w:rsid w:val="044118C4"/>
    <w:rsid w:val="047E30BB"/>
    <w:rsid w:val="048605CC"/>
    <w:rsid w:val="04DE21B6"/>
    <w:rsid w:val="0538479E"/>
    <w:rsid w:val="05776166"/>
    <w:rsid w:val="059A72D6"/>
    <w:rsid w:val="05A93AD0"/>
    <w:rsid w:val="05CC64B2"/>
    <w:rsid w:val="05CD222A"/>
    <w:rsid w:val="062C2FA9"/>
    <w:rsid w:val="06BF1B73"/>
    <w:rsid w:val="06FEB06E"/>
    <w:rsid w:val="075220F4"/>
    <w:rsid w:val="07585B93"/>
    <w:rsid w:val="07DD343E"/>
    <w:rsid w:val="08003091"/>
    <w:rsid w:val="08D56868"/>
    <w:rsid w:val="090650D7"/>
    <w:rsid w:val="0A3B5B6F"/>
    <w:rsid w:val="0A8455AD"/>
    <w:rsid w:val="0AA921E3"/>
    <w:rsid w:val="0AB063A2"/>
    <w:rsid w:val="0ADDA42B"/>
    <w:rsid w:val="0B0A59D5"/>
    <w:rsid w:val="0B2537D1"/>
    <w:rsid w:val="0B350656"/>
    <w:rsid w:val="0B705B32"/>
    <w:rsid w:val="0BB7550F"/>
    <w:rsid w:val="0BD87233"/>
    <w:rsid w:val="0C2374A7"/>
    <w:rsid w:val="0DC61A39"/>
    <w:rsid w:val="0DF51A97"/>
    <w:rsid w:val="0DFA9C24"/>
    <w:rsid w:val="0DFF319D"/>
    <w:rsid w:val="0E14467F"/>
    <w:rsid w:val="0E213ABF"/>
    <w:rsid w:val="0E850D20"/>
    <w:rsid w:val="0E883192"/>
    <w:rsid w:val="0E8A62B2"/>
    <w:rsid w:val="0E8F4521"/>
    <w:rsid w:val="0E8F686A"/>
    <w:rsid w:val="0EA24254"/>
    <w:rsid w:val="0F0064A4"/>
    <w:rsid w:val="0F3F4E6A"/>
    <w:rsid w:val="0F922E51"/>
    <w:rsid w:val="0F990223"/>
    <w:rsid w:val="0FE77896"/>
    <w:rsid w:val="0FEB3B1D"/>
    <w:rsid w:val="10CC380A"/>
    <w:rsid w:val="110507DD"/>
    <w:rsid w:val="112D21E4"/>
    <w:rsid w:val="117F0F90"/>
    <w:rsid w:val="118F3B52"/>
    <w:rsid w:val="122D7FF9"/>
    <w:rsid w:val="128B7B47"/>
    <w:rsid w:val="129B438B"/>
    <w:rsid w:val="12D12AC2"/>
    <w:rsid w:val="13407ED3"/>
    <w:rsid w:val="134A5CFB"/>
    <w:rsid w:val="142F2C24"/>
    <w:rsid w:val="14513DAF"/>
    <w:rsid w:val="1462734C"/>
    <w:rsid w:val="153E1881"/>
    <w:rsid w:val="154C6EEC"/>
    <w:rsid w:val="1557566D"/>
    <w:rsid w:val="157E709D"/>
    <w:rsid w:val="15A84FF5"/>
    <w:rsid w:val="15F12875"/>
    <w:rsid w:val="1674152E"/>
    <w:rsid w:val="16CF506D"/>
    <w:rsid w:val="16F5513D"/>
    <w:rsid w:val="16F5AE7B"/>
    <w:rsid w:val="17150C19"/>
    <w:rsid w:val="17705450"/>
    <w:rsid w:val="17A20A35"/>
    <w:rsid w:val="17E2171D"/>
    <w:rsid w:val="17F30640"/>
    <w:rsid w:val="18186115"/>
    <w:rsid w:val="18205AB9"/>
    <w:rsid w:val="197A741B"/>
    <w:rsid w:val="197E68EF"/>
    <w:rsid w:val="19E334B2"/>
    <w:rsid w:val="19FE0309"/>
    <w:rsid w:val="1A2B0EFC"/>
    <w:rsid w:val="1A463F03"/>
    <w:rsid w:val="1A8707A2"/>
    <w:rsid w:val="1CDCCEB2"/>
    <w:rsid w:val="1D093318"/>
    <w:rsid w:val="1D4E056E"/>
    <w:rsid w:val="1D7414B2"/>
    <w:rsid w:val="1DF569B6"/>
    <w:rsid w:val="1EC22034"/>
    <w:rsid w:val="1EEE7042"/>
    <w:rsid w:val="1FB02549"/>
    <w:rsid w:val="1FEC089F"/>
    <w:rsid w:val="20706DBC"/>
    <w:rsid w:val="20816A83"/>
    <w:rsid w:val="20931C4F"/>
    <w:rsid w:val="20D426F7"/>
    <w:rsid w:val="21D00C81"/>
    <w:rsid w:val="21FA2AED"/>
    <w:rsid w:val="223B8432"/>
    <w:rsid w:val="2268347A"/>
    <w:rsid w:val="226D1A35"/>
    <w:rsid w:val="22A31532"/>
    <w:rsid w:val="22E36E4E"/>
    <w:rsid w:val="22E90F7E"/>
    <w:rsid w:val="23137723"/>
    <w:rsid w:val="23290648"/>
    <w:rsid w:val="23C36C9C"/>
    <w:rsid w:val="23FB1978"/>
    <w:rsid w:val="2499729D"/>
    <w:rsid w:val="255F619E"/>
    <w:rsid w:val="256B790D"/>
    <w:rsid w:val="25905AFA"/>
    <w:rsid w:val="259A3A7F"/>
    <w:rsid w:val="25C96ED6"/>
    <w:rsid w:val="25F55D3B"/>
    <w:rsid w:val="268F499E"/>
    <w:rsid w:val="26BB25FA"/>
    <w:rsid w:val="27D17500"/>
    <w:rsid w:val="28C9294B"/>
    <w:rsid w:val="29882BAE"/>
    <w:rsid w:val="29991FC3"/>
    <w:rsid w:val="29A22E0D"/>
    <w:rsid w:val="2A32072A"/>
    <w:rsid w:val="2A375D41"/>
    <w:rsid w:val="2B0E60CF"/>
    <w:rsid w:val="2BC07ACD"/>
    <w:rsid w:val="2C014C56"/>
    <w:rsid w:val="2C102121"/>
    <w:rsid w:val="2CC97146"/>
    <w:rsid w:val="2CFC6DCE"/>
    <w:rsid w:val="2D0F241A"/>
    <w:rsid w:val="2D0F6B01"/>
    <w:rsid w:val="2D102879"/>
    <w:rsid w:val="2D596D2D"/>
    <w:rsid w:val="2D5ED48F"/>
    <w:rsid w:val="2D76092E"/>
    <w:rsid w:val="2D9FB6E7"/>
    <w:rsid w:val="2DB256DE"/>
    <w:rsid w:val="2DC31DAF"/>
    <w:rsid w:val="2E5B2AF2"/>
    <w:rsid w:val="2EAD5B64"/>
    <w:rsid w:val="2EB77450"/>
    <w:rsid w:val="2EB87D32"/>
    <w:rsid w:val="2ED06EFF"/>
    <w:rsid w:val="2ED2371E"/>
    <w:rsid w:val="2EEB70FA"/>
    <w:rsid w:val="2F0D52C2"/>
    <w:rsid w:val="2FFE1DD7"/>
    <w:rsid w:val="303843F5"/>
    <w:rsid w:val="30A43A04"/>
    <w:rsid w:val="30B97271"/>
    <w:rsid w:val="30C4615D"/>
    <w:rsid w:val="30E14DE4"/>
    <w:rsid w:val="30ED1AA0"/>
    <w:rsid w:val="31FC2FF6"/>
    <w:rsid w:val="32130E41"/>
    <w:rsid w:val="32653E99"/>
    <w:rsid w:val="32877D0B"/>
    <w:rsid w:val="329F6884"/>
    <w:rsid w:val="32B71D8F"/>
    <w:rsid w:val="33534B8D"/>
    <w:rsid w:val="337954D9"/>
    <w:rsid w:val="3389263F"/>
    <w:rsid w:val="33F7209D"/>
    <w:rsid w:val="3404708F"/>
    <w:rsid w:val="344E7BF8"/>
    <w:rsid w:val="34516945"/>
    <w:rsid w:val="345F7FD6"/>
    <w:rsid w:val="357D16FC"/>
    <w:rsid w:val="35BF1785"/>
    <w:rsid w:val="35CB24E7"/>
    <w:rsid w:val="361C403D"/>
    <w:rsid w:val="36BA64A3"/>
    <w:rsid w:val="374F3081"/>
    <w:rsid w:val="379D31FE"/>
    <w:rsid w:val="37AE160E"/>
    <w:rsid w:val="37FE376E"/>
    <w:rsid w:val="380B16A1"/>
    <w:rsid w:val="3840377B"/>
    <w:rsid w:val="38B319EA"/>
    <w:rsid w:val="38CF18E8"/>
    <w:rsid w:val="38D429AD"/>
    <w:rsid w:val="38E679B8"/>
    <w:rsid w:val="39316051"/>
    <w:rsid w:val="39D41107"/>
    <w:rsid w:val="3A520014"/>
    <w:rsid w:val="3A5B7801"/>
    <w:rsid w:val="3A7F25F9"/>
    <w:rsid w:val="3AC570D6"/>
    <w:rsid w:val="3BDA57B3"/>
    <w:rsid w:val="3C2A5E0F"/>
    <w:rsid w:val="3CA879B6"/>
    <w:rsid w:val="3CCF005B"/>
    <w:rsid w:val="3CD1297D"/>
    <w:rsid w:val="3CDA5020"/>
    <w:rsid w:val="3CE21B3C"/>
    <w:rsid w:val="3CFA360F"/>
    <w:rsid w:val="3D305C7F"/>
    <w:rsid w:val="3D355F3D"/>
    <w:rsid w:val="3D510A70"/>
    <w:rsid w:val="3D644FC6"/>
    <w:rsid w:val="3D800CE0"/>
    <w:rsid w:val="3DDD7C86"/>
    <w:rsid w:val="3DE8290D"/>
    <w:rsid w:val="3DF22008"/>
    <w:rsid w:val="3E143574"/>
    <w:rsid w:val="3E1D4DF6"/>
    <w:rsid w:val="3E3C34CE"/>
    <w:rsid w:val="3E646128"/>
    <w:rsid w:val="3E7423A1"/>
    <w:rsid w:val="3E7FE41C"/>
    <w:rsid w:val="3E9E5F37"/>
    <w:rsid w:val="3EA84DD7"/>
    <w:rsid w:val="3F181E5D"/>
    <w:rsid w:val="3F3ECD82"/>
    <w:rsid w:val="3F4230C3"/>
    <w:rsid w:val="3F6D73DF"/>
    <w:rsid w:val="3F7424C7"/>
    <w:rsid w:val="3F911EF3"/>
    <w:rsid w:val="3FB7965F"/>
    <w:rsid w:val="3FDBE570"/>
    <w:rsid w:val="4001677D"/>
    <w:rsid w:val="40363F4D"/>
    <w:rsid w:val="4068493F"/>
    <w:rsid w:val="409C16B5"/>
    <w:rsid w:val="40C34B2E"/>
    <w:rsid w:val="41442433"/>
    <w:rsid w:val="4204000F"/>
    <w:rsid w:val="421F2BC7"/>
    <w:rsid w:val="42751766"/>
    <w:rsid w:val="42937435"/>
    <w:rsid w:val="4315253F"/>
    <w:rsid w:val="432212D0"/>
    <w:rsid w:val="43890F54"/>
    <w:rsid w:val="4389790E"/>
    <w:rsid w:val="43AB1D15"/>
    <w:rsid w:val="43B97F2D"/>
    <w:rsid w:val="443A04B0"/>
    <w:rsid w:val="445A39A3"/>
    <w:rsid w:val="447C26FB"/>
    <w:rsid w:val="45030898"/>
    <w:rsid w:val="45442F84"/>
    <w:rsid w:val="46DE4E32"/>
    <w:rsid w:val="46FF2823"/>
    <w:rsid w:val="470E6EE7"/>
    <w:rsid w:val="477C31DF"/>
    <w:rsid w:val="47C36A0E"/>
    <w:rsid w:val="481C1C7A"/>
    <w:rsid w:val="49B765CF"/>
    <w:rsid w:val="49BA174B"/>
    <w:rsid w:val="4AF02ED8"/>
    <w:rsid w:val="4C420AC1"/>
    <w:rsid w:val="4CFA2007"/>
    <w:rsid w:val="4D1648CC"/>
    <w:rsid w:val="4D517BF3"/>
    <w:rsid w:val="4E266D30"/>
    <w:rsid w:val="4E331F13"/>
    <w:rsid w:val="4E3E1298"/>
    <w:rsid w:val="4E6864FC"/>
    <w:rsid w:val="4E7048E1"/>
    <w:rsid w:val="4EA434C7"/>
    <w:rsid w:val="4EC01782"/>
    <w:rsid w:val="4F4E77AD"/>
    <w:rsid w:val="4FAF9CB1"/>
    <w:rsid w:val="4FF3015C"/>
    <w:rsid w:val="50146059"/>
    <w:rsid w:val="501E419E"/>
    <w:rsid w:val="502618E8"/>
    <w:rsid w:val="50B76D6C"/>
    <w:rsid w:val="50D52C8F"/>
    <w:rsid w:val="50D925A7"/>
    <w:rsid w:val="51C83C1E"/>
    <w:rsid w:val="520F7755"/>
    <w:rsid w:val="523019B3"/>
    <w:rsid w:val="52384A5B"/>
    <w:rsid w:val="524845E8"/>
    <w:rsid w:val="534F73A8"/>
    <w:rsid w:val="53B57EEC"/>
    <w:rsid w:val="53E53868"/>
    <w:rsid w:val="540352FB"/>
    <w:rsid w:val="54AB6860"/>
    <w:rsid w:val="54D36023"/>
    <w:rsid w:val="5571715C"/>
    <w:rsid w:val="55986D20"/>
    <w:rsid w:val="559D264C"/>
    <w:rsid w:val="5669531B"/>
    <w:rsid w:val="569F3DDC"/>
    <w:rsid w:val="56DD6D9B"/>
    <w:rsid w:val="56ED412E"/>
    <w:rsid w:val="56FA6D55"/>
    <w:rsid w:val="570D3144"/>
    <w:rsid w:val="573052BE"/>
    <w:rsid w:val="57553216"/>
    <w:rsid w:val="57DA28ED"/>
    <w:rsid w:val="57EF405B"/>
    <w:rsid w:val="580660F5"/>
    <w:rsid w:val="581E3D9A"/>
    <w:rsid w:val="5820789E"/>
    <w:rsid w:val="58DF11CE"/>
    <w:rsid w:val="59246936"/>
    <w:rsid w:val="594F0101"/>
    <w:rsid w:val="59575208"/>
    <w:rsid w:val="59BE5287"/>
    <w:rsid w:val="59D360B2"/>
    <w:rsid w:val="59F0140E"/>
    <w:rsid w:val="5A76346C"/>
    <w:rsid w:val="5AAA3C66"/>
    <w:rsid w:val="5B072ED5"/>
    <w:rsid w:val="5B423278"/>
    <w:rsid w:val="5B4D5B4F"/>
    <w:rsid w:val="5B587656"/>
    <w:rsid w:val="5B960DAE"/>
    <w:rsid w:val="5BFE957D"/>
    <w:rsid w:val="5C010A2A"/>
    <w:rsid w:val="5C736618"/>
    <w:rsid w:val="5CB24146"/>
    <w:rsid w:val="5CD11A4B"/>
    <w:rsid w:val="5CEF7A1E"/>
    <w:rsid w:val="5CF3266B"/>
    <w:rsid w:val="5D3A09D6"/>
    <w:rsid w:val="5D5E486B"/>
    <w:rsid w:val="5D5E4DB7"/>
    <w:rsid w:val="5D683507"/>
    <w:rsid w:val="5D6B4451"/>
    <w:rsid w:val="5DA8403A"/>
    <w:rsid w:val="5DC82230"/>
    <w:rsid w:val="5E836CBA"/>
    <w:rsid w:val="5EF77271"/>
    <w:rsid w:val="5F27742B"/>
    <w:rsid w:val="5F3A10A2"/>
    <w:rsid w:val="5FCFE424"/>
    <w:rsid w:val="5FEDF360"/>
    <w:rsid w:val="5FF3271E"/>
    <w:rsid w:val="5FFD191F"/>
    <w:rsid w:val="60050EFD"/>
    <w:rsid w:val="6032165E"/>
    <w:rsid w:val="61241C69"/>
    <w:rsid w:val="61241E74"/>
    <w:rsid w:val="616B1851"/>
    <w:rsid w:val="61990C79"/>
    <w:rsid w:val="61AF3E33"/>
    <w:rsid w:val="61E62AFA"/>
    <w:rsid w:val="61FF1B7A"/>
    <w:rsid w:val="624848AC"/>
    <w:rsid w:val="6256605D"/>
    <w:rsid w:val="629848C7"/>
    <w:rsid w:val="630772CC"/>
    <w:rsid w:val="63210FD1"/>
    <w:rsid w:val="63B52687"/>
    <w:rsid w:val="63F54800"/>
    <w:rsid w:val="63FC0E86"/>
    <w:rsid w:val="64137F7D"/>
    <w:rsid w:val="646D2002"/>
    <w:rsid w:val="64B979E2"/>
    <w:rsid w:val="64CC4D87"/>
    <w:rsid w:val="64D1096F"/>
    <w:rsid w:val="64F7128F"/>
    <w:rsid w:val="6571570A"/>
    <w:rsid w:val="65731FFA"/>
    <w:rsid w:val="65C1560E"/>
    <w:rsid w:val="65E2296E"/>
    <w:rsid w:val="66393884"/>
    <w:rsid w:val="66AC6651"/>
    <w:rsid w:val="66C319E1"/>
    <w:rsid w:val="67072354"/>
    <w:rsid w:val="670857B4"/>
    <w:rsid w:val="672D6B54"/>
    <w:rsid w:val="677361F6"/>
    <w:rsid w:val="67FE59C3"/>
    <w:rsid w:val="68B84E22"/>
    <w:rsid w:val="68E471F5"/>
    <w:rsid w:val="69EE8581"/>
    <w:rsid w:val="6A0E5584"/>
    <w:rsid w:val="6A276531"/>
    <w:rsid w:val="6AB24024"/>
    <w:rsid w:val="6AF40B09"/>
    <w:rsid w:val="6B00125C"/>
    <w:rsid w:val="6B7F9911"/>
    <w:rsid w:val="6B7FB454"/>
    <w:rsid w:val="6C373DDC"/>
    <w:rsid w:val="6C4E4249"/>
    <w:rsid w:val="6C516434"/>
    <w:rsid w:val="6C57134F"/>
    <w:rsid w:val="6CC4450B"/>
    <w:rsid w:val="6DE145CE"/>
    <w:rsid w:val="6E25722B"/>
    <w:rsid w:val="6E647D53"/>
    <w:rsid w:val="6ED8429D"/>
    <w:rsid w:val="6F2076A3"/>
    <w:rsid w:val="6F3B2140"/>
    <w:rsid w:val="6F5B35D4"/>
    <w:rsid w:val="6F6619A8"/>
    <w:rsid w:val="6F7F7911"/>
    <w:rsid w:val="6FA253B9"/>
    <w:rsid w:val="6FAB8847"/>
    <w:rsid w:val="6FBF7758"/>
    <w:rsid w:val="6FD95E55"/>
    <w:rsid w:val="70181DF0"/>
    <w:rsid w:val="701A64D3"/>
    <w:rsid w:val="701E06FF"/>
    <w:rsid w:val="70614056"/>
    <w:rsid w:val="70CB5D7D"/>
    <w:rsid w:val="71597917"/>
    <w:rsid w:val="716D0E63"/>
    <w:rsid w:val="7183469D"/>
    <w:rsid w:val="71AB5C99"/>
    <w:rsid w:val="71F00AE7"/>
    <w:rsid w:val="721E646B"/>
    <w:rsid w:val="72BC2BEE"/>
    <w:rsid w:val="736A0DAE"/>
    <w:rsid w:val="73EE5B54"/>
    <w:rsid w:val="74054F73"/>
    <w:rsid w:val="745926BE"/>
    <w:rsid w:val="7477537E"/>
    <w:rsid w:val="74893573"/>
    <w:rsid w:val="74982505"/>
    <w:rsid w:val="74C5224D"/>
    <w:rsid w:val="74DE4D2A"/>
    <w:rsid w:val="74FF4A46"/>
    <w:rsid w:val="756B7C19"/>
    <w:rsid w:val="75E74F8A"/>
    <w:rsid w:val="761E2EDE"/>
    <w:rsid w:val="76724FD8"/>
    <w:rsid w:val="769B501E"/>
    <w:rsid w:val="76EF0281"/>
    <w:rsid w:val="76EFD3F4"/>
    <w:rsid w:val="775E67D4"/>
    <w:rsid w:val="779A23D0"/>
    <w:rsid w:val="77B9182E"/>
    <w:rsid w:val="77DF759B"/>
    <w:rsid w:val="77DFA39C"/>
    <w:rsid w:val="77FFB2CB"/>
    <w:rsid w:val="77FFCF86"/>
    <w:rsid w:val="78211BE0"/>
    <w:rsid w:val="78591FAB"/>
    <w:rsid w:val="786F5C73"/>
    <w:rsid w:val="78765133"/>
    <w:rsid w:val="78EF6745"/>
    <w:rsid w:val="79212D7A"/>
    <w:rsid w:val="79984D55"/>
    <w:rsid w:val="799B7AF6"/>
    <w:rsid w:val="799F4335"/>
    <w:rsid w:val="79B55092"/>
    <w:rsid w:val="79E208CE"/>
    <w:rsid w:val="7A5C2227"/>
    <w:rsid w:val="7A7F82F3"/>
    <w:rsid w:val="7A9B2BED"/>
    <w:rsid w:val="7ABF9992"/>
    <w:rsid w:val="7B74D2BC"/>
    <w:rsid w:val="7B8E7542"/>
    <w:rsid w:val="7BC0686D"/>
    <w:rsid w:val="7BDFFEB6"/>
    <w:rsid w:val="7C011DFB"/>
    <w:rsid w:val="7D1023FA"/>
    <w:rsid w:val="7D1C2FB9"/>
    <w:rsid w:val="7D32057F"/>
    <w:rsid w:val="7D3AEACD"/>
    <w:rsid w:val="7D4F7E21"/>
    <w:rsid w:val="7D74509B"/>
    <w:rsid w:val="7DCA8C32"/>
    <w:rsid w:val="7DF87933"/>
    <w:rsid w:val="7DFD401D"/>
    <w:rsid w:val="7E325778"/>
    <w:rsid w:val="7ECFE615"/>
    <w:rsid w:val="7ED7794E"/>
    <w:rsid w:val="7EDF29FC"/>
    <w:rsid w:val="7EEF0D3C"/>
    <w:rsid w:val="7EF71B94"/>
    <w:rsid w:val="7EFA514B"/>
    <w:rsid w:val="7F2A28F3"/>
    <w:rsid w:val="7F565766"/>
    <w:rsid w:val="7F5E259D"/>
    <w:rsid w:val="7F7DDBCC"/>
    <w:rsid w:val="7F7EF95D"/>
    <w:rsid w:val="7F9F339B"/>
    <w:rsid w:val="7FA93818"/>
    <w:rsid w:val="7FAA7590"/>
    <w:rsid w:val="7FDF063C"/>
    <w:rsid w:val="7FEB979B"/>
    <w:rsid w:val="7FF722FA"/>
    <w:rsid w:val="7FF7FB4F"/>
    <w:rsid w:val="7FFD5C79"/>
    <w:rsid w:val="7FFE5D7F"/>
    <w:rsid w:val="93C80BB1"/>
    <w:rsid w:val="9EF7B5E0"/>
    <w:rsid w:val="AFFF1483"/>
    <w:rsid w:val="B2A30C03"/>
    <w:rsid w:val="B34C2FA0"/>
    <w:rsid w:val="B7FF8614"/>
    <w:rsid w:val="B87B6FBC"/>
    <w:rsid w:val="BAEEEFF8"/>
    <w:rsid w:val="BBAF537F"/>
    <w:rsid w:val="BEFFEBEF"/>
    <w:rsid w:val="BF69A68A"/>
    <w:rsid w:val="BFEF1643"/>
    <w:rsid w:val="BFFBB821"/>
    <w:rsid w:val="C2DB0074"/>
    <w:rsid w:val="C9C6110A"/>
    <w:rsid w:val="CE9ED437"/>
    <w:rsid w:val="CF9B6F71"/>
    <w:rsid w:val="D17CFB4A"/>
    <w:rsid w:val="D3FDD176"/>
    <w:rsid w:val="D55FCC6C"/>
    <w:rsid w:val="D77B0DD3"/>
    <w:rsid w:val="D7FDF64B"/>
    <w:rsid w:val="DAF7D627"/>
    <w:rsid w:val="DB7FCC6C"/>
    <w:rsid w:val="DBF7D081"/>
    <w:rsid w:val="DBFB153A"/>
    <w:rsid w:val="DDFBDB96"/>
    <w:rsid w:val="DE3E783C"/>
    <w:rsid w:val="DEDF4F99"/>
    <w:rsid w:val="DF7E60C7"/>
    <w:rsid w:val="DFEF6C4A"/>
    <w:rsid w:val="E2651214"/>
    <w:rsid w:val="E32749D6"/>
    <w:rsid w:val="E676056B"/>
    <w:rsid w:val="E798176B"/>
    <w:rsid w:val="EAF50BC9"/>
    <w:rsid w:val="EDB2EFCA"/>
    <w:rsid w:val="EF6F89F7"/>
    <w:rsid w:val="EFF6CBEB"/>
    <w:rsid w:val="EFFFE965"/>
    <w:rsid w:val="F4ED738B"/>
    <w:rsid w:val="F5DE66DF"/>
    <w:rsid w:val="F63D1314"/>
    <w:rsid w:val="F6E4C683"/>
    <w:rsid w:val="F77EB430"/>
    <w:rsid w:val="F7FE1CB6"/>
    <w:rsid w:val="F8FFB9CE"/>
    <w:rsid w:val="FA5540F6"/>
    <w:rsid w:val="FA83AA79"/>
    <w:rsid w:val="FAEEB124"/>
    <w:rsid w:val="FAEFEF5D"/>
    <w:rsid w:val="FB5FA451"/>
    <w:rsid w:val="FBBE8BA8"/>
    <w:rsid w:val="FBFE4467"/>
    <w:rsid w:val="FC7F0A63"/>
    <w:rsid w:val="FDD919F3"/>
    <w:rsid w:val="FDFD4FE3"/>
    <w:rsid w:val="FE6948F1"/>
    <w:rsid w:val="FE710260"/>
    <w:rsid w:val="FEB75FB3"/>
    <w:rsid w:val="FEEF2516"/>
    <w:rsid w:val="FEF34F04"/>
    <w:rsid w:val="FEFCCCC4"/>
    <w:rsid w:val="FEFE7B28"/>
    <w:rsid w:val="FEFF3023"/>
    <w:rsid w:val="FF2FA0B5"/>
    <w:rsid w:val="FF2FC6C8"/>
    <w:rsid w:val="FF7DC814"/>
    <w:rsid w:val="FF9BD78D"/>
    <w:rsid w:val="FF9CCBF3"/>
    <w:rsid w:val="FFAF88FD"/>
    <w:rsid w:val="FFBFE1FA"/>
    <w:rsid w:val="FFD73A41"/>
    <w:rsid w:val="FFE9BB69"/>
    <w:rsid w:val="FFFB30F2"/>
    <w:rsid w:val="FFFDC882"/>
    <w:rsid w:val="FFFF2A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rFonts w:ascii="Calibri" w:hAnsi="Calibri"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rPr>
      <w:rFonts w:ascii="宋体" w:hAnsi="宋体" w:eastAsia="宋体" w:cs="宋体"/>
      <w:sz w:val="24"/>
      <w:szCs w:val="24"/>
    </w:rPr>
  </w:style>
  <w:style w:type="paragraph" w:customStyle="1" w:styleId="5">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after="60" w:line="460" w:lineRule="exact"/>
      <w:jc w:val="center"/>
      <w:outlineLvl w:val="0"/>
    </w:pPr>
    <w:rPr>
      <w:rFonts w:ascii="Arial" w:hAnsi="Arial"/>
      <w:b/>
      <w:spacing w:val="14"/>
      <w:kern w:val="24"/>
      <w:sz w:val="32"/>
    </w:rPr>
  </w:style>
  <w:style w:type="character" w:styleId="13">
    <w:name w:val="Strong"/>
    <w:basedOn w:val="12"/>
    <w:qFormat/>
    <w:uiPriority w:val="0"/>
    <w:rPr>
      <w:b/>
    </w:rPr>
  </w:style>
  <w:style w:type="character" w:styleId="14">
    <w:name w:val="FollowedHyperlink"/>
    <w:qFormat/>
    <w:uiPriority w:val="0"/>
    <w:rPr>
      <w:color w:val="800080"/>
      <w:u w:val="single"/>
    </w:rPr>
  </w:style>
  <w:style w:type="character" w:customStyle="1" w:styleId="15">
    <w:name w:val="15"/>
    <w:qFormat/>
    <w:uiPriority w:val="0"/>
    <w:rPr>
      <w:rFonts w:hint="default" w:ascii="Times New Roman" w:hAnsi="Times New Roman" w:cs="Times New Roman"/>
      <w:color w:val="0000FF"/>
      <w:u w:val="single"/>
    </w:rPr>
  </w:style>
  <w:style w:type="character" w:customStyle="1" w:styleId="16">
    <w:name w:val="font141"/>
    <w:basedOn w:val="12"/>
    <w:qFormat/>
    <w:uiPriority w:val="0"/>
    <w:rPr>
      <w:rFonts w:hint="eastAsia" w:ascii="宋体" w:hAnsi="宋体" w:eastAsia="宋体" w:cs="宋体"/>
      <w:color w:val="000000"/>
      <w:sz w:val="20"/>
      <w:szCs w:val="20"/>
      <w:u w:val="none"/>
    </w:rPr>
  </w:style>
  <w:style w:type="character" w:customStyle="1" w:styleId="17">
    <w:name w:val="font151"/>
    <w:basedOn w:val="12"/>
    <w:qFormat/>
    <w:uiPriority w:val="0"/>
    <w:rPr>
      <w:rFonts w:hint="default" w:ascii="Times New Roman" w:hAnsi="Times New Roman" w:cs="Times New Roman"/>
      <w:color w:val="000000"/>
      <w:sz w:val="20"/>
      <w:szCs w:val="20"/>
      <w:u w:val="none"/>
    </w:rPr>
  </w:style>
  <w:style w:type="character" w:customStyle="1" w:styleId="18">
    <w:name w:val="font101"/>
    <w:basedOn w:val="12"/>
    <w:qFormat/>
    <w:uiPriority w:val="0"/>
    <w:rPr>
      <w:rFonts w:hint="eastAsia" w:ascii="宋体" w:hAnsi="宋体" w:eastAsia="宋体" w:cs="宋体"/>
      <w:color w:val="FF0000"/>
      <w:sz w:val="20"/>
      <w:szCs w:val="20"/>
      <w:u w:val="none"/>
    </w:rPr>
  </w:style>
  <w:style w:type="character" w:customStyle="1" w:styleId="19">
    <w:name w:val="font41"/>
    <w:basedOn w:val="12"/>
    <w:qFormat/>
    <w:uiPriority w:val="0"/>
    <w:rPr>
      <w:rFonts w:hint="eastAsia" w:ascii="宋体" w:hAnsi="宋体" w:eastAsia="宋体" w:cs="宋体"/>
      <w:color w:val="FF0000"/>
      <w:sz w:val="20"/>
      <w:szCs w:val="20"/>
      <w:u w:val="none"/>
    </w:rPr>
  </w:style>
  <w:style w:type="paragraph" w:customStyle="1" w:styleId="20">
    <w:name w:val="List Paragraph"/>
    <w:basedOn w:val="1"/>
    <w:qFormat/>
    <w:uiPriority w:val="0"/>
    <w:pPr>
      <w:widowControl/>
      <w:ind w:firstLine="420" w:firstLineChars="200"/>
    </w:pPr>
    <w:rPr>
      <w:szCs w:val="21"/>
    </w:rPr>
  </w:style>
  <w:style w:type="paragraph" w:styleId="21">
    <w:name w:val="No Spacing"/>
    <w:qFormat/>
    <w:uiPriority w:val="1"/>
    <w:pPr>
      <w:widowControl w:val="0"/>
      <w:jc w:val="both"/>
    </w:pPr>
    <w:rPr>
      <w:rFonts w:ascii="Calibri" w:hAnsi="Calibri" w:eastAsia="宋体" w:cs="黑体"/>
      <w:kern w:val="2"/>
      <w:sz w:val="21"/>
      <w:szCs w:val="24"/>
      <w:lang w:val="en-US" w:eastAsia="zh-CN" w:bidi="ar-SA"/>
    </w:rPr>
  </w:style>
  <w:style w:type="paragraph" w:customStyle="1" w:styleId="22">
    <w:name w:val="Default Text"/>
    <w:basedOn w:val="1"/>
    <w:qFormat/>
    <w:uiPriority w:val="0"/>
    <w:pPr>
      <w:widowControl/>
    </w:pPr>
    <w:rPr>
      <w:rFonts w:ascii="Helvetica" w:hAnsi="Helvetica"/>
      <w:kern w:val="0"/>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34069</Words>
  <Characters>34721</Characters>
  <Lines>0</Lines>
  <Paragraphs>0</Paragraphs>
  <TotalTime>28</TotalTime>
  <ScaleCrop>false</ScaleCrop>
  <LinksUpToDate>false</LinksUpToDate>
  <CharactersWithSpaces>36413</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2020-09-19T02:39:00Z</dcterms:created>
  <dc:creator>admin</dc:creator>
  <cp:lastModifiedBy>梁婷</cp:lastModifiedBy>
  <cp:lastPrinted>2023-03-31T06:16:00Z</cp:lastPrinted>
  <dcterms:modified xsi:type="dcterms:W3CDTF">2024-10-25T03:50:15Z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7D11A06F65EE40028CD9872A2720C10B</vt:lpwstr>
  </property>
</Properties>
</file>