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</w:rPr>
        <w:t>附件1-采购内容及要求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outlineLvl w:val="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一、项目概况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sz w:val="24"/>
        </w:rPr>
      </w:pPr>
      <w:r>
        <w:rPr>
          <w:rFonts w:hint="eastAsia"/>
          <w:sz w:val="24"/>
        </w:rPr>
        <w:t>本次采购内容为常州市排水管理处、常州市城市排水有限公司所需一批雨污水金属井盖。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outlineLvl w:val="0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二、技术要求</w:t>
      </w:r>
    </w:p>
    <w:tbl>
      <w:tblPr>
        <w:tblStyle w:val="7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2"/>
        <w:gridCol w:w="4417"/>
        <w:gridCol w:w="969"/>
        <w:gridCol w:w="96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20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名称</w:t>
            </w:r>
          </w:p>
        </w:tc>
        <w:tc>
          <w:tcPr>
            <w:tcW w:w="4417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规格要求</w:t>
            </w:r>
          </w:p>
        </w:tc>
        <w:tc>
          <w:tcPr>
            <w:tcW w:w="96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单位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数量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20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雨水金属井盖</w:t>
            </w:r>
          </w:p>
        </w:tc>
        <w:tc>
          <w:tcPr>
            <w:tcW w:w="44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产品必须符合《检查井盖GB/T23858-2009》相关要求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产品材质为《球墨铸铁件 GB/T1348-2019》中QT500-7的球墨铸铁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球化级别不低于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GB/T9441规定的球化级别三级，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球化率大于等于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80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%。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312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.井盖承载能力等级不低于D400。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312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.尺寸：直径700mm。</w:t>
            </w:r>
          </w:p>
        </w:tc>
        <w:tc>
          <w:tcPr>
            <w:tcW w:w="96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套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235(不含抽检产品)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2012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污水金属井盖</w:t>
            </w:r>
          </w:p>
        </w:tc>
        <w:tc>
          <w:tcPr>
            <w:tcW w:w="44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产品必须符合《检查井盖GB/T23858-2009》相关要求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》。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产品材质为《球墨铸铁件 GB/T1348-2019》中QT500-7的球墨铸铁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球化级别不低于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GB/T9441规定的球化级别三级，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球化率大于等于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80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%。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312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.井盖承载能力等级不低于D400。</w:t>
            </w:r>
          </w:p>
          <w:p>
            <w:pPr>
              <w:keepNext w:val="0"/>
              <w:keepLines w:val="0"/>
              <w:pageBreakBefore w:val="0"/>
              <w:widowControl/>
              <w:tabs>
                <w:tab w:val="left" w:pos="312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.尺寸：直径700mm。</w:t>
            </w:r>
          </w:p>
        </w:tc>
        <w:tc>
          <w:tcPr>
            <w:tcW w:w="96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套</w:t>
            </w:r>
          </w:p>
        </w:tc>
        <w:tc>
          <w:tcPr>
            <w:tcW w:w="96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140(不含抽检产品)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三、交货期及</w:t>
      </w:r>
      <w:r>
        <w:rPr>
          <w:rFonts w:ascii="宋体" w:hAnsi="宋体" w:cs="宋体"/>
          <w:b/>
          <w:sz w:val="24"/>
        </w:rPr>
        <w:t>交货地点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1.交货时间：成交供应商应在合同签订之日起</w:t>
      </w:r>
      <w:r>
        <w:rPr>
          <w:rFonts w:hint="eastAsia" w:ascii="宋体" w:hAnsi="宋体" w:cs="宋体"/>
          <w:sz w:val="24"/>
          <w:lang w:eastAsia="zh-CN"/>
        </w:rPr>
        <w:t>，按照采购人指令分批次</w:t>
      </w:r>
      <w:r>
        <w:rPr>
          <w:rFonts w:hint="eastAsia" w:ascii="宋体" w:hAnsi="宋体" w:cs="宋体"/>
          <w:sz w:val="24"/>
        </w:rPr>
        <w:t>将货物送达采购单位指定地点；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3.免费送至交货地点，货物运输与装卸由成交供应商负责。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四</w:t>
      </w:r>
      <w:r>
        <w:rPr>
          <w:rFonts w:ascii="宋体" w:hAnsi="宋体"/>
          <w:b/>
          <w:sz w:val="24"/>
        </w:rPr>
        <w:t>、</w:t>
      </w:r>
      <w:r>
        <w:rPr>
          <w:rFonts w:hint="eastAsia" w:ascii="宋体" w:hAnsi="宋体" w:cs="宋体"/>
          <w:b/>
          <w:sz w:val="24"/>
        </w:rPr>
        <w:t>控制价、质保期、付款方式、发票要求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1.本次采购最高限价为：人民币</w:t>
      </w:r>
      <w:r>
        <w:rPr>
          <w:rFonts w:hint="eastAsia" w:ascii="宋体" w:hAnsi="宋体"/>
          <w:b/>
          <w:bCs/>
          <w:sz w:val="24"/>
        </w:rPr>
        <w:t>28.2万元</w:t>
      </w:r>
      <w:r>
        <w:rPr>
          <w:rFonts w:hint="eastAsia" w:ascii="宋体" w:hAnsi="宋体"/>
          <w:sz w:val="24"/>
        </w:rPr>
        <w:t>（高于最高限价的报价属于无效报价）；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2.质保期：质保</w:t>
      </w:r>
      <w:r>
        <w:rPr>
          <w:rFonts w:hint="eastAsia" w:ascii="宋体" w:hAnsi="宋体"/>
          <w:b/>
          <w:bCs/>
          <w:sz w:val="24"/>
        </w:rPr>
        <w:t>2年</w:t>
      </w:r>
      <w:r>
        <w:rPr>
          <w:rFonts w:hint="eastAsia" w:ascii="宋体" w:hAnsi="宋体"/>
          <w:sz w:val="24"/>
        </w:rPr>
        <w:t>，自交货验收合格之日起算；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</w:rPr>
        <w:t>3.成交供应商在规定时间内</w:t>
      </w:r>
      <w:r>
        <w:rPr>
          <w:rFonts w:hint="eastAsia" w:ascii="宋体" w:hAnsi="宋体"/>
          <w:sz w:val="24"/>
          <w:lang w:eastAsia="zh-CN"/>
        </w:rPr>
        <w:t>按批次</w:t>
      </w:r>
      <w:r>
        <w:rPr>
          <w:rFonts w:hint="eastAsia" w:ascii="宋体" w:hAnsi="宋体"/>
          <w:sz w:val="24"/>
        </w:rPr>
        <w:t>送至采购人指定地点，采购人</w:t>
      </w:r>
      <w:r>
        <w:rPr>
          <w:rFonts w:hint="eastAsia" w:ascii="宋体" w:hAnsi="宋体"/>
          <w:sz w:val="24"/>
          <w:lang w:eastAsia="zh-CN"/>
        </w:rPr>
        <w:t>按批次随机抽样送检，双方见证取样，送检样品任一指标不符合标准要求的，该批次井盖视为不合格。抽样送检不少于3次，试样制作及检测费用包含在本项目采购总费用中，由供应商承担；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4.</w:t>
      </w:r>
      <w:r>
        <w:rPr>
          <w:rFonts w:hint="eastAsia" w:ascii="宋体" w:hAnsi="宋体"/>
          <w:sz w:val="24"/>
          <w:lang w:eastAsia="zh-CN"/>
        </w:rPr>
        <w:t>本项目所有批次井盖</w:t>
      </w:r>
      <w:r>
        <w:rPr>
          <w:rFonts w:hint="eastAsia" w:ascii="宋体" w:hAnsi="宋体"/>
          <w:sz w:val="24"/>
        </w:rPr>
        <w:t>验收合格后，成交供应商提供金额为合同总价100%的专票。采购人向成交供应商支付90%的货款，剩余10%作为质保金，在质保期满后支付。</w:t>
      </w: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3NGViZDMzMmU4OTdkZjYyMDI4YjMwYjk5NjdmZWIifQ=="/>
  </w:docVars>
  <w:rsids>
    <w:rsidRoot w:val="09C41FEA"/>
    <w:rsid w:val="001068C5"/>
    <w:rsid w:val="00125C1C"/>
    <w:rsid w:val="00181F0D"/>
    <w:rsid w:val="00193BA1"/>
    <w:rsid w:val="001C5E04"/>
    <w:rsid w:val="00210BC8"/>
    <w:rsid w:val="00283A3B"/>
    <w:rsid w:val="00292B74"/>
    <w:rsid w:val="00302870"/>
    <w:rsid w:val="003168F7"/>
    <w:rsid w:val="0032518B"/>
    <w:rsid w:val="003F6459"/>
    <w:rsid w:val="004538AB"/>
    <w:rsid w:val="004A3090"/>
    <w:rsid w:val="004F2B09"/>
    <w:rsid w:val="00525AAD"/>
    <w:rsid w:val="00564C3E"/>
    <w:rsid w:val="005B751D"/>
    <w:rsid w:val="006239CE"/>
    <w:rsid w:val="00656CAE"/>
    <w:rsid w:val="0066028F"/>
    <w:rsid w:val="006B390A"/>
    <w:rsid w:val="006C74BD"/>
    <w:rsid w:val="006F2A67"/>
    <w:rsid w:val="00732D77"/>
    <w:rsid w:val="00804C2F"/>
    <w:rsid w:val="008229ED"/>
    <w:rsid w:val="00834F9B"/>
    <w:rsid w:val="00933695"/>
    <w:rsid w:val="00944BC9"/>
    <w:rsid w:val="0095409B"/>
    <w:rsid w:val="0096277E"/>
    <w:rsid w:val="00993E32"/>
    <w:rsid w:val="00995608"/>
    <w:rsid w:val="00A15084"/>
    <w:rsid w:val="00A15AF2"/>
    <w:rsid w:val="00A43396"/>
    <w:rsid w:val="00A46858"/>
    <w:rsid w:val="00A8440A"/>
    <w:rsid w:val="00AD71CC"/>
    <w:rsid w:val="00AE12F3"/>
    <w:rsid w:val="00AE5DCB"/>
    <w:rsid w:val="00B81179"/>
    <w:rsid w:val="00B867D2"/>
    <w:rsid w:val="00BB40B6"/>
    <w:rsid w:val="00BD6A79"/>
    <w:rsid w:val="00BE371B"/>
    <w:rsid w:val="00C0547B"/>
    <w:rsid w:val="00C26D64"/>
    <w:rsid w:val="00C51B9D"/>
    <w:rsid w:val="00C7645F"/>
    <w:rsid w:val="00C95CC7"/>
    <w:rsid w:val="00CB2483"/>
    <w:rsid w:val="00CC6F44"/>
    <w:rsid w:val="00D00B13"/>
    <w:rsid w:val="00D22758"/>
    <w:rsid w:val="00D23B88"/>
    <w:rsid w:val="00D778BA"/>
    <w:rsid w:val="00D9728E"/>
    <w:rsid w:val="00DC006B"/>
    <w:rsid w:val="00E34455"/>
    <w:rsid w:val="00E431AE"/>
    <w:rsid w:val="00E43B2D"/>
    <w:rsid w:val="00E57147"/>
    <w:rsid w:val="00EC66DA"/>
    <w:rsid w:val="00EC6E37"/>
    <w:rsid w:val="00FC54D3"/>
    <w:rsid w:val="00FC6697"/>
    <w:rsid w:val="09C41FEA"/>
    <w:rsid w:val="0D412F56"/>
    <w:rsid w:val="0ED0744A"/>
    <w:rsid w:val="1B565EAB"/>
    <w:rsid w:val="1ECB365B"/>
    <w:rsid w:val="354503F1"/>
    <w:rsid w:val="492A470B"/>
    <w:rsid w:val="4BC87D9A"/>
    <w:rsid w:val="4DBA5AE4"/>
    <w:rsid w:val="523279C8"/>
    <w:rsid w:val="579B1A6B"/>
    <w:rsid w:val="5A742D3B"/>
    <w:rsid w:val="613D3016"/>
    <w:rsid w:val="620838E4"/>
    <w:rsid w:val="6691062B"/>
    <w:rsid w:val="69A75E8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0"/>
    <w:qFormat/>
    <w:uiPriority w:val="0"/>
    <w:rPr>
      <w:rFonts w:ascii="宋体"/>
      <w:sz w:val="18"/>
      <w:szCs w:val="18"/>
    </w:rPr>
  </w:style>
  <w:style w:type="paragraph" w:styleId="3">
    <w:name w:val="Balloon Text"/>
    <w:basedOn w:val="1"/>
    <w:link w:val="9"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楷体_GB2312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批注框文本 字符"/>
    <w:basedOn w:val="8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文档结构图 字符"/>
    <w:basedOn w:val="8"/>
    <w:link w:val="2"/>
    <w:qFormat/>
    <w:uiPriority w:val="0"/>
    <w:rPr>
      <w:rFonts w:ascii="宋体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rFonts w:eastAsia="楷体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BEA0D04-467E-48C5-B457-A978373497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562</Words>
  <Characters>686</Characters>
  <Lines>24</Lines>
  <Paragraphs>29</Paragraphs>
  <TotalTime>5</TotalTime>
  <ScaleCrop>false</ScaleCrop>
  <LinksUpToDate>false</LinksUpToDate>
  <CharactersWithSpaces>688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2023-11-21T08:21:00Z</dcterms:created>
  <dc:creator>WPS_1634106663</dc:creator>
  <cp:lastModifiedBy>朱丹俊</cp:lastModifiedBy>
  <dcterms:modified xsi:type="dcterms:W3CDTF">2025-07-14T01:19:55Z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DBA7375B3ED445EC8DDD6E6FAEB432B1_13</vt:lpwstr>
  </property>
  <property fmtid="{D5CDD505-2E9C-101B-9397-08002B2CF9AE}" pid="4" name="KSOTemplateDocerSaveRecord">
    <vt:lpwstr>eyJoZGlkIjoiY2RmZWU4ZDVjN2MwZTFmMTJmNDAxZjJjODg0ODRjNWMiLCJ1c2VySWQiOiI4ODU5OTc3MjIifQ==</vt:lpwstr>
  </property>
</Properties>
</file>