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3463A">
      <w:pPr>
        <w:pStyle w:val="3"/>
        <w:jc w:val="center"/>
      </w:pPr>
      <w:r>
        <w:rPr>
          <w:rFonts w:hint="eastAsia"/>
        </w:rPr>
        <w:t>服务器内存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需求</w:t>
      </w:r>
      <w:r>
        <w:rPr>
          <w:rFonts w:ascii="MS Gothic" w:hAnsi="MS Gothic" w:cs="MS Gothic"/>
        </w:rPr>
        <w:t>​</w:t>
      </w:r>
    </w:p>
    <w:p w14:paraId="3D7A1FC8">
      <w:pPr>
        <w:pStyle w:val="4"/>
      </w:pPr>
      <w:r>
        <w:rPr>
          <w:rFonts w:hint="eastAsia"/>
        </w:rPr>
        <w:t>一、项目背景</w:t>
      </w:r>
      <w:r>
        <w:rPr>
          <w:rFonts w:ascii="MS Gothic" w:hAnsi="MS Gothic" w:cs="MS Gothic"/>
        </w:rPr>
        <w:t>​</w:t>
      </w:r>
    </w:p>
    <w:p w14:paraId="3E0E83F9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为保障数据中心</w:t>
      </w:r>
      <w:r>
        <w:rPr>
          <w:sz w:val="28"/>
          <w:szCs w:val="28"/>
        </w:rPr>
        <w:t xml:space="preserve"> HPE DL380 Gen10 </w:t>
      </w:r>
      <w:r>
        <w:rPr>
          <w:rFonts w:hint="eastAsia"/>
          <w:sz w:val="28"/>
          <w:szCs w:val="28"/>
        </w:rPr>
        <w:t>服务器稳定运行，满足业务拓展对内存性能的需求，现</w:t>
      </w:r>
      <w:r>
        <w:rPr>
          <w:rFonts w:hint="eastAsia"/>
          <w:sz w:val="28"/>
          <w:szCs w:val="28"/>
          <w:lang w:val="en-US" w:eastAsia="zh-CN"/>
        </w:rPr>
        <w:t>公开</w:t>
      </w:r>
      <w:r>
        <w:rPr>
          <w:rFonts w:hint="eastAsia"/>
          <w:sz w:val="28"/>
          <w:szCs w:val="28"/>
        </w:rPr>
        <w:t>采购</w:t>
      </w:r>
      <w:r>
        <w:rPr>
          <w:sz w:val="28"/>
          <w:szCs w:val="28"/>
        </w:rPr>
        <w:t xml:space="preserve"> 67</w:t>
      </w:r>
      <w:r>
        <w:rPr>
          <w:rFonts w:hint="eastAsia"/>
          <w:sz w:val="28"/>
          <w:szCs w:val="28"/>
        </w:rPr>
        <w:t>根符合特定技术标准的服务器内存。</w:t>
      </w:r>
      <w:r>
        <w:rPr>
          <w:rFonts w:ascii="MS Gothic" w:hAnsi="MS Gothic" w:cs="MS Gothic"/>
          <w:sz w:val="28"/>
          <w:szCs w:val="28"/>
        </w:rPr>
        <w:t>​</w:t>
      </w:r>
    </w:p>
    <w:p w14:paraId="60270537">
      <w:pPr>
        <w:pStyle w:val="4"/>
      </w:pPr>
      <w:r>
        <w:rPr>
          <w:rFonts w:hint="eastAsia"/>
        </w:rPr>
        <w:t>二、采购内容及技术参数</w:t>
      </w:r>
      <w:r>
        <w:rPr>
          <w:rFonts w:ascii="MS Gothic" w:hAnsi="MS Gothic" w:cs="MS Gothic"/>
        </w:rPr>
        <w:t>​</w:t>
      </w:r>
    </w:p>
    <w:p w14:paraId="79E9E48C">
      <w:pPr>
        <w:spacing w:line="360" w:lineRule="auto"/>
        <w:rPr>
          <w:rFonts w:ascii="MS Gothic" w:hAnsi="MS Gothic" w:cs="MS Gothic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内存基本信息</w:t>
      </w:r>
      <w:r>
        <w:rPr>
          <w:rFonts w:ascii="MS Gothic" w:hAnsi="MS Gothic" w:cs="MS Gothic"/>
          <w:b/>
          <w:sz w:val="28"/>
          <w:szCs w:val="28"/>
        </w:rPr>
        <w:t>​：</w:t>
      </w:r>
    </w:p>
    <w:p w14:paraId="563D95D7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推荐品牌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：海力士、HPE</w:t>
      </w:r>
    </w:p>
    <w:p w14:paraId="1AF3D612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内存型号：</w:t>
      </w:r>
      <w:r>
        <w:rPr>
          <w:sz w:val="28"/>
          <w:szCs w:val="28"/>
        </w:rPr>
        <w:t>DDR4 3200 RB2 32G​</w:t>
      </w:r>
    </w:p>
    <w:p w14:paraId="57D4AA86">
      <w:pPr>
        <w:spacing w:line="360" w:lineRule="auto"/>
        <w:rPr>
          <w:rFonts w:ascii="MS Gothic" w:hAnsi="MS Gothic" w:cs="MS Gothic"/>
          <w:sz w:val="28"/>
          <w:szCs w:val="28"/>
        </w:rPr>
      </w:pPr>
      <w:r>
        <w:rPr>
          <w:rFonts w:hint="eastAsia"/>
          <w:sz w:val="28"/>
          <w:szCs w:val="28"/>
        </w:rPr>
        <w:t>数量：</w:t>
      </w:r>
      <w:r>
        <w:rPr>
          <w:sz w:val="28"/>
          <w:szCs w:val="28"/>
        </w:rPr>
        <w:t>67</w:t>
      </w:r>
      <w:r>
        <w:rPr>
          <w:rFonts w:hint="eastAsia"/>
          <w:sz w:val="28"/>
          <w:szCs w:val="28"/>
        </w:rPr>
        <w:t>根</w:t>
      </w:r>
      <w:r>
        <w:rPr>
          <w:rFonts w:ascii="MS Gothic" w:hAnsi="MS Gothic" w:cs="MS Gothic"/>
          <w:sz w:val="28"/>
          <w:szCs w:val="28"/>
        </w:rPr>
        <w:t>​</w:t>
      </w:r>
    </w:p>
    <w:p w14:paraId="7D064824">
      <w:pPr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单价限价：1000元/根</w:t>
      </w:r>
    </w:p>
    <w:p w14:paraId="58127724">
      <w:pPr>
        <w:spacing w:line="360" w:lineRule="auto"/>
        <w:rPr>
          <w:rFonts w:hint="default"/>
          <w:color w:val="0000FF"/>
          <w:sz w:val="28"/>
          <w:szCs w:val="28"/>
          <w:lang w:val="en-US" w:eastAsia="zh-CN"/>
        </w:rPr>
      </w:pPr>
      <w:r>
        <w:rPr>
          <w:rFonts w:hint="eastAsia"/>
          <w:color w:val="0000FF"/>
          <w:sz w:val="28"/>
          <w:szCs w:val="28"/>
          <w:lang w:val="en-US" w:eastAsia="zh-CN"/>
        </w:rPr>
        <w:t>其他要求：所有产品必须是原装</w:t>
      </w:r>
      <w:bookmarkStart w:id="0" w:name="_GoBack"/>
      <w:bookmarkEnd w:id="0"/>
      <w:r>
        <w:rPr>
          <w:rFonts w:hint="eastAsia"/>
          <w:color w:val="0000FF"/>
          <w:sz w:val="28"/>
          <w:szCs w:val="28"/>
          <w:lang w:val="en-US" w:eastAsia="zh-CN"/>
        </w:rPr>
        <w:t>（如中标后产品被采购人认定为二次封装则中标无效）</w:t>
      </w:r>
    </w:p>
    <w:p w14:paraId="688CC524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技术要求</w:t>
      </w:r>
      <w:r>
        <w:rPr>
          <w:rFonts w:ascii="MS Gothic" w:hAnsi="MS Gothic" w:cs="MS Gothic"/>
          <w:b/>
          <w:sz w:val="28"/>
          <w:szCs w:val="28"/>
        </w:rPr>
        <w:t>​：</w:t>
      </w:r>
    </w:p>
    <w:p w14:paraId="68447705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兼容性：所供内存必须与</w:t>
      </w:r>
      <w:r>
        <w:rPr>
          <w:sz w:val="28"/>
          <w:szCs w:val="28"/>
        </w:rPr>
        <w:t xml:space="preserve"> HPE DL380 Gen10 </w:t>
      </w:r>
      <w:r>
        <w:rPr>
          <w:rFonts w:hint="eastAsia"/>
          <w:sz w:val="28"/>
          <w:szCs w:val="28"/>
        </w:rPr>
        <w:t>服务器完全兼容，确保安装后服务器能够稳定运行，无蓝屏、死机等因内存兼容性引发的故障。</w:t>
      </w:r>
      <w:r>
        <w:rPr>
          <w:rFonts w:ascii="MS Gothic" w:hAnsi="MS Gothic" w:cs="MS Gothic"/>
          <w:sz w:val="28"/>
          <w:szCs w:val="28"/>
        </w:rPr>
        <w:t>​</w:t>
      </w:r>
    </w:p>
    <w:p w14:paraId="122BFB66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单内存容量：单根内存大小为</w:t>
      </w:r>
      <w:r>
        <w:rPr>
          <w:sz w:val="28"/>
          <w:szCs w:val="28"/>
        </w:rPr>
        <w:t xml:space="preserve"> 32G</w:t>
      </w:r>
      <w:r>
        <w:rPr>
          <w:rFonts w:hint="eastAsia"/>
          <w:sz w:val="28"/>
          <w:szCs w:val="28"/>
        </w:rPr>
        <w:t>，需严格符合该规格。</w:t>
      </w:r>
      <w:r>
        <w:rPr>
          <w:rFonts w:ascii="MS Gothic" w:hAnsi="MS Gothic" w:cs="MS Gothic"/>
          <w:sz w:val="28"/>
          <w:szCs w:val="28"/>
        </w:rPr>
        <w:t>​</w:t>
      </w:r>
    </w:p>
    <w:p w14:paraId="2B3B8D98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主频：内存主频为</w:t>
      </w:r>
      <w:r>
        <w:rPr>
          <w:sz w:val="28"/>
          <w:szCs w:val="28"/>
        </w:rPr>
        <w:t xml:space="preserve"> 3200</w:t>
      </w:r>
      <w:r>
        <w:rPr>
          <w:rFonts w:hint="eastAsia"/>
          <w:sz w:val="28"/>
          <w:szCs w:val="28"/>
        </w:rPr>
        <w:t>，以保障服务器数据处理的高效性与稳定性。</w:t>
      </w:r>
      <w:r>
        <w:rPr>
          <w:rFonts w:ascii="MS Gothic" w:hAnsi="MS Gothic" w:cs="MS Gothic"/>
          <w:sz w:val="28"/>
          <w:szCs w:val="28"/>
        </w:rPr>
        <w:t>​</w:t>
      </w:r>
    </w:p>
    <w:p w14:paraId="14C41ABC">
      <w:pPr>
        <w:pStyle w:val="4"/>
      </w:pPr>
      <w:r>
        <w:rPr>
          <w:rFonts w:hint="eastAsia"/>
        </w:rPr>
        <w:t>三、服务要求</w:t>
      </w:r>
      <w:r>
        <w:rPr>
          <w:rFonts w:ascii="MS Gothic" w:hAnsi="MS Gothic" w:cs="MS Gothic"/>
        </w:rPr>
        <w:t>​</w:t>
      </w:r>
    </w:p>
    <w:p w14:paraId="2FE7F229">
      <w:pPr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质保服务：供应商需为所供内存提供为期</w:t>
      </w:r>
      <w:r>
        <w:rPr>
          <w:sz w:val="28"/>
          <w:szCs w:val="28"/>
        </w:rPr>
        <w:t xml:space="preserve"> 1 </w:t>
      </w:r>
      <w:r>
        <w:rPr>
          <w:rFonts w:hint="eastAsia"/>
          <w:sz w:val="28"/>
          <w:szCs w:val="28"/>
        </w:rPr>
        <w:t>年的质保服务，质保期自内存验收合格交付使用之日起计算。质保期内，若内存出现非人为因素导致的质量问题，供应商应在接到通知后</w:t>
      </w: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个工作日内，免费提供维修或更换服务，确保不影响服务器正常运行。</w:t>
      </w:r>
      <w:r>
        <w:rPr>
          <w:rFonts w:ascii="MS Gothic" w:hAnsi="MS Gothic" w:cs="MS Gothic"/>
          <w:sz w:val="28"/>
          <w:szCs w:val="28"/>
        </w:rPr>
        <w:t>​</w:t>
      </w:r>
    </w:p>
    <w:p w14:paraId="497B0BB5">
      <w:pPr>
        <w:spacing w:line="360" w:lineRule="auto"/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测试服务：</w:t>
      </w:r>
      <w:r>
        <w:rPr>
          <w:rFonts w:hint="eastAsia"/>
          <w:color w:val="0000FF"/>
          <w:sz w:val="28"/>
          <w:szCs w:val="28"/>
          <w:lang w:val="en-US" w:eastAsia="zh-CN"/>
        </w:rPr>
        <w:t>报价截止后，符合采购文件要求的供应商按报价由低到高排序，排名第一的供应商给采购人提供为期1周的内存条测试，通过测试后供应商与采购人签订合同；如未通过测试，由排名第二的供应商递补，以此类推</w:t>
      </w:r>
      <w:r>
        <w:rPr>
          <w:rFonts w:hint="eastAsia"/>
          <w:sz w:val="28"/>
          <w:szCs w:val="28"/>
          <w:lang w:val="en-US" w:eastAsia="zh-CN"/>
        </w:rPr>
        <w:t>。</w:t>
      </w:r>
      <w:r>
        <w:rPr>
          <w:rFonts w:hint="eastAsia"/>
          <w:sz w:val="28"/>
          <w:szCs w:val="28"/>
        </w:rPr>
        <w:t>测试期间，</w:t>
      </w:r>
      <w:r>
        <w:rPr>
          <w:rFonts w:hint="eastAsia"/>
          <w:sz w:val="28"/>
          <w:szCs w:val="28"/>
          <w:lang w:val="en-US" w:eastAsia="zh-CN"/>
        </w:rPr>
        <w:t>采购人</w:t>
      </w:r>
      <w:r>
        <w:rPr>
          <w:rFonts w:hint="eastAsia"/>
          <w:sz w:val="28"/>
          <w:szCs w:val="28"/>
        </w:rPr>
        <w:t>按照行业标准及本招标需求的技术参数要求，对内存性能进行检测，包括但不限于内存的读写速度、稳定性、兼容性等方面。</w:t>
      </w:r>
    </w:p>
    <w:p w14:paraId="5D5DAA47"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E3"/>
    <w:rsid w:val="001046BE"/>
    <w:rsid w:val="001B3066"/>
    <w:rsid w:val="00881BDC"/>
    <w:rsid w:val="00AE37E3"/>
    <w:rsid w:val="00B071F2"/>
    <w:rsid w:val="00B847C0"/>
    <w:rsid w:val="00C055FC"/>
    <w:rsid w:val="00CE6196"/>
    <w:rsid w:val="00D64F5C"/>
    <w:rsid w:val="07460F37"/>
    <w:rsid w:val="13321281"/>
    <w:rsid w:val="25553997"/>
    <w:rsid w:val="2A7973DA"/>
    <w:rsid w:val="39505D3D"/>
    <w:rsid w:val="54D5007B"/>
    <w:rsid w:val="56655E71"/>
    <w:rsid w:val="61A0674A"/>
    <w:rsid w:val="6A126A99"/>
    <w:rsid w:val="6BC17986"/>
    <w:rsid w:val="70793DE4"/>
    <w:rsid w:val="799F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Normal Indent"/>
    <w:basedOn w:val="1"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6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3">
    <w:name w:val="标题 2 Char"/>
    <w:basedOn w:val="9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566</Words>
  <Characters>609</Characters>
  <Lines>3</Lines>
  <Paragraphs>1</Paragraphs>
  <TotalTime>8</TotalTime>
  <ScaleCrop>false</ScaleCrop>
  <LinksUpToDate>false</LinksUpToDate>
  <CharactersWithSpaces>625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2025-06-16T09:38:00Z</dcterms:created>
  <dc:creator>DELL</dc:creator>
  <cp:lastModifiedBy>Mr.X</cp:lastModifiedBy>
  <dcterms:modified xsi:type="dcterms:W3CDTF">2025-07-10T09:42:29Z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eyJoZGlkIjoiZWUxODdkNTUwNWFjMDYyMmQ3ZDE0YzA4MTI5MThhZGIiLCJ1c2VySWQiOiI3NTkzOTEyNzMifQ==</vt:lpwstr>
  </property>
  <property fmtid="{D5CDD505-2E9C-101B-9397-08002B2CF9AE}" pid="3" name="KSOProductBuildVer">
    <vt:lpwstr>2052-12.1.0.21541</vt:lpwstr>
  </property>
  <property fmtid="{D5CDD505-2E9C-101B-9397-08002B2CF9AE}" pid="4" name="ICV">
    <vt:lpwstr>969407DFFEBC492ABBC1CBF4EF6DC8B0_13</vt:lpwstr>
  </property>
</Properties>
</file>