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10D03">
      <w:pPr>
        <w:spacing w:line="400" w:lineRule="exact"/>
        <w:jc w:val="center"/>
        <w:rPr>
          <w:rFonts w:ascii="宋体" w:hAnsi="宋体"/>
          <w:b/>
          <w:sz w:val="28"/>
          <w:szCs w:val="28"/>
          <w:highlight w:val="none"/>
        </w:rPr>
      </w:pPr>
      <w:r>
        <w:rPr>
          <w:rFonts w:hint="eastAsia" w:ascii="宋体" w:hAnsi="宋体"/>
          <w:b/>
          <w:sz w:val="28"/>
          <w:szCs w:val="28"/>
          <w:highlight w:val="none"/>
        </w:rPr>
        <w:t>空调维修</w:t>
      </w:r>
      <w:r>
        <w:rPr>
          <w:rFonts w:hint="eastAsia" w:ascii="宋体" w:hAnsi="宋体"/>
          <w:b/>
          <w:sz w:val="28"/>
          <w:szCs w:val="28"/>
          <w:highlight w:val="none"/>
          <w:lang w:val="en-US" w:eastAsia="zh-CN"/>
        </w:rPr>
        <w:t>和保养</w:t>
      </w:r>
      <w:r>
        <w:rPr>
          <w:rFonts w:hint="eastAsia" w:ascii="宋体" w:hAnsi="宋体"/>
          <w:b/>
          <w:sz w:val="28"/>
          <w:szCs w:val="28"/>
          <w:highlight w:val="none"/>
        </w:rPr>
        <w:t>合同</w:t>
      </w:r>
    </w:p>
    <w:p w14:paraId="1B3296F5">
      <w:pPr>
        <w:spacing w:line="400" w:lineRule="exact"/>
        <w:jc w:val="left"/>
        <w:rPr>
          <w:rFonts w:ascii="宋体" w:hAnsi="宋体"/>
          <w:b/>
          <w:sz w:val="21"/>
          <w:szCs w:val="21"/>
        </w:rPr>
      </w:pPr>
    </w:p>
    <w:p w14:paraId="4E4B6E92">
      <w:pPr>
        <w:keepNext w:val="0"/>
        <w:keepLines w:val="0"/>
        <w:widowControl/>
        <w:suppressLineNumbers w:val="0"/>
        <w:jc w:val="center"/>
        <w:rPr>
          <w:rFonts w:hint="default" w:ascii="宋体" w:hAnsi="宋体" w:eastAsia="宋体" w:cs="仿宋_GB2312"/>
          <w:bCs/>
          <w:spacing w:val="2"/>
          <w:kern w:val="0"/>
          <w:sz w:val="21"/>
          <w:szCs w:val="21"/>
          <w:u w:val="single"/>
          <w:lang w:val="en-US" w:eastAsia="zh-CN" w:bidi="ar-SA"/>
        </w:rPr>
      </w:pPr>
      <w:r>
        <w:rPr>
          <w:rFonts w:hint="eastAsia" w:hAnsi="宋体"/>
          <w:sz w:val="21"/>
          <w:szCs w:val="21"/>
          <w:lang w:val="en-US" w:eastAsia="zh-CN"/>
        </w:rPr>
        <w:t xml:space="preserve">                                </w:t>
      </w:r>
      <w:r>
        <w:rPr>
          <w:rFonts w:hint="eastAsia" w:hAnsi="宋体"/>
          <w:sz w:val="21"/>
          <w:szCs w:val="21"/>
        </w:rPr>
        <w:t>合同编号：</w:t>
      </w:r>
      <w:r>
        <w:rPr>
          <w:rFonts w:hint="eastAsia" w:hAnsi="宋体" w:cs="仿宋_GB2312"/>
          <w:bCs/>
          <w:spacing w:val="2"/>
          <w:sz w:val="21"/>
          <w:szCs w:val="21"/>
          <w:u w:val="single"/>
          <w:lang w:val="zh-CN"/>
        </w:rPr>
        <w:t xml:space="preserve"> </w:t>
      </w:r>
      <w:r>
        <w:rPr>
          <w:rFonts w:hint="eastAsia" w:ascii="宋体" w:hAnsi="宋体" w:cs="仿宋_GB2312"/>
          <w:bCs/>
          <w:spacing w:val="2"/>
          <w:kern w:val="0"/>
          <w:sz w:val="21"/>
          <w:szCs w:val="21"/>
          <w:u w:val="single"/>
          <w:lang w:val="en-US" w:eastAsia="zh-CN" w:bidi="ar-SA"/>
        </w:rPr>
        <w:t xml:space="preserve">               </w:t>
      </w:r>
    </w:p>
    <w:p w14:paraId="06D90D0F">
      <w:pPr>
        <w:pStyle w:val="8"/>
        <w:spacing w:line="400" w:lineRule="exact"/>
        <w:jc w:val="center"/>
        <w:rPr>
          <w:rFonts w:hint="eastAsia" w:hAnsi="宋体"/>
          <w:sz w:val="21"/>
          <w:szCs w:val="21"/>
        </w:rPr>
      </w:pPr>
      <w:r>
        <w:rPr>
          <w:rFonts w:hint="eastAsia" w:hAnsi="宋体"/>
          <w:sz w:val="21"/>
          <w:szCs w:val="21"/>
          <w:lang w:val="en-US" w:eastAsia="zh-CN"/>
        </w:rPr>
        <w:t xml:space="preserve">                                                  </w:t>
      </w:r>
      <w:r>
        <w:rPr>
          <w:rFonts w:hint="eastAsia" w:hAnsi="宋体"/>
          <w:sz w:val="21"/>
          <w:szCs w:val="21"/>
        </w:rPr>
        <w:t>签订时间:</w:t>
      </w:r>
      <w:r>
        <w:rPr>
          <w:rFonts w:hint="eastAsia" w:hAnsi="宋体"/>
          <w:sz w:val="21"/>
          <w:szCs w:val="21"/>
          <w:u w:val="single"/>
        </w:rPr>
        <w:t xml:space="preserve"> </w:t>
      </w:r>
      <w:r>
        <w:rPr>
          <w:rFonts w:hint="eastAsia" w:hAnsi="宋体"/>
          <w:sz w:val="21"/>
          <w:szCs w:val="21"/>
          <w:u w:val="single"/>
          <w:lang w:val="en-US" w:eastAsia="zh-CN"/>
        </w:rPr>
        <w:t>2026</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u w:val="single"/>
          <w:lang w:val="en-US" w:eastAsia="zh-CN"/>
        </w:rPr>
        <w:t xml:space="preserve"> </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u w:val="single"/>
          <w:lang w:val="en-US" w:eastAsia="zh-CN"/>
        </w:rPr>
        <w:t xml:space="preserve"> </w:t>
      </w:r>
      <w:r>
        <w:rPr>
          <w:rFonts w:hint="eastAsia" w:hAnsi="宋体"/>
          <w:sz w:val="21"/>
          <w:szCs w:val="21"/>
          <w:u w:val="single"/>
        </w:rPr>
        <w:t xml:space="preserve"> </w:t>
      </w:r>
      <w:r>
        <w:rPr>
          <w:rFonts w:hint="eastAsia" w:hAnsi="宋体"/>
          <w:sz w:val="21"/>
          <w:szCs w:val="21"/>
        </w:rPr>
        <w:t xml:space="preserve">日  </w:t>
      </w:r>
    </w:p>
    <w:p w14:paraId="0E17F074">
      <w:pPr>
        <w:pStyle w:val="8"/>
        <w:spacing w:line="400" w:lineRule="exact"/>
        <w:jc w:val="left"/>
        <w:rPr>
          <w:rFonts w:hint="eastAsia" w:hAnsi="宋体"/>
          <w:sz w:val="21"/>
          <w:szCs w:val="21"/>
        </w:rPr>
      </w:pPr>
      <w:r>
        <w:rPr>
          <w:rFonts w:hint="eastAsia" w:hAnsi="宋体"/>
          <w:sz w:val="21"/>
          <w:szCs w:val="21"/>
        </w:rPr>
        <w:t>甲方</w:t>
      </w:r>
      <w:r>
        <w:rPr>
          <w:rFonts w:hAnsi="宋体"/>
          <w:sz w:val="21"/>
          <w:szCs w:val="21"/>
        </w:rPr>
        <w:t>（</w:t>
      </w:r>
      <w:r>
        <w:rPr>
          <w:rFonts w:hint="eastAsia" w:hAnsi="宋体"/>
          <w:sz w:val="21"/>
          <w:szCs w:val="21"/>
        </w:rPr>
        <w:t>定作人</w:t>
      </w:r>
      <w:r>
        <w:rPr>
          <w:rFonts w:hAnsi="宋体"/>
          <w:sz w:val="21"/>
          <w:szCs w:val="21"/>
        </w:rPr>
        <w:t>）</w:t>
      </w:r>
      <w:r>
        <w:rPr>
          <w:rFonts w:hint="eastAsia" w:hAnsi="宋体"/>
          <w:sz w:val="21"/>
          <w:szCs w:val="21"/>
        </w:rPr>
        <w:t>:</w:t>
      </w:r>
      <w:r>
        <w:rPr>
          <w:rFonts w:hint="eastAsia" w:hAnsi="宋体"/>
          <w:sz w:val="21"/>
          <w:szCs w:val="21"/>
          <w:u w:val="single"/>
          <w:lang w:val="en-US" w:eastAsia="zh-CN"/>
        </w:rPr>
        <w:t xml:space="preserve">               </w:t>
      </w:r>
      <w:r>
        <w:rPr>
          <w:rFonts w:hint="eastAsia" w:hAnsi="宋体"/>
          <w:sz w:val="21"/>
          <w:szCs w:val="21"/>
        </w:rPr>
        <w:t xml:space="preserve"> </w:t>
      </w:r>
    </w:p>
    <w:p w14:paraId="37877D30">
      <w:pPr>
        <w:pStyle w:val="8"/>
        <w:spacing w:line="400" w:lineRule="exact"/>
        <w:jc w:val="left"/>
        <w:rPr>
          <w:rFonts w:hint="eastAsia" w:hAnsi="宋体"/>
          <w:sz w:val="21"/>
          <w:szCs w:val="21"/>
        </w:rPr>
      </w:pPr>
      <w:r>
        <w:rPr>
          <w:rFonts w:hint="eastAsia" w:hAnsi="宋体"/>
          <w:sz w:val="21"/>
          <w:szCs w:val="21"/>
          <w:lang w:val="en-US" w:eastAsia="zh-CN"/>
        </w:rPr>
        <w:t>住所地</w:t>
      </w:r>
      <w:r>
        <w:rPr>
          <w:rFonts w:hint="eastAsia" w:hAnsi="宋体"/>
          <w:sz w:val="21"/>
          <w:szCs w:val="21"/>
        </w:rPr>
        <w:t>:</w:t>
      </w:r>
      <w:r>
        <w:rPr>
          <w:rFonts w:hint="eastAsia" w:hAnsi="宋体"/>
          <w:sz w:val="21"/>
          <w:szCs w:val="21"/>
          <w:u w:val="single"/>
          <w:lang w:val="en-US" w:eastAsia="zh-CN"/>
        </w:rPr>
        <w:t xml:space="preserve">             </w:t>
      </w:r>
      <w:r>
        <w:rPr>
          <w:rFonts w:hint="eastAsia" w:hAnsi="宋体"/>
          <w:sz w:val="21"/>
          <w:szCs w:val="21"/>
        </w:rPr>
        <w:t xml:space="preserve"> </w:t>
      </w:r>
    </w:p>
    <w:p w14:paraId="1306CC6D">
      <w:pPr>
        <w:pStyle w:val="8"/>
        <w:spacing w:line="400" w:lineRule="exact"/>
        <w:jc w:val="left"/>
        <w:rPr>
          <w:rFonts w:hint="eastAsia" w:hAnsi="宋体"/>
          <w:sz w:val="21"/>
          <w:szCs w:val="21"/>
        </w:rPr>
      </w:pPr>
      <w:r>
        <w:rPr>
          <w:rFonts w:hint="eastAsia" w:hAnsi="宋体"/>
          <w:sz w:val="21"/>
          <w:szCs w:val="21"/>
          <w:lang w:val="en-US" w:eastAsia="zh-CN"/>
        </w:rPr>
        <w:t>法定代表人</w:t>
      </w:r>
      <w:r>
        <w:rPr>
          <w:rFonts w:hint="eastAsia" w:hAnsi="宋体"/>
          <w:sz w:val="21"/>
          <w:szCs w:val="21"/>
        </w:rPr>
        <w:t>:</w:t>
      </w:r>
      <w:r>
        <w:rPr>
          <w:rFonts w:hint="eastAsia" w:hAnsi="宋体"/>
          <w:sz w:val="21"/>
          <w:szCs w:val="21"/>
          <w:u w:val="single"/>
          <w:lang w:val="en-US" w:eastAsia="zh-CN"/>
        </w:rPr>
        <w:t xml:space="preserve">              </w:t>
      </w:r>
      <w:r>
        <w:rPr>
          <w:rFonts w:hint="eastAsia" w:hAnsi="宋体"/>
          <w:sz w:val="21"/>
          <w:szCs w:val="21"/>
        </w:rPr>
        <w:t xml:space="preserve"> </w:t>
      </w:r>
    </w:p>
    <w:p w14:paraId="481C386C">
      <w:pPr>
        <w:pStyle w:val="8"/>
        <w:spacing w:line="400" w:lineRule="exact"/>
        <w:jc w:val="left"/>
        <w:rPr>
          <w:rFonts w:hint="eastAsia" w:hAnsi="宋体"/>
          <w:sz w:val="21"/>
          <w:szCs w:val="21"/>
        </w:rPr>
      </w:pPr>
      <w:r>
        <w:rPr>
          <w:rFonts w:hint="eastAsia" w:hAnsi="宋体"/>
          <w:sz w:val="21"/>
          <w:szCs w:val="21"/>
          <w:lang w:val="en-US" w:eastAsia="zh-CN"/>
        </w:rPr>
        <w:t>统一社会信用代码</w:t>
      </w:r>
      <w:r>
        <w:rPr>
          <w:rFonts w:hAnsi="宋体"/>
          <w:sz w:val="21"/>
          <w:szCs w:val="21"/>
        </w:rPr>
        <w:t>（</w:t>
      </w:r>
      <w:r>
        <w:rPr>
          <w:rFonts w:hint="eastAsia" w:hAnsi="宋体"/>
          <w:sz w:val="21"/>
          <w:szCs w:val="21"/>
        </w:rPr>
        <w:t>定作人</w:t>
      </w:r>
      <w:r>
        <w:rPr>
          <w:rFonts w:hAnsi="宋体"/>
          <w:sz w:val="21"/>
          <w:szCs w:val="21"/>
        </w:rPr>
        <w:t>）</w:t>
      </w:r>
      <w:r>
        <w:rPr>
          <w:rFonts w:hint="eastAsia" w:hAnsi="宋体"/>
          <w:sz w:val="21"/>
          <w:szCs w:val="21"/>
        </w:rPr>
        <w:t>:</w:t>
      </w:r>
      <w:r>
        <w:rPr>
          <w:rFonts w:hint="eastAsia" w:ascii="宋体" w:hAnsi="宋体" w:eastAsia="宋体" w:cs="仿宋_GB2312"/>
          <w:bCs/>
          <w:spacing w:val="2"/>
          <w:kern w:val="0"/>
          <w:sz w:val="21"/>
          <w:szCs w:val="21"/>
          <w:u w:val="single"/>
          <w:lang w:val="en-US" w:eastAsia="zh-CN" w:bidi="ar-SA"/>
        </w:rPr>
        <w:t xml:space="preserve">  </w:t>
      </w:r>
      <w:r>
        <w:rPr>
          <w:rFonts w:hint="eastAsia" w:hAnsi="宋体" w:cs="仿宋_GB2312"/>
          <w:bCs/>
          <w:spacing w:val="2"/>
          <w:kern w:val="0"/>
          <w:sz w:val="21"/>
          <w:szCs w:val="21"/>
          <w:u w:val="single"/>
          <w:lang w:val="en-US" w:eastAsia="zh-CN"/>
        </w:rPr>
        <w:t xml:space="preserve">       </w:t>
      </w:r>
      <w:r>
        <w:rPr>
          <w:rFonts w:hint="eastAsia" w:ascii="宋体" w:hAnsi="宋体" w:eastAsia="宋体" w:cs="仿宋_GB2312"/>
          <w:bCs/>
          <w:spacing w:val="2"/>
          <w:kern w:val="0"/>
          <w:sz w:val="21"/>
          <w:szCs w:val="21"/>
          <w:u w:val="single"/>
          <w:lang w:val="en-US" w:eastAsia="zh-CN" w:bidi="ar-SA"/>
        </w:rPr>
        <w:t xml:space="preserve"> </w:t>
      </w:r>
      <w:r>
        <w:rPr>
          <w:rFonts w:hint="eastAsia" w:hAnsi="宋体" w:cs="仿宋_GB2312"/>
          <w:bCs/>
          <w:spacing w:val="2"/>
          <w:kern w:val="0"/>
          <w:sz w:val="21"/>
          <w:szCs w:val="21"/>
          <w:u w:val="single"/>
          <w:lang w:val="en-US" w:eastAsia="zh-CN" w:bidi="ar-SA"/>
        </w:rPr>
        <w:t xml:space="preserve"> </w:t>
      </w:r>
      <w:r>
        <w:rPr>
          <w:rFonts w:hint="eastAsia" w:hAnsi="宋体"/>
          <w:sz w:val="21"/>
          <w:szCs w:val="21"/>
        </w:rPr>
        <w:t xml:space="preserve"> </w:t>
      </w:r>
    </w:p>
    <w:p w14:paraId="65B170E5">
      <w:pPr>
        <w:pStyle w:val="8"/>
        <w:spacing w:line="400" w:lineRule="exact"/>
        <w:rPr>
          <w:rFonts w:hint="eastAsia" w:hAnsi="宋体"/>
          <w:sz w:val="21"/>
          <w:szCs w:val="21"/>
        </w:rPr>
      </w:pPr>
    </w:p>
    <w:p w14:paraId="00FB9AB9">
      <w:pPr>
        <w:pStyle w:val="8"/>
        <w:spacing w:line="400" w:lineRule="exact"/>
        <w:jc w:val="left"/>
        <w:rPr>
          <w:rFonts w:hAnsi="宋体"/>
          <w:sz w:val="21"/>
          <w:szCs w:val="21"/>
          <w:highlight w:val="none"/>
          <w:u w:val="single"/>
        </w:rPr>
      </w:pPr>
      <w:r>
        <w:rPr>
          <w:rFonts w:hint="eastAsia" w:hAnsi="宋体"/>
          <w:sz w:val="21"/>
          <w:szCs w:val="21"/>
          <w:highlight w:val="none"/>
        </w:rPr>
        <w:t>乙方</w:t>
      </w:r>
      <w:r>
        <w:rPr>
          <w:rFonts w:hAnsi="宋体"/>
          <w:sz w:val="21"/>
          <w:szCs w:val="21"/>
          <w:highlight w:val="none"/>
        </w:rPr>
        <w:t>（</w:t>
      </w:r>
      <w:r>
        <w:rPr>
          <w:rFonts w:hint="eastAsia" w:hAnsi="宋体"/>
          <w:sz w:val="21"/>
          <w:szCs w:val="21"/>
          <w:highlight w:val="none"/>
        </w:rPr>
        <w:t>承揽人</w:t>
      </w:r>
      <w:r>
        <w:rPr>
          <w:rFonts w:hAnsi="宋体"/>
          <w:sz w:val="21"/>
          <w:szCs w:val="21"/>
          <w:highlight w:val="none"/>
        </w:rPr>
        <w:t>）</w:t>
      </w:r>
      <w:r>
        <w:rPr>
          <w:rFonts w:hint="eastAsia" w:hAnsi="宋体"/>
          <w:sz w:val="21"/>
          <w:szCs w:val="21"/>
          <w:highlight w:val="none"/>
        </w:rPr>
        <w:t>:</w:t>
      </w:r>
      <w:r>
        <w:rPr>
          <w:rFonts w:hint="eastAsia"/>
          <w:color w:val="000000"/>
          <w:sz w:val="21"/>
          <w:szCs w:val="21"/>
          <w:highlight w:val="none"/>
          <w:u w:val="single"/>
          <w:lang w:val="en-US" w:eastAsia="zh-CN"/>
        </w:rPr>
        <w:t xml:space="preserve">  </w:t>
      </w:r>
      <w:r>
        <w:rPr>
          <w:rFonts w:hint="eastAsia" w:hAnsi="宋体"/>
          <w:sz w:val="21"/>
          <w:szCs w:val="21"/>
          <w:highlight w:val="none"/>
          <w:u w:val="single"/>
          <w:lang w:val="en-US" w:eastAsia="zh-CN"/>
        </w:rPr>
        <w:t xml:space="preserve">          </w:t>
      </w:r>
      <w:r>
        <w:rPr>
          <w:rFonts w:hint="eastAsia"/>
          <w:color w:val="000000"/>
          <w:sz w:val="21"/>
          <w:szCs w:val="21"/>
          <w:highlight w:val="none"/>
          <w:u w:val="single"/>
        </w:rPr>
        <w:t xml:space="preserve"> </w:t>
      </w:r>
    </w:p>
    <w:p w14:paraId="624ED6BD">
      <w:pPr>
        <w:pStyle w:val="8"/>
        <w:spacing w:line="400" w:lineRule="exact"/>
        <w:jc w:val="left"/>
        <w:rPr>
          <w:rFonts w:hint="eastAsia" w:hAnsi="宋体"/>
          <w:sz w:val="21"/>
          <w:szCs w:val="21"/>
          <w:highlight w:val="none"/>
        </w:rPr>
      </w:pPr>
      <w:r>
        <w:rPr>
          <w:rFonts w:hint="eastAsia" w:hAnsi="宋体"/>
          <w:sz w:val="21"/>
          <w:szCs w:val="21"/>
          <w:highlight w:val="none"/>
          <w:lang w:val="en-US" w:eastAsia="zh-CN"/>
        </w:rPr>
        <w:t>住所地</w:t>
      </w:r>
      <w:r>
        <w:rPr>
          <w:rFonts w:hint="eastAsia" w:hAnsi="宋体"/>
          <w:sz w:val="21"/>
          <w:szCs w:val="21"/>
          <w:highlight w:val="none"/>
        </w:rPr>
        <w:t>:</w:t>
      </w:r>
      <w:r>
        <w:rPr>
          <w:rFonts w:hint="eastAsia" w:hAnsi="宋体"/>
          <w:sz w:val="21"/>
          <w:szCs w:val="21"/>
          <w:highlight w:val="none"/>
          <w:u w:val="single"/>
          <w:lang w:val="en-US" w:eastAsia="zh-CN"/>
        </w:rPr>
        <w:t xml:space="preserve">             </w:t>
      </w:r>
      <w:r>
        <w:rPr>
          <w:rFonts w:hint="eastAsia" w:hAnsi="宋体"/>
          <w:sz w:val="21"/>
          <w:szCs w:val="21"/>
          <w:highlight w:val="none"/>
        </w:rPr>
        <w:t xml:space="preserve"> </w:t>
      </w:r>
    </w:p>
    <w:p w14:paraId="793BE9F6">
      <w:pPr>
        <w:pStyle w:val="8"/>
        <w:spacing w:line="400" w:lineRule="exact"/>
        <w:jc w:val="left"/>
        <w:rPr>
          <w:rFonts w:hint="eastAsia" w:hAnsi="宋体"/>
          <w:sz w:val="21"/>
          <w:szCs w:val="21"/>
          <w:highlight w:val="none"/>
        </w:rPr>
      </w:pPr>
      <w:r>
        <w:rPr>
          <w:rFonts w:hint="eastAsia" w:hAnsi="宋体"/>
          <w:sz w:val="21"/>
          <w:szCs w:val="21"/>
          <w:highlight w:val="none"/>
          <w:lang w:val="en-US" w:eastAsia="zh-CN"/>
        </w:rPr>
        <w:t>法定代表人</w:t>
      </w:r>
      <w:r>
        <w:rPr>
          <w:rFonts w:hint="eastAsia" w:hAnsi="宋体"/>
          <w:sz w:val="21"/>
          <w:szCs w:val="21"/>
          <w:highlight w:val="none"/>
        </w:rPr>
        <w:t>:</w:t>
      </w:r>
      <w:r>
        <w:rPr>
          <w:rFonts w:hint="eastAsia" w:hAnsi="宋体"/>
          <w:sz w:val="21"/>
          <w:szCs w:val="21"/>
          <w:highlight w:val="none"/>
          <w:u w:val="single"/>
          <w:lang w:val="en-US" w:eastAsia="zh-CN"/>
        </w:rPr>
        <w:t xml:space="preserve">              </w:t>
      </w:r>
    </w:p>
    <w:p w14:paraId="154D63EF">
      <w:pPr>
        <w:pStyle w:val="8"/>
        <w:spacing w:line="400" w:lineRule="exact"/>
        <w:jc w:val="left"/>
        <w:rPr>
          <w:rFonts w:hint="eastAsia" w:hAnsi="宋体"/>
          <w:sz w:val="21"/>
          <w:szCs w:val="21"/>
          <w:highlight w:val="none"/>
        </w:rPr>
      </w:pPr>
      <w:r>
        <w:rPr>
          <w:rFonts w:hint="eastAsia" w:hAnsi="宋体"/>
          <w:sz w:val="21"/>
          <w:szCs w:val="21"/>
          <w:highlight w:val="none"/>
          <w:lang w:val="en-US" w:eastAsia="zh-CN"/>
        </w:rPr>
        <w:t>统一社会信用代码</w:t>
      </w:r>
      <w:r>
        <w:rPr>
          <w:rFonts w:hint="eastAsia" w:hAnsi="宋体"/>
          <w:sz w:val="21"/>
          <w:szCs w:val="21"/>
          <w:highlight w:val="none"/>
        </w:rPr>
        <w:t>:</w:t>
      </w:r>
      <w:r>
        <w:rPr>
          <w:rFonts w:hint="eastAsia" w:ascii="宋体" w:hAnsi="宋体" w:eastAsia="宋体" w:cs="仿宋_GB2312"/>
          <w:bCs/>
          <w:spacing w:val="2"/>
          <w:kern w:val="0"/>
          <w:sz w:val="21"/>
          <w:szCs w:val="21"/>
          <w:highlight w:val="none"/>
          <w:u w:val="single"/>
          <w:lang w:val="en-US" w:eastAsia="zh-CN" w:bidi="ar-SA"/>
        </w:rPr>
        <w:t xml:space="preserve"> </w:t>
      </w:r>
      <w:r>
        <w:rPr>
          <w:rFonts w:hint="eastAsia" w:hAnsi="宋体" w:cs="仿宋_GB2312"/>
          <w:bCs/>
          <w:spacing w:val="2"/>
          <w:kern w:val="0"/>
          <w:sz w:val="21"/>
          <w:szCs w:val="21"/>
          <w:highlight w:val="none"/>
          <w:u w:val="single"/>
          <w:lang w:val="en-US" w:eastAsia="zh-CN" w:bidi="ar-SA"/>
        </w:rPr>
        <w:t xml:space="preserve"> </w:t>
      </w:r>
      <w:r>
        <w:rPr>
          <w:rFonts w:hint="eastAsia" w:hAnsi="宋体"/>
          <w:sz w:val="21"/>
          <w:szCs w:val="21"/>
          <w:highlight w:val="none"/>
          <w:u w:val="single"/>
          <w:lang w:val="en-US" w:eastAsia="zh-CN"/>
        </w:rPr>
        <w:t xml:space="preserve">           </w:t>
      </w:r>
      <w:r>
        <w:rPr>
          <w:rFonts w:hint="eastAsia" w:hAnsi="宋体"/>
          <w:sz w:val="21"/>
          <w:szCs w:val="21"/>
          <w:highlight w:val="none"/>
          <w:u w:val="single"/>
        </w:rPr>
        <w:t xml:space="preserve"> </w:t>
      </w:r>
      <w:r>
        <w:rPr>
          <w:rFonts w:hint="eastAsia" w:hAnsi="宋体" w:cs="仿宋_GB2312"/>
          <w:bCs/>
          <w:spacing w:val="2"/>
          <w:kern w:val="0"/>
          <w:sz w:val="21"/>
          <w:szCs w:val="21"/>
          <w:highlight w:val="none"/>
          <w:u w:val="single"/>
          <w:lang w:val="en-US" w:eastAsia="zh-CN" w:bidi="ar-SA"/>
        </w:rPr>
        <w:t xml:space="preserve"> </w:t>
      </w:r>
    </w:p>
    <w:p w14:paraId="4D1F5C7D">
      <w:pPr>
        <w:pStyle w:val="8"/>
        <w:spacing w:line="400" w:lineRule="exact"/>
        <w:jc w:val="both"/>
        <w:rPr>
          <w:rFonts w:hAnsi="宋体"/>
          <w:szCs w:val="21"/>
          <w:u w:val="single"/>
        </w:rPr>
      </w:pPr>
    </w:p>
    <w:p w14:paraId="3ECB425D">
      <w:pPr>
        <w:snapToGrid w:val="0"/>
        <w:spacing w:line="400" w:lineRule="exact"/>
        <w:ind w:firstLine="420"/>
        <w:jc w:val="left"/>
        <w:rPr>
          <w:rFonts w:ascii="宋体" w:hAnsi="宋体"/>
        </w:rPr>
      </w:pPr>
      <w:r>
        <w:rPr>
          <w:rFonts w:hint="eastAsia" w:ascii="宋体" w:hAnsi="宋体"/>
        </w:rPr>
        <w:t>根据《中华人民共和国民法典》等法律法规的规定，甲乙双</w:t>
      </w:r>
      <w:r>
        <w:rPr>
          <w:rFonts w:hint="eastAsia" w:ascii="宋体" w:hAnsi="宋体" w:eastAsia="宋体" w:cs="Times New Roman"/>
        </w:rPr>
        <w:t>方按</w:t>
      </w:r>
      <w:r>
        <w:rPr>
          <w:rFonts w:hint="eastAsia" w:ascii="宋体" w:hAnsi="宋体" w:eastAsia="宋体" w:cs="Times New Roman"/>
          <w:lang w:val="en-US" w:eastAsia="zh-CN"/>
        </w:rPr>
        <w:t>照江苏中冠工程咨询有限公司的采购结果（采购项目编号：</w:t>
      </w:r>
      <w:r>
        <w:rPr>
          <w:rFonts w:hint="eastAsia" w:ascii="宋体" w:hAnsi="宋体" w:cs="Times New Roman"/>
          <w:lang w:val="en-US" w:eastAsia="zh-CN"/>
        </w:rPr>
        <w:t xml:space="preserve">          </w:t>
      </w:r>
      <w:r>
        <w:rPr>
          <w:rFonts w:hint="eastAsia" w:ascii="宋体" w:hAnsi="宋体" w:eastAsia="宋体" w:cs="Times New Roman"/>
          <w:lang w:val="en-US" w:eastAsia="zh-CN"/>
        </w:rPr>
        <w:t>）签订本合同</w:t>
      </w:r>
    </w:p>
    <w:p w14:paraId="279F95EB">
      <w:pPr>
        <w:spacing w:line="400" w:lineRule="exact"/>
        <w:jc w:val="left"/>
        <w:rPr>
          <w:rFonts w:ascii="宋体" w:hAnsi="宋体"/>
          <w:b/>
          <w:szCs w:val="21"/>
        </w:rPr>
      </w:pPr>
      <w:r>
        <w:rPr>
          <w:rFonts w:hint="eastAsia" w:ascii="宋体" w:hAnsi="宋体"/>
          <w:b/>
          <w:szCs w:val="21"/>
        </w:rPr>
        <w:t>第一条</w:t>
      </w:r>
      <w:r>
        <w:rPr>
          <w:rFonts w:hint="eastAsia" w:ascii="宋体" w:hAnsi="宋体"/>
          <w:b/>
          <w:szCs w:val="21"/>
          <w:lang w:val="en-US" w:eastAsia="zh-CN"/>
        </w:rPr>
        <w:t xml:space="preserve">  </w:t>
      </w:r>
      <w:r>
        <w:rPr>
          <w:rFonts w:hint="eastAsia" w:ascii="宋体" w:hAnsi="宋体"/>
          <w:b/>
          <w:szCs w:val="21"/>
        </w:rPr>
        <w:t>项目概况</w:t>
      </w:r>
    </w:p>
    <w:p w14:paraId="618E4FEE">
      <w:pPr>
        <w:spacing w:line="400" w:lineRule="exact"/>
        <w:rPr>
          <w:rFonts w:ascii="宋体" w:hAnsi="宋体"/>
          <w:szCs w:val="21"/>
        </w:rPr>
      </w:pPr>
      <w:r>
        <w:rPr>
          <w:rFonts w:hint="eastAsia" w:ascii="宋体" w:hAnsi="宋体"/>
          <w:szCs w:val="21"/>
          <w:lang w:val="en-US" w:eastAsia="zh-CN"/>
        </w:rPr>
        <w:t>（一）</w:t>
      </w:r>
      <w:r>
        <w:rPr>
          <w:rFonts w:hint="eastAsia" w:ascii="宋体" w:hAnsi="宋体"/>
          <w:szCs w:val="21"/>
        </w:rPr>
        <w:t>项目名称：</w:t>
      </w:r>
      <w:r>
        <w:rPr>
          <w:rFonts w:hint="eastAsia" w:ascii="宋体" w:hAnsi="宋体"/>
          <w:szCs w:val="21"/>
          <w:u w:val="single"/>
        </w:rPr>
        <w:t xml:space="preserve">  空调维修</w:t>
      </w:r>
      <w:r>
        <w:rPr>
          <w:rFonts w:hint="eastAsia" w:ascii="宋体" w:hAnsi="宋体"/>
          <w:szCs w:val="21"/>
          <w:u w:val="single"/>
          <w:lang w:val="en-US" w:eastAsia="zh-CN"/>
        </w:rPr>
        <w:t>和保养</w:t>
      </w:r>
      <w:r>
        <w:rPr>
          <w:rFonts w:hint="eastAsia" w:ascii="宋体" w:hAnsi="宋体"/>
          <w:szCs w:val="21"/>
          <w:u w:val="single"/>
        </w:rPr>
        <w:t xml:space="preserve">  </w:t>
      </w:r>
    </w:p>
    <w:p w14:paraId="6E0AA6BF">
      <w:pPr>
        <w:spacing w:line="400" w:lineRule="exact"/>
        <w:rPr>
          <w:rFonts w:hint="eastAsia" w:ascii="宋体" w:hAnsi="宋体"/>
          <w:szCs w:val="21"/>
          <w:u w:val="single"/>
          <w:lang w:val="en-US" w:eastAsia="zh-CN"/>
        </w:rPr>
      </w:pPr>
      <w:r>
        <w:rPr>
          <w:rFonts w:hint="eastAsia" w:ascii="宋体" w:hAnsi="宋体"/>
          <w:szCs w:val="21"/>
          <w:lang w:val="en-US" w:eastAsia="zh-CN"/>
        </w:rPr>
        <w:t>（二）项目地点：</w:t>
      </w:r>
      <w:r>
        <w:rPr>
          <w:rFonts w:hint="eastAsia" w:ascii="宋体" w:hAnsi="宋体"/>
          <w:szCs w:val="21"/>
          <w:u w:val="single"/>
          <w:lang w:val="en-US" w:eastAsia="zh-CN"/>
        </w:rPr>
        <w:t xml:space="preserve">  甲方所属办公、生产区域  </w:t>
      </w:r>
    </w:p>
    <w:p w14:paraId="54C5B703">
      <w:pPr>
        <w:spacing w:line="400" w:lineRule="exact"/>
        <w:rPr>
          <w:rFonts w:hint="eastAsia" w:ascii="宋体" w:hAnsi="宋体"/>
          <w:szCs w:val="21"/>
          <w:lang w:val="en-US" w:eastAsia="zh-CN"/>
        </w:rPr>
      </w:pPr>
      <w:r>
        <w:rPr>
          <w:rFonts w:hint="eastAsia" w:ascii="宋体" w:hAnsi="宋体"/>
          <w:szCs w:val="21"/>
          <w:lang w:val="en-US" w:eastAsia="zh-CN"/>
        </w:rPr>
        <w:t>（三）乙方资质：</w:t>
      </w:r>
      <w:r>
        <w:rPr>
          <w:rFonts w:hint="eastAsia" w:ascii="宋体" w:hAnsi="宋体"/>
          <w:szCs w:val="21"/>
          <w:u w:val="single"/>
          <w:lang w:val="en-US" w:eastAsia="zh-CN"/>
        </w:rPr>
        <w:t xml:space="preserve">  营业执照  </w:t>
      </w:r>
      <w:r>
        <w:rPr>
          <w:rFonts w:hint="eastAsia" w:ascii="宋体" w:hAnsi="宋体"/>
          <w:szCs w:val="21"/>
          <w:lang w:val="en-US" w:eastAsia="zh-CN"/>
        </w:rPr>
        <w:t xml:space="preserve">   </w:t>
      </w:r>
    </w:p>
    <w:p w14:paraId="76A46786">
      <w:pPr>
        <w:spacing w:line="400" w:lineRule="exact"/>
        <w:rPr>
          <w:rFonts w:hint="eastAsia" w:ascii="宋体" w:hAnsi="宋体"/>
          <w:szCs w:val="21"/>
          <w:lang w:val="en-US" w:eastAsia="zh-CN"/>
        </w:rPr>
      </w:pPr>
      <w:r>
        <w:rPr>
          <w:rFonts w:hint="eastAsia" w:ascii="宋体" w:hAnsi="宋体"/>
          <w:szCs w:val="21"/>
          <w:lang w:val="en-US" w:eastAsia="zh-CN"/>
        </w:rPr>
        <w:t>（四）维保范围：</w:t>
      </w:r>
      <w:r>
        <w:rPr>
          <w:rFonts w:hint="eastAsia" w:ascii="宋体" w:hAnsi="宋体"/>
          <w:szCs w:val="21"/>
          <w:u w:val="single"/>
          <w:lang w:val="en-US" w:eastAsia="zh-CN"/>
        </w:rPr>
        <w:t xml:space="preserve">  挂机空调、柜机空调、中央空调  </w:t>
      </w:r>
      <w:r>
        <w:rPr>
          <w:rFonts w:hint="eastAsia" w:ascii="宋体" w:hAnsi="宋体"/>
          <w:szCs w:val="21"/>
          <w:lang w:val="en-US" w:eastAsia="zh-CN"/>
        </w:rPr>
        <w:t xml:space="preserve"> </w:t>
      </w:r>
    </w:p>
    <w:p w14:paraId="0E189FAA">
      <w:pPr>
        <w:spacing w:line="400" w:lineRule="exact"/>
        <w:rPr>
          <w:rFonts w:hint="eastAsia" w:ascii="宋体" w:hAnsi="宋体"/>
          <w:szCs w:val="21"/>
          <w:lang w:val="en-US" w:eastAsia="zh-CN"/>
        </w:rPr>
      </w:pPr>
      <w:r>
        <w:rPr>
          <w:rFonts w:hint="eastAsia" w:ascii="宋体" w:hAnsi="宋体"/>
          <w:szCs w:val="21"/>
          <w:lang w:val="en-US" w:eastAsia="zh-CN"/>
        </w:rPr>
        <w:t>（五）服务期限：自</w:t>
      </w:r>
      <w:r>
        <w:rPr>
          <w:rFonts w:hint="eastAsia" w:ascii="宋体" w:hAnsi="宋体"/>
          <w:szCs w:val="21"/>
          <w:u w:val="single"/>
          <w:lang w:val="en-US" w:eastAsia="zh-CN"/>
        </w:rPr>
        <w:t>2026</w:t>
      </w:r>
      <w:r>
        <w:rPr>
          <w:rFonts w:hint="eastAsia" w:ascii="宋体" w:hAnsi="宋体"/>
          <w:szCs w:val="21"/>
          <w:lang w:val="en-US" w:eastAsia="zh-CN"/>
        </w:rPr>
        <w:t>年</w:t>
      </w:r>
      <w:r>
        <w:rPr>
          <w:rFonts w:hint="eastAsia" w:ascii="宋体" w:hAnsi="宋体"/>
          <w:szCs w:val="21"/>
          <w:u w:val="single"/>
          <w:lang w:val="en-US" w:eastAsia="zh-CN"/>
        </w:rPr>
        <w:t xml:space="preserve">  </w:t>
      </w:r>
      <w:r>
        <w:rPr>
          <w:rFonts w:hint="eastAsia" w:ascii="宋体" w:hAnsi="宋体"/>
          <w:szCs w:val="21"/>
          <w:lang w:val="en-US" w:eastAsia="zh-CN"/>
        </w:rPr>
        <w:t>月</w:t>
      </w:r>
      <w:r>
        <w:rPr>
          <w:rFonts w:hint="eastAsia" w:ascii="宋体" w:hAnsi="宋体"/>
          <w:szCs w:val="21"/>
          <w:u w:val="single"/>
          <w:lang w:val="en-US" w:eastAsia="zh-CN"/>
        </w:rPr>
        <w:t xml:space="preserve">  </w:t>
      </w:r>
      <w:r>
        <w:rPr>
          <w:rFonts w:hint="eastAsia" w:ascii="宋体" w:hAnsi="宋体"/>
          <w:szCs w:val="21"/>
          <w:lang w:val="en-US" w:eastAsia="zh-CN"/>
        </w:rPr>
        <w:t>日起至</w:t>
      </w:r>
      <w:r>
        <w:rPr>
          <w:rFonts w:hint="eastAsia" w:ascii="宋体" w:hAnsi="宋体"/>
          <w:szCs w:val="21"/>
          <w:u w:val="single"/>
          <w:lang w:val="en-US" w:eastAsia="zh-CN"/>
        </w:rPr>
        <w:t>2027</w:t>
      </w:r>
      <w:r>
        <w:rPr>
          <w:rFonts w:hint="eastAsia" w:ascii="宋体" w:hAnsi="宋体"/>
          <w:szCs w:val="21"/>
          <w:lang w:val="en-US" w:eastAsia="zh-CN"/>
        </w:rPr>
        <w:t>年</w:t>
      </w:r>
      <w:r>
        <w:rPr>
          <w:rFonts w:hint="eastAsia" w:ascii="宋体" w:hAnsi="宋体"/>
          <w:szCs w:val="21"/>
          <w:u w:val="single"/>
          <w:lang w:val="en-US" w:eastAsia="zh-CN"/>
        </w:rPr>
        <w:t xml:space="preserve">  </w:t>
      </w:r>
      <w:r>
        <w:rPr>
          <w:rFonts w:hint="eastAsia" w:ascii="宋体" w:hAnsi="宋体"/>
          <w:szCs w:val="21"/>
          <w:lang w:val="en-US" w:eastAsia="zh-CN"/>
        </w:rPr>
        <w:t>月</w:t>
      </w:r>
      <w:r>
        <w:rPr>
          <w:rFonts w:hint="eastAsia" w:ascii="宋体" w:hAnsi="宋体"/>
          <w:szCs w:val="21"/>
          <w:u w:val="single"/>
          <w:lang w:val="en-US" w:eastAsia="zh-CN"/>
        </w:rPr>
        <w:t xml:space="preserve">  </w:t>
      </w:r>
      <w:r>
        <w:rPr>
          <w:rFonts w:hint="eastAsia" w:ascii="宋体" w:hAnsi="宋体"/>
          <w:szCs w:val="21"/>
          <w:lang w:val="en-US" w:eastAsia="zh-CN"/>
        </w:rPr>
        <w:t>日止。</w:t>
      </w:r>
    </w:p>
    <w:p w14:paraId="04E5254E">
      <w:pPr>
        <w:spacing w:line="400" w:lineRule="exact"/>
        <w:rPr>
          <w:rFonts w:hint="eastAsia" w:ascii="宋体" w:hAnsi="宋体"/>
          <w:szCs w:val="21"/>
          <w:lang w:val="en-US" w:eastAsia="zh-CN"/>
        </w:rPr>
      </w:pPr>
      <w:r>
        <w:rPr>
          <w:rFonts w:hint="eastAsia" w:ascii="宋体" w:hAnsi="宋体"/>
          <w:szCs w:val="21"/>
          <w:lang w:val="en-US" w:eastAsia="zh-CN"/>
        </w:rPr>
        <w:t>（六）维保项目清单：见附件1。</w:t>
      </w:r>
    </w:p>
    <w:p w14:paraId="71821657">
      <w:pPr>
        <w:spacing w:line="400" w:lineRule="exact"/>
        <w:ind w:firstLine="424" w:firstLineChars="202"/>
        <w:rPr>
          <w:rFonts w:ascii="宋体" w:hAnsi="宋体"/>
          <w:szCs w:val="21"/>
        </w:rPr>
      </w:pPr>
    </w:p>
    <w:p w14:paraId="187A79EE">
      <w:pPr>
        <w:spacing w:line="400" w:lineRule="exact"/>
        <w:jc w:val="left"/>
        <w:rPr>
          <w:rFonts w:ascii="宋体" w:hAnsi="宋体"/>
          <w:b/>
          <w:szCs w:val="21"/>
        </w:rPr>
      </w:pPr>
      <w:r>
        <w:rPr>
          <w:rFonts w:hint="eastAsia" w:ascii="宋体" w:hAnsi="宋体"/>
          <w:b/>
          <w:szCs w:val="21"/>
        </w:rPr>
        <w:t>第二条</w:t>
      </w:r>
      <w:r>
        <w:rPr>
          <w:rFonts w:hint="eastAsia" w:ascii="宋体" w:hAnsi="宋体"/>
          <w:b/>
          <w:szCs w:val="21"/>
          <w:lang w:val="en-US" w:eastAsia="zh-CN"/>
        </w:rPr>
        <w:t xml:space="preserve">  </w:t>
      </w:r>
      <w:r>
        <w:rPr>
          <w:rFonts w:hint="eastAsia" w:ascii="宋体" w:hAnsi="宋体"/>
          <w:b/>
          <w:szCs w:val="21"/>
        </w:rPr>
        <w:t>合同价格与支付</w:t>
      </w:r>
    </w:p>
    <w:p w14:paraId="11D4C885">
      <w:pPr>
        <w:snapToGrid w:val="0"/>
        <w:spacing w:line="400" w:lineRule="exact"/>
        <w:jc w:val="left"/>
        <w:rPr>
          <w:rFonts w:ascii="宋体" w:hAnsi="宋体"/>
          <w:b/>
          <w:szCs w:val="21"/>
        </w:rPr>
      </w:pPr>
      <w:r>
        <w:rPr>
          <w:rFonts w:hint="eastAsia" w:ascii="宋体" w:hAnsi="宋体"/>
          <w:szCs w:val="21"/>
          <w:lang w:val="en-US" w:eastAsia="zh-CN"/>
        </w:rPr>
        <w:t>（一）</w:t>
      </w:r>
      <w:r>
        <w:rPr>
          <w:rFonts w:hint="eastAsia" w:ascii="宋体" w:hAnsi="宋体"/>
          <w:b/>
          <w:szCs w:val="21"/>
        </w:rPr>
        <w:t>合同价格</w:t>
      </w:r>
    </w:p>
    <w:p w14:paraId="6B041A9F">
      <w:pPr>
        <w:spacing w:line="400" w:lineRule="exact"/>
        <w:ind w:firstLine="420" w:firstLineChars="200"/>
        <w:jc w:val="left"/>
        <w:rPr>
          <w:rFonts w:ascii="宋体" w:hAnsi="宋体"/>
          <w:szCs w:val="21"/>
        </w:rPr>
      </w:pPr>
      <w:r>
        <w:rPr>
          <w:rFonts w:hint="eastAsia" w:ascii="宋体" w:hAnsi="宋体"/>
          <w:szCs w:val="21"/>
        </w:rPr>
        <w:t>本合同为固定单价合同，具体单价详见附件1。</w:t>
      </w:r>
      <w:r>
        <w:rPr>
          <w:rFonts w:hint="eastAsia" w:ascii="宋体" w:hAnsi="宋体"/>
          <w:szCs w:val="21"/>
          <w:lang w:val="en-US" w:eastAsia="zh-CN"/>
        </w:rPr>
        <w:t>本</w:t>
      </w:r>
      <w:r>
        <w:rPr>
          <w:rFonts w:hint="eastAsia" w:hAnsi="宋体"/>
          <w:szCs w:val="21"/>
          <w:lang w:val="en-US" w:eastAsia="zh-CN"/>
        </w:rPr>
        <w:t>项目</w:t>
      </w:r>
      <w:r>
        <w:rPr>
          <w:rFonts w:hint="eastAsia" w:hAnsi="宋体"/>
          <w:szCs w:val="21"/>
        </w:rPr>
        <w:t>预算</w:t>
      </w:r>
      <w:r>
        <w:rPr>
          <w:rFonts w:hint="eastAsia" w:hAnsi="宋体"/>
          <w:szCs w:val="21"/>
          <w:lang w:val="en-US" w:eastAsia="zh-CN"/>
        </w:rPr>
        <w:t>总价为人民币8</w:t>
      </w:r>
      <w:r>
        <w:rPr>
          <w:rFonts w:hint="eastAsia" w:hAnsi="宋体"/>
          <w:szCs w:val="21"/>
        </w:rPr>
        <w:t>万元，</w:t>
      </w:r>
      <w:r>
        <w:rPr>
          <w:rFonts w:hint="eastAsia" w:ascii="宋体" w:hAnsi="宋体"/>
          <w:szCs w:val="21"/>
        </w:rPr>
        <w:t>该价格为预</w:t>
      </w:r>
      <w:r>
        <w:rPr>
          <w:rFonts w:hint="eastAsia" w:ascii="宋体" w:hAnsi="宋体"/>
          <w:szCs w:val="21"/>
          <w:lang w:val="en-US" w:eastAsia="zh-CN"/>
        </w:rPr>
        <w:t>估</w:t>
      </w:r>
      <w:r>
        <w:rPr>
          <w:rFonts w:hint="eastAsia" w:ascii="宋体" w:hAnsi="宋体"/>
          <w:szCs w:val="21"/>
        </w:rPr>
        <w:t>总价，乙方实际完成的工作量由甲方使用部门进行签证</w:t>
      </w:r>
      <w:r>
        <w:rPr>
          <w:rFonts w:ascii="宋体" w:hAnsi="宋体"/>
          <w:szCs w:val="21"/>
        </w:rPr>
        <w:t>。</w:t>
      </w:r>
      <w:r>
        <w:rPr>
          <w:rFonts w:hint="eastAsia" w:ascii="宋体" w:hAnsi="宋体"/>
          <w:color w:val="000000" w:themeColor="text1"/>
          <w:szCs w:val="21"/>
          <w14:textFill>
            <w14:solidFill>
              <w14:schemeClr w14:val="tx1"/>
            </w14:solidFill>
          </w14:textFill>
        </w:rPr>
        <w:t>合同价款按单价和签证量计算，并按</w:t>
      </w:r>
      <w:r>
        <w:rPr>
          <w:rFonts w:hint="eastAsia" w:ascii="宋体" w:hAnsi="宋体" w:eastAsia="宋体" w:cs="Times New Roman"/>
          <w:lang w:val="en-US" w:eastAsia="zh-CN"/>
        </w:rPr>
        <w:t>江苏中冠工程咨询有限公司的采购结果</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14:textFill>
            <w14:solidFill>
              <w14:schemeClr w14:val="tx1"/>
            </w14:solidFill>
          </w14:textFill>
        </w:rPr>
        <w:t>折扣进行优惠。</w:t>
      </w:r>
    </w:p>
    <w:p w14:paraId="63BFADCE">
      <w:pPr>
        <w:snapToGrid w:val="0"/>
        <w:spacing w:line="400" w:lineRule="exact"/>
        <w:ind w:firstLine="426"/>
        <w:jc w:val="left"/>
        <w:rPr>
          <w:rFonts w:ascii="宋体" w:hAnsi="宋体"/>
          <w:szCs w:val="21"/>
        </w:rPr>
      </w:pPr>
      <w:bookmarkStart w:id="0" w:name="OLE_LINK2"/>
      <w:r>
        <w:rPr>
          <w:rFonts w:hint="eastAsia" w:ascii="宋体" w:hAnsi="宋体"/>
          <w:szCs w:val="21"/>
        </w:rPr>
        <w:t>附件1中未列出而实际发生的配件及服务价格，同种类不同规格的</w:t>
      </w:r>
      <w:r>
        <w:rPr>
          <w:rFonts w:ascii="宋体" w:hAnsi="宋体"/>
          <w:szCs w:val="21"/>
        </w:rPr>
        <w:t>按</w:t>
      </w:r>
      <w:r>
        <w:rPr>
          <w:rFonts w:hint="eastAsia" w:ascii="宋体" w:hAnsi="宋体"/>
          <w:szCs w:val="21"/>
        </w:rPr>
        <w:t>该种类价格执行插入法</w:t>
      </w:r>
      <w:r>
        <w:rPr>
          <w:rFonts w:ascii="宋体" w:hAnsi="宋体"/>
          <w:szCs w:val="21"/>
        </w:rPr>
        <w:t>计算。</w:t>
      </w:r>
      <w:bookmarkEnd w:id="0"/>
      <w:r>
        <w:rPr>
          <w:rFonts w:hint="eastAsia" w:ascii="宋体" w:hAnsi="宋体"/>
          <w:szCs w:val="21"/>
        </w:rPr>
        <w:t>不同种类的配件，双方另行协商确定。</w:t>
      </w:r>
    </w:p>
    <w:p w14:paraId="09BCFE89">
      <w:pPr>
        <w:snapToGrid w:val="0"/>
        <w:spacing w:line="400" w:lineRule="exact"/>
        <w:ind w:firstLine="426"/>
        <w:jc w:val="left"/>
        <w:rPr>
          <w:rFonts w:hint="eastAsia" w:ascii="宋体" w:hAnsi="宋体"/>
          <w:szCs w:val="21"/>
        </w:rPr>
      </w:pPr>
      <w:r>
        <w:rPr>
          <w:rFonts w:hint="eastAsia" w:ascii="宋体" w:hAnsi="宋体"/>
          <w:szCs w:val="21"/>
        </w:rPr>
        <w:t>本合同价款包括提供本服务所需的人工、材料、设备、运输、维修安装、管理费、利润、保险、规费、税金等全部费用。合同有效期内不作调整。</w:t>
      </w:r>
    </w:p>
    <w:p w14:paraId="501980FE">
      <w:pPr>
        <w:snapToGrid w:val="0"/>
        <w:spacing w:line="400" w:lineRule="exact"/>
        <w:ind w:firstLine="426"/>
        <w:jc w:val="left"/>
        <w:rPr>
          <w:rFonts w:hint="eastAsia" w:ascii="宋体" w:hAnsi="宋体"/>
          <w:szCs w:val="21"/>
          <w:highlight w:val="none"/>
        </w:rPr>
      </w:pPr>
      <w:r>
        <w:rPr>
          <w:rFonts w:ascii="宋体" w:hAnsi="宋体" w:cs="宋体"/>
          <w:highlight w:val="none"/>
        </w:rPr>
        <w:t>如果在履行合同过程中适用的税收发生变化，如税率的</w:t>
      </w:r>
      <w:r>
        <w:rPr>
          <w:rFonts w:hint="eastAsia" w:ascii="宋体" w:hAnsi="宋体" w:cs="宋体"/>
          <w:highlight w:val="none"/>
        </w:rPr>
        <w:t>升降</w:t>
      </w:r>
      <w:r>
        <w:rPr>
          <w:rFonts w:ascii="宋体" w:hAnsi="宋体" w:cs="宋体"/>
          <w:highlight w:val="none"/>
        </w:rPr>
        <w:t>、税种的增加或废除</w:t>
      </w:r>
      <w:r>
        <w:rPr>
          <w:rFonts w:hint="eastAsia" w:ascii="宋体" w:hAnsi="宋体" w:cs="宋体"/>
          <w:highlight w:val="none"/>
        </w:rPr>
        <w:t>、</w:t>
      </w:r>
      <w:r>
        <w:rPr>
          <w:rFonts w:ascii="宋体" w:hAnsi="宋体" w:cs="宋体"/>
          <w:highlight w:val="none"/>
        </w:rPr>
        <w:t>现行规定的变更等，都不再对合同价格进行调整。本合同涉及的发票均需按付款时的增值税税率开具，该税费已包含在合同价款中。</w:t>
      </w:r>
    </w:p>
    <w:p w14:paraId="0A7F0DE4">
      <w:pPr>
        <w:spacing w:line="400" w:lineRule="exact"/>
        <w:rPr>
          <w:rFonts w:asciiTheme="minorEastAsia" w:hAnsiTheme="minorEastAsia" w:eastAsiaTheme="minorEastAsia"/>
          <w:b/>
          <w:szCs w:val="21"/>
        </w:rPr>
      </w:pPr>
      <w:r>
        <w:rPr>
          <w:rFonts w:hint="eastAsia" w:ascii="宋体" w:hAnsi="宋体"/>
          <w:szCs w:val="21"/>
          <w:lang w:val="en-US" w:eastAsia="zh-CN"/>
        </w:rPr>
        <w:t>（二）</w:t>
      </w:r>
      <w:r>
        <w:rPr>
          <w:rFonts w:hint="eastAsia" w:asciiTheme="minorEastAsia" w:hAnsiTheme="minorEastAsia" w:eastAsiaTheme="minorEastAsia"/>
          <w:b/>
          <w:szCs w:val="21"/>
        </w:rPr>
        <w:t>价款支付</w:t>
      </w:r>
    </w:p>
    <w:p w14:paraId="6F2A69A7">
      <w:pPr>
        <w:spacing w:line="400" w:lineRule="exact"/>
        <w:ind w:firstLine="420" w:firstLineChars="200"/>
        <w:jc w:val="left"/>
        <w:rPr>
          <w:rFonts w:ascii="宋体" w:hAnsi="宋体" w:cs="宋体"/>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本</w:t>
      </w:r>
      <w:r>
        <w:rPr>
          <w:rFonts w:hint="eastAsia" w:ascii="宋体" w:hAnsi="宋体" w:cs="宋体"/>
        </w:rPr>
        <w:t>合同价款根据单价和签证量进行计算。合同价款是乙方完成空调维修</w:t>
      </w:r>
      <w:r>
        <w:rPr>
          <w:rFonts w:hint="eastAsia" w:ascii="宋体" w:hAnsi="宋体" w:cs="宋体"/>
          <w:lang w:val="en-US" w:eastAsia="zh-CN"/>
        </w:rPr>
        <w:t>和保养</w:t>
      </w:r>
      <w:r>
        <w:rPr>
          <w:rFonts w:hint="eastAsia" w:ascii="宋体" w:hAnsi="宋体" w:cs="宋体"/>
        </w:rPr>
        <w:t>无误情况下计算的</w:t>
      </w:r>
      <w:r>
        <w:rPr>
          <w:rFonts w:hint="eastAsia" w:ascii="宋体" w:hAnsi="宋体" w:cs="宋体"/>
          <w:lang w:eastAsia="zh-CN"/>
        </w:rPr>
        <w:t>价格</w:t>
      </w:r>
      <w:r>
        <w:rPr>
          <w:rFonts w:ascii="宋体" w:hAnsi="宋体" w:cs="宋体"/>
        </w:rPr>
        <w:t>。</w:t>
      </w:r>
    </w:p>
    <w:p w14:paraId="43AAC8AA">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2.乙方必须</w:t>
      </w:r>
      <w:r>
        <w:rPr>
          <w:rFonts w:hint="eastAsia" w:asciiTheme="minorEastAsia" w:hAnsiTheme="minorEastAsia" w:eastAsiaTheme="minorEastAsia"/>
          <w:color w:val="auto"/>
          <w:szCs w:val="21"/>
          <w:highlight w:val="none"/>
        </w:rPr>
        <w:t>在</w:t>
      </w:r>
      <w:r>
        <w:rPr>
          <w:rFonts w:hint="eastAsia" w:asciiTheme="minorEastAsia" w:hAnsiTheme="minorEastAsia" w:eastAsiaTheme="minorEastAsia"/>
          <w:color w:val="auto"/>
          <w:szCs w:val="21"/>
          <w:highlight w:val="none"/>
          <w:lang w:val="en-US" w:eastAsia="zh-CN"/>
        </w:rPr>
        <w:t>当</w:t>
      </w:r>
      <w:r>
        <w:rPr>
          <w:rFonts w:hint="eastAsia" w:asciiTheme="minorEastAsia" w:hAnsiTheme="minorEastAsia" w:eastAsiaTheme="minorEastAsia"/>
          <w:color w:val="auto"/>
          <w:szCs w:val="21"/>
          <w:highlight w:val="none"/>
        </w:rPr>
        <w:t>年的</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1月</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0</w:t>
      </w:r>
      <w:r>
        <w:rPr>
          <w:rFonts w:hint="eastAsia" w:asciiTheme="minorEastAsia" w:hAnsiTheme="minorEastAsia" w:eastAsiaTheme="minorEastAsia"/>
          <w:color w:val="auto"/>
          <w:szCs w:val="21"/>
          <w:highlight w:val="none"/>
        </w:rPr>
        <w:t>日和</w:t>
      </w:r>
      <w:r>
        <w:rPr>
          <w:rFonts w:hint="eastAsia" w:asciiTheme="minorEastAsia" w:hAnsiTheme="minorEastAsia" w:eastAsiaTheme="minorEastAsia"/>
          <w:color w:val="auto"/>
          <w:szCs w:val="21"/>
          <w:highlight w:val="none"/>
          <w:lang w:val="en-US" w:eastAsia="zh-CN"/>
        </w:rPr>
        <w:t>次年的</w:t>
      </w:r>
      <w:r>
        <w:rPr>
          <w:rFonts w:hint="eastAsia" w:asciiTheme="minorEastAsia" w:hAnsiTheme="minorEastAsia" w:eastAsiaTheme="minorEastAsia"/>
          <w:color w:val="auto"/>
          <w:szCs w:val="21"/>
          <w:highlight w:val="none"/>
        </w:rPr>
        <w:t>5月</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1日</w:t>
      </w:r>
      <w:r>
        <w:rPr>
          <w:rFonts w:hint="eastAsia" w:asciiTheme="minorEastAsia" w:hAnsiTheme="minorEastAsia" w:eastAsiaTheme="minorEastAsia"/>
          <w:color w:val="000000" w:themeColor="text1"/>
          <w:szCs w:val="21"/>
          <w14:textFill>
            <w14:solidFill>
              <w14:schemeClr w14:val="tx1"/>
            </w14:solidFill>
          </w14:textFill>
        </w:rPr>
        <w:t>前向甲方报送相应结算资料用于</w:t>
      </w:r>
      <w:r>
        <w:rPr>
          <w:rFonts w:hint="eastAsia" w:asciiTheme="minorEastAsia" w:hAnsiTheme="minorEastAsia" w:eastAsiaTheme="minorEastAsia"/>
          <w:color w:val="000000" w:themeColor="text1"/>
          <w:szCs w:val="21"/>
          <w:lang w:val="en-US" w:eastAsia="zh-CN"/>
          <w14:textFill>
            <w14:solidFill>
              <w14:schemeClr w14:val="tx1"/>
            </w14:solidFill>
          </w14:textFill>
        </w:rPr>
        <w:t>半年</w:t>
      </w:r>
      <w:r>
        <w:rPr>
          <w:rFonts w:hint="eastAsia" w:asciiTheme="minorEastAsia" w:hAnsiTheme="minorEastAsia" w:eastAsiaTheme="minorEastAsia"/>
          <w:color w:val="000000" w:themeColor="text1"/>
          <w:szCs w:val="21"/>
          <w14:textFill>
            <w14:solidFill>
              <w14:schemeClr w14:val="tx1"/>
            </w14:solidFill>
          </w14:textFill>
        </w:rPr>
        <w:t>结算。</w:t>
      </w:r>
    </w:p>
    <w:p w14:paraId="5A23B961">
      <w:pPr>
        <w:spacing w:line="360" w:lineRule="exact"/>
        <w:ind w:firstLine="424" w:firstLineChars="202"/>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甲方应将服务费汇入以下乙方账户：</w:t>
      </w:r>
    </w:p>
    <w:p w14:paraId="7F49C734">
      <w:pPr>
        <w:ind w:firstLine="420" w:firstLineChars="200"/>
        <w:rPr>
          <w:rFonts w:ascii="宋体" w:hAnsi="宋体" w:cs="宋体"/>
          <w:color w:val="auto"/>
          <w:highlight w:val="none"/>
          <w:u w:val="single"/>
        </w:rPr>
      </w:pPr>
      <w:r>
        <w:rPr>
          <w:rFonts w:hint="eastAsia" w:ascii="宋体" w:hAnsi="宋体" w:cs="宋体"/>
          <w:color w:val="auto"/>
          <w:highlight w:val="none"/>
        </w:rPr>
        <w:t>户名：</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szCs w:val="21"/>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lang w:val="en-US" w:eastAsia="zh-CN"/>
        </w:rPr>
        <w:t>账</w:t>
      </w:r>
      <w:r>
        <w:rPr>
          <w:rFonts w:hint="eastAsia" w:ascii="宋体" w:hAnsi="宋体" w:cs="宋体"/>
          <w:color w:val="auto"/>
          <w:highlight w:val="none"/>
        </w:rPr>
        <w:t>号：</w:t>
      </w:r>
      <w:r>
        <w:rPr>
          <w:rFonts w:hint="eastAsia" w:ascii="宋体" w:hAnsi="宋体" w:cs="宋体"/>
          <w:color w:val="auto"/>
          <w:szCs w:val="21"/>
          <w:highlight w:val="none"/>
          <w:u w:val="single"/>
        </w:rPr>
        <w:t xml:space="preserve"> </w:t>
      </w:r>
      <w:bookmarkStart w:id="1" w:name="OLE_LINK18"/>
      <w:bookmarkStart w:id="2" w:name="OLE_LINK25"/>
      <w:bookmarkStart w:id="3" w:name="OLE_LINK24"/>
      <w:bookmarkStart w:id="4" w:name="OLE_LINK11"/>
      <w:bookmarkStart w:id="5" w:name="OLE_LINK84"/>
      <w:bookmarkStart w:id="6" w:name="OLE_LINK12"/>
      <w:r>
        <w:rPr>
          <w:rFonts w:hint="eastAsia" w:ascii="宋体" w:hAnsi="宋体" w:cs="宋体"/>
          <w:color w:val="auto"/>
          <w:szCs w:val="21"/>
          <w:highlight w:val="none"/>
          <w:u w:val="single"/>
          <w:lang w:val="en-US" w:eastAsia="zh-CN"/>
        </w:rPr>
        <w:t xml:space="preserve"> </w:t>
      </w:r>
      <w:bookmarkEnd w:id="1"/>
      <w:bookmarkEnd w:id="2"/>
      <w:bookmarkEnd w:id="3"/>
      <w:bookmarkEnd w:id="4"/>
      <w:bookmarkEnd w:id="5"/>
      <w:bookmarkEnd w:id="6"/>
      <w:r>
        <w:rPr>
          <w:rFonts w:hint="eastAsia" w:ascii="宋体" w:hAnsi="宋体"/>
          <w:szCs w:val="21"/>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highlight w:val="none"/>
        </w:rPr>
        <w:t>；开户行：</w:t>
      </w:r>
      <w:r>
        <w:rPr>
          <w:rFonts w:hint="eastAsia" w:ascii="宋体" w:hAnsi="宋体" w:cs="宋体"/>
          <w:color w:val="auto"/>
          <w:highlight w:val="none"/>
          <w:u w:val="single"/>
        </w:rPr>
        <w:t xml:space="preserve">  </w:t>
      </w:r>
      <w:r>
        <w:rPr>
          <w:rFonts w:hint="eastAsia" w:ascii="宋体" w:hAnsi="宋体"/>
          <w:szCs w:val="21"/>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B33559D">
      <w:pPr>
        <w:spacing w:line="400" w:lineRule="exact"/>
        <w:ind w:firstLine="420" w:firstLineChars="200"/>
        <w:rPr>
          <w:rFonts w:ascii="宋体" w:hAnsi="宋体" w:cs="宋体"/>
        </w:rPr>
      </w:pPr>
      <w:r>
        <w:rPr>
          <w:rFonts w:hint="eastAsia" w:ascii="宋体" w:hAnsi="宋体" w:cs="宋体"/>
        </w:rPr>
        <w:t>如乙方的账户信息错误或发生变更，须</w:t>
      </w:r>
      <w:r>
        <w:rPr>
          <w:rFonts w:hint="eastAsia" w:ascii="宋体" w:hAnsi="宋体" w:cs="宋体"/>
          <w:color w:val="auto"/>
          <w:highlight w:val="none"/>
          <w:lang w:eastAsia="zh-CN"/>
        </w:rPr>
        <w:t>提前</w:t>
      </w:r>
      <w:r>
        <w:rPr>
          <w:rFonts w:hint="eastAsia" w:ascii="宋体" w:hAnsi="宋体" w:cs="宋体"/>
        </w:rPr>
        <w:t>书面通知甲方，否则一切后果由乙方承担。</w:t>
      </w:r>
    </w:p>
    <w:p w14:paraId="196C3C5D">
      <w:pPr>
        <w:snapToGrid w:val="0"/>
        <w:spacing w:line="400" w:lineRule="exact"/>
        <w:ind w:firstLine="426"/>
        <w:jc w:val="left"/>
        <w:rPr>
          <w:rFonts w:ascii="宋体" w:hAnsi="宋体"/>
          <w:szCs w:val="21"/>
        </w:rPr>
      </w:pPr>
    </w:p>
    <w:p w14:paraId="5445A1B2">
      <w:pPr>
        <w:spacing w:line="400" w:lineRule="exact"/>
        <w:jc w:val="left"/>
        <w:rPr>
          <w:rFonts w:asciiTheme="minorEastAsia" w:hAnsiTheme="minorEastAsia" w:eastAsiaTheme="minorEastAsia"/>
          <w:b/>
          <w:bCs/>
          <w:szCs w:val="21"/>
        </w:rPr>
      </w:pPr>
      <w:r>
        <w:rPr>
          <w:rFonts w:hint="eastAsia" w:asciiTheme="minorEastAsia" w:hAnsiTheme="minorEastAsia" w:eastAsiaTheme="minorEastAsia"/>
          <w:b/>
          <w:bCs/>
          <w:szCs w:val="21"/>
        </w:rPr>
        <w:t>第三条</w:t>
      </w:r>
      <w:r>
        <w:rPr>
          <w:rFonts w:hint="eastAsia" w:asciiTheme="minorEastAsia" w:hAnsiTheme="minorEastAsia" w:eastAsiaTheme="minorEastAsia"/>
          <w:b/>
          <w:bCs/>
          <w:szCs w:val="21"/>
          <w:lang w:val="en-US" w:eastAsia="zh-CN"/>
        </w:rPr>
        <w:t xml:space="preserve">  </w:t>
      </w:r>
      <w:r>
        <w:rPr>
          <w:rFonts w:hint="eastAsia" w:asciiTheme="minorEastAsia" w:hAnsiTheme="minorEastAsia" w:eastAsiaTheme="minorEastAsia"/>
          <w:b/>
          <w:bCs/>
          <w:szCs w:val="21"/>
        </w:rPr>
        <w:t>双方权利与义务</w:t>
      </w:r>
    </w:p>
    <w:p w14:paraId="6D585698">
      <w:pPr>
        <w:spacing w:line="400" w:lineRule="exact"/>
        <w:rPr>
          <w:rFonts w:asciiTheme="minorEastAsia" w:hAnsiTheme="minorEastAsia" w:eastAsiaTheme="minorEastAsia"/>
          <w:szCs w:val="21"/>
        </w:rPr>
      </w:pPr>
      <w:r>
        <w:rPr>
          <w:rFonts w:hint="eastAsia" w:ascii="宋体" w:hAnsi="宋体"/>
          <w:szCs w:val="21"/>
          <w:lang w:val="en-US" w:eastAsia="zh-CN"/>
        </w:rPr>
        <w:t>（一）</w:t>
      </w:r>
      <w:r>
        <w:rPr>
          <w:rFonts w:hint="eastAsia" w:asciiTheme="minorEastAsia" w:hAnsiTheme="minorEastAsia" w:eastAsiaTheme="minorEastAsia"/>
          <w:szCs w:val="21"/>
        </w:rPr>
        <w:t>合同生效后，甲方应在1</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w:t>
      </w:r>
      <w:r>
        <w:rPr>
          <w:rFonts w:hint="eastAsia" w:asciiTheme="minorEastAsia" w:hAnsiTheme="minorEastAsia" w:eastAsiaTheme="minorEastAsia"/>
          <w:szCs w:val="21"/>
          <w:lang w:val="en-US" w:eastAsia="zh-CN"/>
        </w:rPr>
        <w:t>日历</w:t>
      </w:r>
      <w:r>
        <w:rPr>
          <w:rFonts w:hint="eastAsia" w:asciiTheme="minorEastAsia" w:hAnsiTheme="minorEastAsia" w:eastAsiaTheme="minorEastAsia"/>
          <w:szCs w:val="21"/>
        </w:rPr>
        <w:t>日内将所属办公、生产区域地点分布情况等有关事项告知乙方。</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前甲方负责将</w:t>
      </w:r>
      <w:r>
        <w:rPr>
          <w:rFonts w:hint="eastAsia" w:asciiTheme="minorEastAsia" w:hAnsiTheme="minorEastAsia" w:eastAsiaTheme="minorEastAsia"/>
          <w:szCs w:val="21"/>
          <w:lang w:val="en-US" w:eastAsia="zh-CN"/>
        </w:rPr>
        <w:t>维保</w:t>
      </w:r>
      <w:r>
        <w:rPr>
          <w:rFonts w:hint="eastAsia" w:asciiTheme="minorEastAsia" w:hAnsiTheme="minorEastAsia" w:eastAsiaTheme="minorEastAsia"/>
          <w:szCs w:val="21"/>
        </w:rPr>
        <w:t>内容、</w:t>
      </w:r>
      <w:r>
        <w:rPr>
          <w:rFonts w:hint="eastAsia" w:asciiTheme="minorEastAsia" w:hAnsiTheme="minorEastAsia" w:eastAsiaTheme="minorEastAsia"/>
          <w:szCs w:val="21"/>
          <w:lang w:val="en-US" w:eastAsia="zh-CN"/>
        </w:rPr>
        <w:t>维保</w:t>
      </w:r>
      <w:r>
        <w:rPr>
          <w:rFonts w:hint="eastAsia" w:asciiTheme="minorEastAsia" w:hAnsiTheme="minorEastAsia" w:eastAsiaTheme="minorEastAsia"/>
          <w:szCs w:val="21"/>
        </w:rPr>
        <w:t>地点及时告知乙方并进行安全交底。</w:t>
      </w:r>
      <w:r>
        <w:rPr>
          <w:rFonts w:asciiTheme="minorEastAsia" w:hAnsiTheme="minorEastAsia" w:eastAsiaTheme="minorEastAsia"/>
          <w:szCs w:val="21"/>
        </w:rPr>
        <w:t xml:space="preserve"> </w:t>
      </w:r>
    </w:p>
    <w:p w14:paraId="67ECD715">
      <w:pPr>
        <w:spacing w:line="400" w:lineRule="exact"/>
        <w:rPr>
          <w:rFonts w:asciiTheme="minorEastAsia" w:hAnsiTheme="minorEastAsia" w:eastAsiaTheme="minorEastAsia"/>
          <w:szCs w:val="21"/>
        </w:rPr>
      </w:pPr>
      <w:r>
        <w:rPr>
          <w:rFonts w:hint="eastAsia" w:ascii="宋体" w:hAnsi="宋体"/>
          <w:szCs w:val="21"/>
          <w:lang w:val="en-US" w:eastAsia="zh-CN"/>
        </w:rPr>
        <w:t>（二）</w:t>
      </w:r>
      <w:r>
        <w:rPr>
          <w:rFonts w:hint="eastAsia" w:asciiTheme="minorEastAsia" w:hAnsiTheme="minorEastAsia" w:eastAsiaTheme="minorEastAsia"/>
          <w:szCs w:val="21"/>
        </w:rPr>
        <w:t>乙方的中标不代表其获得甲方空调的唯一</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资格，</w:t>
      </w:r>
      <w:r>
        <w:rPr>
          <w:rFonts w:asciiTheme="minorEastAsia" w:hAnsiTheme="minorEastAsia" w:eastAsiaTheme="minorEastAsia"/>
          <w:szCs w:val="21"/>
        </w:rPr>
        <w:t>综合考虑需维</w:t>
      </w:r>
      <w:r>
        <w:rPr>
          <w:rFonts w:hint="eastAsia" w:asciiTheme="minorEastAsia" w:hAnsiTheme="minorEastAsia" w:eastAsiaTheme="minorEastAsia"/>
          <w:szCs w:val="21"/>
          <w:lang w:val="en-US" w:eastAsia="zh-CN"/>
        </w:rPr>
        <w:t>保</w:t>
      </w:r>
      <w:r>
        <w:rPr>
          <w:rFonts w:asciiTheme="minorEastAsia" w:hAnsiTheme="minorEastAsia" w:eastAsiaTheme="minorEastAsia"/>
          <w:szCs w:val="21"/>
        </w:rPr>
        <w:t>空调的具体情况，</w:t>
      </w:r>
      <w:r>
        <w:rPr>
          <w:rFonts w:hint="eastAsia" w:asciiTheme="minorEastAsia" w:hAnsiTheme="minorEastAsia" w:eastAsiaTheme="minorEastAsia"/>
          <w:szCs w:val="21"/>
        </w:rPr>
        <w:t>为保证城市排水设施的安全稳定运行,</w:t>
      </w:r>
      <w:r>
        <w:rPr>
          <w:rFonts w:asciiTheme="minorEastAsia" w:hAnsiTheme="minorEastAsia" w:eastAsiaTheme="minorEastAsia"/>
          <w:szCs w:val="21"/>
        </w:rPr>
        <w:t>甲方有权根据实际情况委托第三方进行</w:t>
      </w:r>
      <w:r>
        <w:rPr>
          <w:rFonts w:hint="eastAsia" w:asciiTheme="minorEastAsia" w:hAnsiTheme="minorEastAsia" w:eastAsiaTheme="minorEastAsia"/>
          <w:szCs w:val="21"/>
          <w:lang w:val="en-US" w:eastAsia="zh-CN"/>
        </w:rPr>
        <w:t>维保</w:t>
      </w:r>
      <w:r>
        <w:rPr>
          <w:rFonts w:hint="eastAsia" w:asciiTheme="minorEastAsia" w:hAnsiTheme="minorEastAsia" w:eastAsiaTheme="minorEastAsia"/>
          <w:szCs w:val="21"/>
        </w:rPr>
        <w:t>。</w:t>
      </w:r>
    </w:p>
    <w:p w14:paraId="21C91370">
      <w:pPr>
        <w:spacing w:line="400" w:lineRule="exact"/>
        <w:rPr>
          <w:rFonts w:cs="宋体" w:asciiTheme="minorEastAsia" w:hAnsiTheme="minorEastAsia" w:eastAsiaTheme="minorEastAsia"/>
          <w:szCs w:val="21"/>
        </w:rPr>
      </w:pPr>
      <w:r>
        <w:rPr>
          <w:rFonts w:hint="eastAsia" w:ascii="宋体" w:hAnsi="宋体"/>
          <w:szCs w:val="21"/>
          <w:lang w:val="en-US" w:eastAsia="zh-CN"/>
        </w:rPr>
        <w:t>（三）</w:t>
      </w:r>
      <w:r>
        <w:rPr>
          <w:rFonts w:hint="eastAsia" w:cs="宋体" w:asciiTheme="minorEastAsia" w:hAnsiTheme="minorEastAsia" w:eastAsiaTheme="minorEastAsia"/>
          <w:szCs w:val="21"/>
        </w:rPr>
        <w:t>乙方应在合同签订一个月内为参与本</w:t>
      </w:r>
      <w:r>
        <w:rPr>
          <w:rFonts w:cs="宋体" w:asciiTheme="minorEastAsia" w:hAnsiTheme="minorEastAsia" w:eastAsiaTheme="minorEastAsia"/>
          <w:szCs w:val="21"/>
        </w:rPr>
        <w:t>维</w:t>
      </w:r>
      <w:r>
        <w:rPr>
          <w:rFonts w:hint="eastAsia" w:cs="宋体" w:asciiTheme="minorEastAsia" w:hAnsiTheme="minorEastAsia" w:eastAsiaTheme="minorEastAsia"/>
          <w:szCs w:val="21"/>
          <w:lang w:val="en-US" w:eastAsia="zh-CN"/>
        </w:rPr>
        <w:t>保</w:t>
      </w:r>
      <w:r>
        <w:rPr>
          <w:rFonts w:hint="eastAsia" w:cs="宋体" w:asciiTheme="minorEastAsia" w:hAnsiTheme="minorEastAsia" w:eastAsiaTheme="minorEastAsia"/>
          <w:szCs w:val="21"/>
        </w:rPr>
        <w:t>项目的作业人员购买不低于</w:t>
      </w:r>
      <w:r>
        <w:rPr>
          <w:rFonts w:hint="eastAsia" w:cs="宋体" w:asciiTheme="minorEastAsia" w:hAnsiTheme="minorEastAsia" w:eastAsiaTheme="minorEastAsia"/>
          <w:szCs w:val="21"/>
          <w:u w:val="single"/>
          <w:lang w:val="en-US" w:eastAsia="zh-CN"/>
        </w:rPr>
        <w:t>1</w:t>
      </w:r>
      <w:r>
        <w:rPr>
          <w:rFonts w:hint="eastAsia" w:cs="宋体" w:asciiTheme="minorEastAsia" w:hAnsiTheme="minorEastAsia" w:eastAsiaTheme="minorEastAsia"/>
          <w:szCs w:val="21"/>
          <w:u w:val="single"/>
        </w:rPr>
        <w:t>50</w:t>
      </w:r>
      <w:r>
        <w:rPr>
          <w:rFonts w:hint="eastAsia" w:cs="宋体" w:asciiTheme="minorEastAsia" w:hAnsiTheme="minorEastAsia" w:eastAsiaTheme="minorEastAsia"/>
          <w:szCs w:val="21"/>
        </w:rPr>
        <w:t>万元额度的雇主责任险或人身意外险。</w:t>
      </w:r>
    </w:p>
    <w:p w14:paraId="209DBC79">
      <w:pPr>
        <w:spacing w:line="400" w:lineRule="exact"/>
        <w:rPr>
          <w:rFonts w:asciiTheme="minorEastAsia" w:hAnsiTheme="minorEastAsia" w:eastAsiaTheme="minorEastAsia"/>
          <w:szCs w:val="21"/>
        </w:rPr>
      </w:pPr>
      <w:r>
        <w:rPr>
          <w:rFonts w:hint="eastAsia" w:ascii="宋体" w:hAnsi="宋体"/>
          <w:szCs w:val="21"/>
          <w:lang w:val="en-US" w:eastAsia="zh-CN"/>
        </w:rPr>
        <w:t>（四）</w:t>
      </w:r>
      <w:r>
        <w:rPr>
          <w:rFonts w:hint="eastAsia" w:asciiTheme="minorEastAsia" w:hAnsiTheme="minorEastAsia" w:eastAsiaTheme="minorEastAsia"/>
          <w:szCs w:val="21"/>
        </w:rPr>
        <w:t>乙方应在接收到甲方使用部门的</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内容后，应在规定期限内完成</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工作，出现需要甲方购买设备或其他特殊情况时应书面汇报甲方，以保证甲方的</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进度。甲方负责采购</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过程中必须更换的甲供设备。乙方</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进度或质量不能满足甲方要求时，甲方有权利要求乙方增加</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人员数量或进行人员调换，乙方应予配合并采取相应措施保证</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进度。</w:t>
      </w:r>
    </w:p>
    <w:p w14:paraId="217A4993">
      <w:pPr>
        <w:spacing w:line="400" w:lineRule="exact"/>
        <w:rPr>
          <w:rFonts w:asciiTheme="minorEastAsia" w:hAnsiTheme="minorEastAsia" w:eastAsiaTheme="minorEastAsia"/>
          <w:szCs w:val="21"/>
        </w:rPr>
      </w:pPr>
      <w:r>
        <w:rPr>
          <w:rFonts w:hint="eastAsia" w:ascii="宋体" w:hAnsi="宋体"/>
          <w:szCs w:val="21"/>
          <w:lang w:val="en-US" w:eastAsia="zh-CN"/>
        </w:rPr>
        <w:t>（五）</w:t>
      </w:r>
      <w:r>
        <w:rPr>
          <w:rFonts w:hint="eastAsia" w:asciiTheme="minorEastAsia" w:hAnsiTheme="minorEastAsia" w:eastAsiaTheme="minorEastAsia"/>
          <w:szCs w:val="21"/>
        </w:rPr>
        <w:t>乙方应做好故障零部件的登记工作，对拆解的部件妥善保管并交由甲方处置。乙方未交予甲方而自行处置的，甲方有权不予支付相关零部件的</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费用。</w:t>
      </w:r>
    </w:p>
    <w:p w14:paraId="4E246C31">
      <w:pPr>
        <w:spacing w:line="400" w:lineRule="exact"/>
        <w:rPr>
          <w:rFonts w:asciiTheme="minorEastAsia" w:hAnsiTheme="minorEastAsia" w:eastAsiaTheme="minorEastAsia"/>
          <w:szCs w:val="21"/>
        </w:rPr>
      </w:pPr>
      <w:r>
        <w:rPr>
          <w:rFonts w:hint="eastAsia" w:ascii="宋体" w:hAnsi="宋体"/>
          <w:szCs w:val="21"/>
          <w:lang w:val="en-US" w:eastAsia="zh-CN"/>
        </w:rPr>
        <w:t>（六）</w:t>
      </w:r>
      <w:r>
        <w:rPr>
          <w:rFonts w:hint="eastAsia" w:asciiTheme="minorEastAsia" w:hAnsiTheme="minorEastAsia" w:eastAsiaTheme="minorEastAsia"/>
          <w:szCs w:val="21"/>
        </w:rPr>
        <w:t>甲方帮助协调乙方服务过程中遇到的突发情况。</w:t>
      </w:r>
    </w:p>
    <w:p w14:paraId="01D9826F">
      <w:pPr>
        <w:spacing w:line="400" w:lineRule="exact"/>
        <w:ind w:firstLine="420" w:firstLineChars="200"/>
        <w:rPr>
          <w:rFonts w:asciiTheme="minorEastAsia" w:hAnsiTheme="minorEastAsia" w:eastAsiaTheme="minorEastAsia"/>
          <w:szCs w:val="21"/>
        </w:rPr>
      </w:pPr>
    </w:p>
    <w:p w14:paraId="05D651E2">
      <w:pPr>
        <w:spacing w:line="400" w:lineRule="exact"/>
        <w:rPr>
          <w:rFonts w:asciiTheme="minorEastAsia" w:hAnsiTheme="minorEastAsia" w:eastAsiaTheme="minorEastAsia"/>
          <w:szCs w:val="21"/>
        </w:rPr>
      </w:pPr>
      <w:r>
        <w:rPr>
          <w:rFonts w:hint="eastAsia" w:asciiTheme="minorEastAsia" w:hAnsiTheme="minorEastAsia" w:eastAsiaTheme="minorEastAsia"/>
          <w:b/>
          <w:szCs w:val="21"/>
        </w:rPr>
        <w:t>第四条</w:t>
      </w:r>
      <w:r>
        <w:rPr>
          <w:rFonts w:hint="eastAsia" w:asciiTheme="minorEastAsia" w:hAnsiTheme="minorEastAsia" w:eastAsiaTheme="minorEastAsia"/>
          <w:b/>
          <w:szCs w:val="21"/>
          <w:lang w:val="en-US" w:eastAsia="zh-CN"/>
        </w:rPr>
        <w:t xml:space="preserve">  </w:t>
      </w:r>
      <w:r>
        <w:rPr>
          <w:rFonts w:hint="eastAsia" w:asciiTheme="minorEastAsia" w:hAnsiTheme="minorEastAsia" w:eastAsiaTheme="minorEastAsia"/>
          <w:b/>
          <w:szCs w:val="21"/>
        </w:rPr>
        <w:t>服务要求</w:t>
      </w:r>
    </w:p>
    <w:p w14:paraId="2E8A47CD">
      <w:pPr>
        <w:spacing w:line="400" w:lineRule="exact"/>
        <w:rPr>
          <w:rFonts w:asciiTheme="minorEastAsia" w:hAnsiTheme="minorEastAsia" w:eastAsiaTheme="minorEastAsia"/>
          <w:b/>
          <w:szCs w:val="21"/>
        </w:rPr>
      </w:pPr>
      <w:r>
        <w:rPr>
          <w:rFonts w:hint="eastAsia" w:ascii="宋体" w:hAnsi="宋体"/>
          <w:szCs w:val="21"/>
          <w:lang w:val="en-US" w:eastAsia="zh-CN"/>
        </w:rPr>
        <w:t>（一）</w:t>
      </w:r>
      <w:r>
        <w:rPr>
          <w:rFonts w:hint="eastAsia" w:asciiTheme="minorEastAsia" w:hAnsiTheme="minorEastAsia" w:eastAsiaTheme="minorEastAsia"/>
          <w:b/>
          <w:szCs w:val="21"/>
        </w:rPr>
        <w:t>时间要求</w:t>
      </w:r>
    </w:p>
    <w:p w14:paraId="5D5DEB2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1.乙方在接到甲方的</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要求后，需在</w:t>
      </w:r>
      <w:r>
        <w:rPr>
          <w:rFonts w:hint="eastAsia" w:asciiTheme="minorEastAsia" w:hAnsiTheme="minorEastAsia" w:eastAsiaTheme="minorEastAsia"/>
          <w:szCs w:val="21"/>
          <w:u w:val="single"/>
        </w:rPr>
        <w:t>24</w:t>
      </w:r>
      <w:r>
        <w:rPr>
          <w:rFonts w:hint="eastAsia" w:asciiTheme="minorEastAsia" w:hAnsiTheme="minorEastAsia" w:eastAsiaTheme="minorEastAsia"/>
          <w:szCs w:val="21"/>
        </w:rPr>
        <w:t>小时内到现场开展</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工作。</w:t>
      </w:r>
    </w:p>
    <w:p w14:paraId="7517782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在现场进行</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作业的需在接到</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要求后</w:t>
      </w:r>
      <w:r>
        <w:rPr>
          <w:rFonts w:hint="eastAsia" w:asciiTheme="minorEastAsia" w:hAnsiTheme="minorEastAsia" w:eastAsiaTheme="minorEastAsia"/>
          <w:szCs w:val="21"/>
          <w:u w:val="single"/>
        </w:rPr>
        <w:t>3</w:t>
      </w:r>
      <w:r>
        <w:rPr>
          <w:rFonts w:hint="eastAsia" w:asciiTheme="minorEastAsia" w:hAnsiTheme="minorEastAsia" w:eastAsiaTheme="minorEastAsia"/>
          <w:szCs w:val="21"/>
        </w:rPr>
        <w:t>个日历日内完成，返厂</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的需在接到</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要求后</w:t>
      </w:r>
      <w:r>
        <w:rPr>
          <w:rFonts w:hint="eastAsia" w:asciiTheme="minorEastAsia" w:hAnsiTheme="minorEastAsia" w:eastAsiaTheme="minorEastAsia"/>
          <w:szCs w:val="21"/>
          <w:u w:val="single"/>
        </w:rPr>
        <w:t>10</w:t>
      </w:r>
      <w:r>
        <w:rPr>
          <w:rFonts w:hint="eastAsia" w:asciiTheme="minorEastAsia" w:hAnsiTheme="minorEastAsia" w:eastAsiaTheme="minorEastAsia"/>
          <w:szCs w:val="21"/>
        </w:rPr>
        <w:t>个日历日内</w:t>
      </w:r>
      <w:r>
        <w:rPr>
          <w:rFonts w:hint="eastAsia" w:asciiTheme="minorEastAsia" w:hAnsiTheme="minorEastAsia" w:eastAsiaTheme="minorEastAsia"/>
          <w:szCs w:val="21"/>
          <w:lang w:val="en-US" w:eastAsia="zh-CN"/>
        </w:rPr>
        <w:t>维保完</w:t>
      </w:r>
      <w:r>
        <w:rPr>
          <w:rFonts w:hint="eastAsia" w:asciiTheme="minorEastAsia" w:hAnsiTheme="minorEastAsia" w:eastAsiaTheme="minorEastAsia"/>
          <w:szCs w:val="21"/>
        </w:rPr>
        <w:t>毕返回甲方现场并完成安装</w:t>
      </w:r>
      <w:r>
        <w:rPr>
          <w:rFonts w:asciiTheme="minorEastAsia" w:hAnsiTheme="minorEastAsia" w:eastAsiaTheme="minorEastAsia"/>
          <w:szCs w:val="21"/>
        </w:rPr>
        <w:t>（</w:t>
      </w:r>
      <w:r>
        <w:rPr>
          <w:rFonts w:hint="eastAsia" w:asciiTheme="minorEastAsia" w:hAnsiTheme="minorEastAsia" w:eastAsiaTheme="minorEastAsia"/>
          <w:szCs w:val="21"/>
        </w:rPr>
        <w:t>此日期作为交付日期</w:t>
      </w:r>
      <w:r>
        <w:rPr>
          <w:rFonts w:asciiTheme="minorEastAsia" w:hAnsiTheme="minorEastAsia" w:eastAsiaTheme="minorEastAsia"/>
          <w:szCs w:val="21"/>
        </w:rPr>
        <w:t>）</w:t>
      </w:r>
      <w:r>
        <w:rPr>
          <w:rFonts w:hint="eastAsia" w:asciiTheme="minorEastAsia" w:hAnsiTheme="minorEastAsia" w:eastAsiaTheme="minorEastAsia"/>
          <w:szCs w:val="21"/>
        </w:rPr>
        <w:t>，等待甲供设备或其他甲方认可的情况除外。</w:t>
      </w:r>
    </w:p>
    <w:p w14:paraId="525C3CE7">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甲方在防汛、抢修等特殊情况下，有权力对</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时间提出更严格的要求，乙方应合理安排自身工作计划，满足甲方的相关需求。</w:t>
      </w:r>
    </w:p>
    <w:p w14:paraId="1C1310DF">
      <w:pPr>
        <w:numPr>
          <w:ilvl w:val="0"/>
          <w:numId w:val="0"/>
        </w:numPr>
        <w:spacing w:line="400" w:lineRule="exact"/>
        <w:rPr>
          <w:rFonts w:asciiTheme="minorEastAsia" w:hAnsiTheme="minorEastAsia" w:eastAsiaTheme="minorEastAsia"/>
          <w:b/>
          <w:szCs w:val="21"/>
        </w:rPr>
      </w:pPr>
      <w:r>
        <w:rPr>
          <w:rFonts w:hint="eastAsia" w:ascii="宋体" w:hAnsi="宋体"/>
          <w:szCs w:val="21"/>
          <w:lang w:val="en-US" w:eastAsia="zh-CN"/>
        </w:rPr>
        <w:t>（二）</w:t>
      </w:r>
      <w:r>
        <w:rPr>
          <w:rFonts w:hint="eastAsia" w:asciiTheme="minorEastAsia" w:hAnsiTheme="minorEastAsia" w:eastAsiaTheme="minorEastAsia"/>
          <w:b/>
          <w:szCs w:val="21"/>
        </w:rPr>
        <w:t>质量要求</w:t>
      </w:r>
    </w:p>
    <w:p w14:paraId="3F248F3B">
      <w:pPr>
        <w:spacing w:line="400" w:lineRule="exact"/>
        <w:ind w:firstLine="424" w:firstLineChars="202"/>
        <w:rPr>
          <w:rFonts w:asciiTheme="minorEastAsia" w:hAnsiTheme="minorEastAsia" w:eastAsiaTheme="minorEastAsia"/>
          <w:b/>
          <w:szCs w:val="21"/>
        </w:rPr>
      </w:pPr>
      <w:r>
        <w:rPr>
          <w:rFonts w:hint="eastAsia" w:ascii="宋体" w:hAnsi="宋体" w:eastAsiaTheme="minorEastAsia"/>
          <w:szCs w:val="21"/>
          <w:lang w:val="en-US" w:eastAsia="zh-CN"/>
        </w:rPr>
        <w:t>1.</w:t>
      </w:r>
      <w:r>
        <w:rPr>
          <w:rFonts w:hint="eastAsia" w:asciiTheme="minorEastAsia" w:hAnsiTheme="minorEastAsia" w:eastAsiaTheme="minorEastAsia"/>
          <w:szCs w:val="21"/>
        </w:rPr>
        <w:t>乙方维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质量必须符合附件2规定的技术要求</w:t>
      </w:r>
      <w:r>
        <w:rPr>
          <w:rFonts w:asciiTheme="minorEastAsia" w:hAnsiTheme="minorEastAsia" w:eastAsiaTheme="minorEastAsia"/>
          <w:szCs w:val="21"/>
        </w:rPr>
        <w:t>。</w:t>
      </w:r>
    </w:p>
    <w:p w14:paraId="3A219EE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甲方有权对乙方</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时使用的零部件材质进行抽检，抽检方式分为现场检查或第三方检测机构送样检测。如检测结果合格则由甲方支付检测费用，如检测不合格则由乙方支付检测费及更换零部件后的复检费用。</w:t>
      </w:r>
    </w:p>
    <w:p w14:paraId="506C9AE9">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color w:val="000000" w:themeColor="text1"/>
          <w:szCs w:val="21"/>
          <w14:textFill>
            <w14:solidFill>
              <w14:schemeClr w14:val="tx1"/>
            </w14:solidFill>
          </w14:textFill>
        </w:rPr>
        <w:t>完成后由甲方相关部门进行验收，</w:t>
      </w:r>
      <w:r>
        <w:rPr>
          <w:rFonts w:asciiTheme="minorEastAsia" w:hAnsiTheme="minorEastAsia" w:eastAsiaTheme="minorEastAsia"/>
          <w:color w:val="000000" w:themeColor="text1"/>
          <w:szCs w:val="21"/>
          <w14:textFill>
            <w14:solidFill>
              <w14:schemeClr w14:val="tx1"/>
            </w14:solidFill>
          </w14:textFill>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color w:val="000000" w:themeColor="text1"/>
          <w:szCs w:val="21"/>
          <w14:textFill>
            <w14:solidFill>
              <w14:schemeClr w14:val="tx1"/>
            </w14:solidFill>
          </w14:textFill>
        </w:rPr>
        <w:t>质保期</w:t>
      </w:r>
      <w:r>
        <w:rPr>
          <w:rFonts w:hint="eastAsia" w:asciiTheme="minorEastAsia" w:hAnsiTheme="minorEastAsia" w:eastAsiaTheme="minorEastAsia"/>
          <w:color w:val="000000" w:themeColor="text1"/>
          <w:szCs w:val="21"/>
          <w:u w:val="single"/>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年，质保期自该项维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color w:val="000000" w:themeColor="text1"/>
          <w:szCs w:val="21"/>
          <w14:textFill>
            <w14:solidFill>
              <w14:schemeClr w14:val="tx1"/>
            </w14:solidFill>
          </w14:textFill>
        </w:rPr>
        <w:t>工作通过验收之日起计算。</w:t>
      </w:r>
    </w:p>
    <w:p w14:paraId="636ED88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在质保期内因乙方</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质量问题导致故障，则由乙方负责返修，由此产生的所有费用由乙方承担，同时质保期自</w:t>
      </w:r>
      <w:r>
        <w:rPr>
          <w:rFonts w:asciiTheme="minorEastAsia" w:hAnsiTheme="minorEastAsia" w:eastAsiaTheme="minorEastAsia"/>
          <w:szCs w:val="21"/>
        </w:rPr>
        <w:t>返修完毕之日起重新计算</w:t>
      </w:r>
      <w:r>
        <w:rPr>
          <w:rFonts w:hint="eastAsia" w:asciiTheme="minorEastAsia" w:hAnsiTheme="minorEastAsia" w:eastAsiaTheme="minorEastAsia"/>
          <w:szCs w:val="21"/>
        </w:rPr>
        <w:t>。经双方确认其他异常情况除外。</w:t>
      </w:r>
    </w:p>
    <w:p w14:paraId="06363D51">
      <w:pPr>
        <w:spacing w:line="400" w:lineRule="exact"/>
        <w:rPr>
          <w:rFonts w:asciiTheme="minorEastAsia" w:hAnsiTheme="minorEastAsia" w:eastAsiaTheme="minorEastAsia"/>
          <w:b/>
          <w:szCs w:val="21"/>
        </w:rPr>
      </w:pPr>
      <w:r>
        <w:rPr>
          <w:rFonts w:hint="eastAsia" w:ascii="宋体" w:hAnsi="宋体"/>
          <w:szCs w:val="21"/>
          <w:lang w:val="en-US" w:eastAsia="zh-CN"/>
        </w:rPr>
        <w:t>（三）</w:t>
      </w:r>
      <w:r>
        <w:rPr>
          <w:rFonts w:hint="eastAsia" w:asciiTheme="minorEastAsia" w:hAnsiTheme="minorEastAsia" w:eastAsiaTheme="minorEastAsia"/>
          <w:b/>
          <w:szCs w:val="21"/>
        </w:rPr>
        <w:t>签证要求</w:t>
      </w:r>
    </w:p>
    <w:p w14:paraId="580A322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乙方在对空调进行</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前，应与甲方使用部门确认空调原有状态。</w:t>
      </w:r>
    </w:p>
    <w:p w14:paraId="273F268B">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在完成</w:t>
      </w:r>
      <w:r>
        <w:rPr>
          <w:rFonts w:asciiTheme="minorEastAsia" w:hAnsiTheme="minorEastAsia" w:eastAsiaTheme="minorEastAsia"/>
          <w:color w:val="000000" w:themeColor="text1"/>
          <w:szCs w:val="21"/>
          <w14:textFill>
            <w14:solidFill>
              <w14:schemeClr w14:val="tx1"/>
            </w14:solidFill>
          </w14:textFill>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color w:val="000000" w:themeColor="text1"/>
          <w:szCs w:val="21"/>
          <w14:textFill>
            <w14:solidFill>
              <w14:schemeClr w14:val="tx1"/>
            </w14:solidFill>
          </w14:textFill>
        </w:rPr>
        <w:t>工作，空调可正常使用后，甲乙双方应在乙方提供的维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color w:val="000000" w:themeColor="text1"/>
          <w:szCs w:val="21"/>
          <w14:textFill>
            <w14:solidFill>
              <w14:schemeClr w14:val="tx1"/>
            </w14:solidFill>
          </w14:textFill>
        </w:rPr>
        <w:t>单据上如实记录维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color w:val="000000" w:themeColor="text1"/>
          <w:szCs w:val="21"/>
          <w14:textFill>
            <w14:solidFill>
              <w14:schemeClr w14:val="tx1"/>
            </w14:solidFill>
          </w14:textFill>
        </w:rPr>
        <w:t xml:space="preserve">内容。      </w:t>
      </w:r>
    </w:p>
    <w:p w14:paraId="79AFE77B">
      <w:pPr>
        <w:spacing w:line="400" w:lineRule="exact"/>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3.乙方应</w:t>
      </w:r>
      <w:r>
        <w:rPr>
          <w:rFonts w:hint="eastAsia" w:asciiTheme="minorEastAsia" w:hAnsiTheme="minorEastAsia" w:eastAsiaTheme="minorEastAsia"/>
          <w:color w:val="000000" w:themeColor="text1"/>
          <w:szCs w:val="21"/>
          <w:lang w:val="en-US" w:eastAsia="zh-CN"/>
          <w14:textFill>
            <w14:solidFill>
              <w14:schemeClr w14:val="tx1"/>
            </w14:solidFill>
          </w14:textFill>
        </w:rPr>
        <w:t>保管好</w:t>
      </w:r>
      <w:r>
        <w:rPr>
          <w:rFonts w:asciiTheme="minorEastAsia" w:hAnsiTheme="minorEastAsia" w:eastAsiaTheme="minorEastAsia"/>
          <w:color w:val="000000" w:themeColor="text1"/>
          <w:szCs w:val="21"/>
          <w14:textFill>
            <w14:solidFill>
              <w14:schemeClr w14:val="tx1"/>
            </w14:solidFill>
          </w14:textFill>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color w:val="000000" w:themeColor="text1"/>
          <w:szCs w:val="21"/>
          <w14:textFill>
            <w14:solidFill>
              <w14:schemeClr w14:val="tx1"/>
            </w14:solidFill>
          </w14:textFill>
        </w:rPr>
        <w:t>记录</w:t>
      </w:r>
      <w:r>
        <w:rPr>
          <w:rFonts w:hint="eastAsia" w:asciiTheme="minorEastAsia" w:hAnsiTheme="minorEastAsia" w:eastAsiaTheme="minorEastAsia"/>
          <w:color w:val="000000" w:themeColor="text1"/>
          <w:szCs w:val="21"/>
          <w:lang w:val="en-US" w:eastAsia="zh-CN"/>
          <w14:textFill>
            <w14:solidFill>
              <w14:schemeClr w14:val="tx1"/>
            </w14:solidFill>
          </w14:textFill>
        </w:rPr>
        <w:t>单据</w:t>
      </w:r>
      <w:r>
        <w:rPr>
          <w:rFonts w:hint="eastAsia" w:asciiTheme="minorEastAsia" w:hAnsiTheme="minorEastAsia" w:eastAsiaTheme="minorEastAsia"/>
          <w:color w:val="000000" w:themeColor="text1"/>
          <w:szCs w:val="21"/>
          <w14:textFill>
            <w14:solidFill>
              <w14:schemeClr w14:val="tx1"/>
            </w14:solidFill>
          </w14:textFill>
        </w:rPr>
        <w:t>，对每台空调的</w:t>
      </w:r>
      <w:r>
        <w:rPr>
          <w:rFonts w:asciiTheme="minorEastAsia" w:hAnsiTheme="minorEastAsia" w:eastAsiaTheme="minorEastAsia"/>
          <w:color w:val="000000" w:themeColor="text1"/>
          <w:szCs w:val="21"/>
          <w14:textFill>
            <w14:solidFill>
              <w14:schemeClr w14:val="tx1"/>
            </w14:solidFill>
          </w14:textFill>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color w:val="000000" w:themeColor="text1"/>
          <w:szCs w:val="21"/>
          <w14:textFill>
            <w14:solidFill>
              <w14:schemeClr w14:val="tx1"/>
            </w14:solidFill>
          </w14:textFill>
        </w:rPr>
        <w:t>时间、设备状态、维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color w:val="000000" w:themeColor="text1"/>
          <w:szCs w:val="21"/>
          <w14:textFill>
            <w14:solidFill>
              <w14:schemeClr w14:val="tx1"/>
            </w14:solidFill>
          </w14:textFill>
        </w:rPr>
        <w:t>内容等内容，以便甲方及相关部门检查。</w:t>
      </w:r>
    </w:p>
    <w:p w14:paraId="1C3B7C64">
      <w:pPr>
        <w:spacing w:line="400" w:lineRule="exact"/>
        <w:ind w:firstLine="420" w:firstLineChars="200"/>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4.乙方应按时填报完整的《维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color w:val="000000" w:themeColor="text1"/>
          <w:szCs w:val="21"/>
          <w:lang w:val="en-US" w:eastAsia="zh-CN"/>
          <w14:textFill>
            <w14:solidFill>
              <w14:schemeClr w14:val="tx1"/>
            </w14:solidFill>
          </w14:textFill>
        </w:rPr>
        <w:t>完工单》（</w:t>
      </w:r>
      <w:r>
        <w:rPr>
          <w:rFonts w:hint="eastAsia" w:ascii="宋体" w:hAnsi="宋体"/>
          <w:szCs w:val="21"/>
        </w:rPr>
        <w:t>详见附件</w:t>
      </w:r>
      <w:r>
        <w:rPr>
          <w:rFonts w:hint="eastAsia" w:ascii="宋体" w:hAnsi="宋体"/>
          <w:szCs w:val="21"/>
          <w:lang w:val="en-US" w:eastAsia="zh-CN"/>
        </w:rPr>
        <w:t>3</w:t>
      </w:r>
      <w:r>
        <w:rPr>
          <w:rFonts w:hint="eastAsia" w:asciiTheme="minorEastAsia" w:hAnsiTheme="minorEastAsia" w:eastAsiaTheme="minorEastAsia"/>
          <w:color w:val="000000" w:themeColor="text1"/>
          <w:szCs w:val="21"/>
          <w:lang w:val="en-US" w:eastAsia="zh-CN"/>
          <w14:textFill>
            <w14:solidFill>
              <w14:schemeClr w14:val="tx1"/>
            </w14:solidFill>
          </w14:textFill>
        </w:rPr>
        <w:t>），并经使用部门签字确认后，于结算前提交给甲方。</w:t>
      </w:r>
    </w:p>
    <w:p w14:paraId="7C0FFEB1">
      <w:pPr>
        <w:numPr>
          <w:ilvl w:val="0"/>
          <w:numId w:val="0"/>
        </w:numPr>
        <w:spacing w:line="400" w:lineRule="exact"/>
        <w:rPr>
          <w:rFonts w:asciiTheme="minorEastAsia" w:hAnsiTheme="minorEastAsia" w:eastAsiaTheme="minorEastAsia"/>
          <w:b/>
          <w:bCs/>
          <w:szCs w:val="21"/>
        </w:rPr>
      </w:pPr>
      <w:r>
        <w:rPr>
          <w:rFonts w:hint="eastAsia" w:ascii="宋体" w:hAnsi="宋体"/>
          <w:szCs w:val="21"/>
          <w:lang w:val="en-US" w:eastAsia="zh-CN"/>
        </w:rPr>
        <w:t>（四）</w:t>
      </w:r>
      <w:r>
        <w:rPr>
          <w:rFonts w:hint="eastAsia" w:asciiTheme="minorEastAsia" w:hAnsiTheme="minorEastAsia" w:eastAsiaTheme="minorEastAsia"/>
          <w:b/>
          <w:bCs/>
          <w:szCs w:val="21"/>
        </w:rPr>
        <w:t>考核要求</w:t>
      </w:r>
    </w:p>
    <w:p w14:paraId="4EC7E23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甲方可对乙方按合同及双方认可的技术标准等进行服务及时性和维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质量的考核。</w:t>
      </w:r>
    </w:p>
    <w:p w14:paraId="44A317F2">
      <w:pPr>
        <w:spacing w:line="400" w:lineRule="exact"/>
        <w:ind w:firstLine="420" w:firstLineChars="200"/>
        <w:rPr>
          <w:rFonts w:ascii="宋体" w:hAnsi="宋体" w:cs="宋体"/>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甲方有权根据国家法律法规要求，并结合工作特点和实际情况修改或增添相关维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的要求和考核办法等，这些要求和办法经乙方签字认可后视为本合同不可分割的一部分。</w:t>
      </w:r>
    </w:p>
    <w:p w14:paraId="12B308A3">
      <w:pPr>
        <w:spacing w:line="400" w:lineRule="exact"/>
        <w:rPr>
          <w:rFonts w:asciiTheme="minorEastAsia" w:hAnsiTheme="minorEastAsia" w:eastAsiaTheme="minorEastAsia"/>
          <w:b/>
          <w:szCs w:val="21"/>
        </w:rPr>
      </w:pPr>
      <w:r>
        <w:rPr>
          <w:rFonts w:hint="eastAsia" w:ascii="宋体" w:hAnsi="宋体"/>
          <w:szCs w:val="21"/>
          <w:lang w:val="en-US" w:eastAsia="zh-CN"/>
        </w:rPr>
        <w:t>（五）</w:t>
      </w:r>
      <w:r>
        <w:rPr>
          <w:rFonts w:hint="eastAsia" w:asciiTheme="minorEastAsia" w:hAnsiTheme="minorEastAsia" w:eastAsiaTheme="minorEastAsia"/>
          <w:b/>
          <w:szCs w:val="21"/>
        </w:rPr>
        <w:t>安全要求</w:t>
      </w:r>
    </w:p>
    <w:p w14:paraId="4EA0A428">
      <w:pPr>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乙方在对设备进行起吊、装卸、运输、拆装、维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、调试时，必须遵照国家和甲方有关安全作业的规定和要求。</w:t>
      </w:r>
    </w:p>
    <w:p w14:paraId="143166FC">
      <w:pPr>
        <w:snapToGri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乙方在对空调进行拆线、外运及接线安装前，必须与甲方使用部门负责人员确认设备与控制线路的对应关系及电路的通断情况。</w:t>
      </w:r>
    </w:p>
    <w:p w14:paraId="2957DAE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乙方在维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之前，必须</w:t>
      </w:r>
      <w:r>
        <w:rPr>
          <w:rFonts w:hint="eastAsia" w:asciiTheme="minorEastAsia" w:hAnsiTheme="minorEastAsia" w:eastAsiaTheme="minorEastAsia"/>
          <w:szCs w:val="21"/>
          <w:lang w:val="en-US" w:eastAsia="zh-CN"/>
        </w:rPr>
        <w:t>按法律法规要求</w:t>
      </w:r>
      <w:r>
        <w:rPr>
          <w:rFonts w:hint="eastAsia" w:asciiTheme="minorEastAsia" w:hAnsiTheme="minorEastAsia" w:eastAsiaTheme="minorEastAsia"/>
          <w:szCs w:val="21"/>
        </w:rPr>
        <w:t>做好</w:t>
      </w:r>
      <w:r>
        <w:rPr>
          <w:rFonts w:hint="eastAsia" w:asciiTheme="minorEastAsia" w:hAnsiTheme="minorEastAsia" w:eastAsiaTheme="minorEastAsia"/>
          <w:szCs w:val="21"/>
          <w:lang w:val="en-US" w:eastAsia="zh-CN"/>
        </w:rPr>
        <w:t>安全</w:t>
      </w:r>
      <w:r>
        <w:rPr>
          <w:rFonts w:hint="eastAsia" w:asciiTheme="minorEastAsia" w:hAnsiTheme="minorEastAsia" w:eastAsiaTheme="minorEastAsia"/>
          <w:szCs w:val="21"/>
        </w:rPr>
        <w:t>防护。</w:t>
      </w:r>
    </w:p>
    <w:p w14:paraId="419C8E46">
      <w:pPr>
        <w:spacing w:line="400" w:lineRule="exact"/>
        <w:ind w:firstLine="420" w:firstLineChars="200"/>
        <w:rPr>
          <w:rFonts w:ascii="宋体" w:hAnsi="宋体" w:cs="宋体"/>
        </w:rPr>
      </w:pPr>
      <w:r>
        <w:rPr>
          <w:rFonts w:hint="eastAsia" w:ascii="宋体" w:hAnsi="宋体" w:cs="宋体"/>
          <w:lang w:val="en-US" w:eastAsia="zh-CN"/>
        </w:rPr>
        <w:t>4.</w:t>
      </w:r>
      <w:r>
        <w:rPr>
          <w:rFonts w:hint="eastAsia" w:ascii="宋体" w:hAnsi="宋体" w:cs="宋体"/>
        </w:rPr>
        <w:t>双方在签订本合同的同时签订《安全生产协议》（附件4）。</w:t>
      </w:r>
    </w:p>
    <w:p w14:paraId="40884E41">
      <w:pPr>
        <w:spacing w:line="400" w:lineRule="exact"/>
        <w:ind w:firstLine="420" w:firstLineChars="200"/>
        <w:rPr>
          <w:rFonts w:asciiTheme="minorEastAsia" w:hAnsiTheme="minorEastAsia" w:eastAsiaTheme="minorEastAsia"/>
          <w:szCs w:val="21"/>
        </w:rPr>
      </w:pPr>
    </w:p>
    <w:p w14:paraId="7CAC2E44">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第五条</w:t>
      </w:r>
      <w:r>
        <w:rPr>
          <w:rFonts w:hint="eastAsia" w:asciiTheme="minorEastAsia" w:hAnsiTheme="minorEastAsia" w:eastAsiaTheme="minorEastAsia"/>
          <w:b/>
          <w:szCs w:val="21"/>
          <w:lang w:val="en-US" w:eastAsia="zh-CN"/>
        </w:rPr>
        <w:t xml:space="preserve">  </w:t>
      </w:r>
      <w:r>
        <w:rPr>
          <w:rFonts w:hint="eastAsia" w:asciiTheme="minorEastAsia" w:hAnsiTheme="minorEastAsia" w:eastAsiaTheme="minorEastAsia"/>
          <w:b/>
          <w:szCs w:val="21"/>
        </w:rPr>
        <w:t>违约责任</w:t>
      </w:r>
    </w:p>
    <w:p w14:paraId="7E73D579">
      <w:pPr>
        <w:spacing w:line="400" w:lineRule="exact"/>
        <w:rPr>
          <w:rFonts w:asciiTheme="minorEastAsia" w:hAnsiTheme="minorEastAsia" w:eastAsiaTheme="minorEastAsia"/>
          <w:szCs w:val="21"/>
        </w:rPr>
      </w:pPr>
      <w:r>
        <w:rPr>
          <w:rFonts w:hint="eastAsia" w:ascii="宋体" w:hAnsi="宋体"/>
          <w:szCs w:val="21"/>
          <w:lang w:val="en-US" w:eastAsia="zh-CN"/>
        </w:rPr>
        <w:t>（一）</w:t>
      </w:r>
      <w:r>
        <w:rPr>
          <w:rFonts w:hint="eastAsia" w:asciiTheme="minorEastAsia" w:hAnsiTheme="minorEastAsia" w:eastAsiaTheme="minorEastAsia"/>
          <w:szCs w:val="21"/>
        </w:rPr>
        <w:t>乙方遇到特殊情况不能在合同规定的时间内完成</w:t>
      </w:r>
      <w:r>
        <w:rPr>
          <w:rFonts w:asciiTheme="minorEastAsia" w:hAnsiTheme="minorEastAsia" w:eastAsiaTheme="minorEastAsia"/>
          <w:szCs w:val="21"/>
        </w:rPr>
        <w:t>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任务时，应及时将拖延的事实、可能拖延的时间和原因通知甲方，经</w:t>
      </w:r>
      <w:r>
        <w:rPr>
          <w:rFonts w:asciiTheme="minorEastAsia" w:hAnsiTheme="minorEastAsia" w:eastAsiaTheme="minorEastAsia"/>
          <w:szCs w:val="21"/>
        </w:rPr>
        <w:t>甲方确认后</w:t>
      </w:r>
      <w:r>
        <w:rPr>
          <w:rFonts w:hint="eastAsia" w:asciiTheme="minorEastAsia" w:hAnsiTheme="minorEastAsia" w:eastAsiaTheme="minorEastAsia"/>
          <w:szCs w:val="21"/>
        </w:rPr>
        <w:t>可酌情延长作业时间，否则将收取误期赔偿费。</w:t>
      </w:r>
    </w:p>
    <w:p w14:paraId="4F2CC5FD">
      <w:pPr>
        <w:spacing w:line="400" w:lineRule="exact"/>
        <w:ind w:right="31" w:rightChars="15"/>
        <w:rPr>
          <w:rFonts w:asciiTheme="minorEastAsia" w:hAnsiTheme="minorEastAsia" w:eastAsiaTheme="minorEastAsia"/>
          <w:szCs w:val="21"/>
        </w:rPr>
      </w:pPr>
      <w:r>
        <w:rPr>
          <w:rFonts w:hint="eastAsia" w:ascii="宋体" w:hAnsi="宋体"/>
          <w:szCs w:val="21"/>
          <w:lang w:val="en-US" w:eastAsia="zh-CN"/>
        </w:rPr>
        <w:t>（二）</w:t>
      </w:r>
      <w:r>
        <w:rPr>
          <w:rFonts w:hint="eastAsia" w:ascii="宋体" w:hAnsi="宋体" w:cs="宋体"/>
        </w:rPr>
        <w:t>乙方无正当理由，未能达到本合同规定的维</w:t>
      </w:r>
      <w:r>
        <w:rPr>
          <w:rFonts w:hint="eastAsia" w:asciiTheme="minorEastAsia" w:hAnsiTheme="minorEastAsia" w:eastAsiaTheme="minorEastAsia"/>
          <w:szCs w:val="21"/>
          <w:lang w:val="en-US" w:eastAsia="zh-CN"/>
        </w:rPr>
        <w:t>保</w:t>
      </w:r>
      <w:r>
        <w:rPr>
          <w:rFonts w:hint="eastAsia" w:ascii="宋体" w:hAnsi="宋体" w:cs="宋体"/>
        </w:rPr>
        <w:t>服务要求的，甲方将不支付该台空调的维</w:t>
      </w:r>
      <w:r>
        <w:rPr>
          <w:rFonts w:hint="eastAsia" w:asciiTheme="minorEastAsia" w:hAnsiTheme="minorEastAsia" w:eastAsiaTheme="minorEastAsia"/>
          <w:szCs w:val="21"/>
          <w:lang w:val="en-US" w:eastAsia="zh-CN"/>
        </w:rPr>
        <w:t>保</w:t>
      </w:r>
      <w:r>
        <w:rPr>
          <w:rFonts w:hint="eastAsia" w:ascii="宋体" w:hAnsi="宋体" w:cs="宋体"/>
        </w:rPr>
        <w:t>费用。</w:t>
      </w:r>
    </w:p>
    <w:p w14:paraId="25936C6C">
      <w:pPr>
        <w:spacing w:line="400" w:lineRule="exact"/>
        <w:ind w:right="31" w:rightChars="15"/>
        <w:rPr>
          <w:rFonts w:asciiTheme="minorEastAsia" w:hAnsiTheme="minorEastAsia" w:eastAsiaTheme="minorEastAsia"/>
          <w:szCs w:val="21"/>
        </w:rPr>
      </w:pPr>
      <w:r>
        <w:rPr>
          <w:rFonts w:hint="eastAsia" w:ascii="宋体" w:hAnsi="宋体"/>
          <w:szCs w:val="21"/>
          <w:lang w:val="en-US" w:eastAsia="zh-CN"/>
        </w:rPr>
        <w:t>（三）</w:t>
      </w:r>
      <w:r>
        <w:rPr>
          <w:rFonts w:hint="eastAsia" w:asciiTheme="minorEastAsia" w:hAnsiTheme="minorEastAsia" w:eastAsiaTheme="minorEastAsia"/>
          <w:szCs w:val="21"/>
        </w:rPr>
        <w:t>乙方未在规定的时间内响应甲方的维</w:t>
      </w:r>
      <w:r>
        <w:rPr>
          <w:rFonts w:hint="eastAsia" w:asciiTheme="minorEastAsia" w:hAnsiTheme="minorEastAsia" w:eastAsiaTheme="minorEastAsia"/>
          <w:szCs w:val="21"/>
          <w:lang w:val="en-US" w:eastAsia="zh-CN"/>
        </w:rPr>
        <w:t>保</w:t>
      </w:r>
      <w:r>
        <w:rPr>
          <w:rFonts w:hint="eastAsia" w:asciiTheme="minorEastAsia" w:hAnsiTheme="minorEastAsia" w:eastAsiaTheme="minorEastAsia"/>
          <w:szCs w:val="21"/>
        </w:rPr>
        <w:t>任务的</w:t>
      </w:r>
      <w:r>
        <w:rPr>
          <w:rFonts w:asciiTheme="minorEastAsia" w:hAnsiTheme="minorEastAsia" w:eastAsiaTheme="minorEastAsia"/>
          <w:szCs w:val="21"/>
        </w:rPr>
        <w:t>，</w:t>
      </w:r>
      <w:r>
        <w:rPr>
          <w:rFonts w:hint="eastAsia" w:asciiTheme="minorEastAsia" w:hAnsiTheme="minorEastAsia" w:eastAsiaTheme="minorEastAsia"/>
          <w:szCs w:val="21"/>
        </w:rPr>
        <w:t>乙方应支付违约金</w:t>
      </w:r>
      <w:r>
        <w:rPr>
          <w:rFonts w:hint="eastAsia" w:asciiTheme="minorEastAsia" w:hAnsiTheme="minorEastAsia" w:eastAsiaTheme="minorEastAsia"/>
          <w:szCs w:val="21"/>
          <w:u w:val="single"/>
          <w:lang w:val="en-US" w:eastAsia="zh-CN"/>
        </w:rPr>
        <w:t>2</w:t>
      </w:r>
      <w:r>
        <w:rPr>
          <w:rFonts w:hint="eastAsia" w:asciiTheme="minorEastAsia" w:hAnsiTheme="minorEastAsia" w:eastAsiaTheme="minorEastAsia"/>
          <w:szCs w:val="21"/>
          <w:u w:val="single"/>
        </w:rPr>
        <w:t>00</w:t>
      </w:r>
      <w:r>
        <w:rPr>
          <w:rFonts w:hint="eastAsia" w:asciiTheme="minorEastAsia" w:hAnsiTheme="minorEastAsia" w:eastAsiaTheme="minorEastAsia"/>
          <w:szCs w:val="21"/>
          <w:u w:val="none"/>
          <w:lang w:val="en-US" w:eastAsia="zh-CN"/>
        </w:rPr>
        <w:t>元</w:t>
      </w:r>
      <w:r>
        <w:rPr>
          <w:rFonts w:asciiTheme="minorEastAsia" w:hAnsiTheme="minorEastAsia" w:eastAsiaTheme="minorEastAsia"/>
          <w:szCs w:val="21"/>
        </w:rPr>
        <w:t>/</w:t>
      </w:r>
      <w:r>
        <w:rPr>
          <w:rFonts w:hint="eastAsia" w:asciiTheme="minorEastAsia" w:hAnsiTheme="minorEastAsia" w:eastAsiaTheme="minorEastAsia"/>
          <w:szCs w:val="21"/>
        </w:rPr>
        <w:t>次</w:t>
      </w:r>
      <w:r>
        <w:rPr>
          <w:rFonts w:asciiTheme="minorEastAsia" w:hAnsiTheme="minorEastAsia" w:eastAsiaTheme="minorEastAsia"/>
          <w:szCs w:val="21"/>
        </w:rPr>
        <w:t>，</w:t>
      </w:r>
      <w:r>
        <w:rPr>
          <w:rFonts w:hint="eastAsia" w:asciiTheme="minorEastAsia" w:hAnsiTheme="minorEastAsia" w:eastAsiaTheme="minorEastAsia"/>
          <w:szCs w:val="21"/>
        </w:rPr>
        <w:t>同时甲方有权按其认为适当的条件和方式将未完成</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的设备发由第三方</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。乙方应承担甲方将未完成</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设备交由第三方</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产生的额外费用（</w:t>
      </w:r>
      <w:r>
        <w:rPr>
          <w:rFonts w:asciiTheme="minorEastAsia" w:hAnsiTheme="minorEastAsia" w:eastAsiaTheme="minorEastAsia"/>
          <w:szCs w:val="21"/>
        </w:rPr>
        <w:t>第三方维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价格比本</w:t>
      </w:r>
      <w:r>
        <w:rPr>
          <w:rFonts w:asciiTheme="minorEastAsia" w:hAnsiTheme="minorEastAsia" w:eastAsiaTheme="minorEastAsia"/>
          <w:szCs w:val="21"/>
        </w:rPr>
        <w:t>合同维</w:t>
      </w:r>
      <w:r>
        <w:rPr>
          <w:rFonts w:hint="eastAsia" w:asciiTheme="minorEastAsia" w:hAnsiTheme="minorEastAsia" w:eastAsiaTheme="minorEastAsia"/>
          <w:szCs w:val="21"/>
          <w:lang w:eastAsia="zh-CN"/>
        </w:rPr>
        <w:t>保</w:t>
      </w:r>
      <w:r>
        <w:rPr>
          <w:rFonts w:asciiTheme="minorEastAsia" w:hAnsiTheme="minorEastAsia" w:eastAsiaTheme="minorEastAsia"/>
          <w:szCs w:val="21"/>
        </w:rPr>
        <w:t>价格</w:t>
      </w:r>
      <w:r>
        <w:rPr>
          <w:rFonts w:hint="eastAsia" w:asciiTheme="minorEastAsia" w:hAnsiTheme="minorEastAsia" w:eastAsiaTheme="minorEastAsia"/>
          <w:szCs w:val="21"/>
        </w:rPr>
        <w:t>高的部分），以及因此而造成的一切损失。</w:t>
      </w:r>
    </w:p>
    <w:p w14:paraId="5073677F">
      <w:pPr>
        <w:snapToGrid w:val="0"/>
        <w:spacing w:line="400" w:lineRule="exact"/>
        <w:jc w:val="left"/>
        <w:rPr>
          <w:rFonts w:ascii="宋体" w:hAnsi="宋体" w:cs="宋体"/>
        </w:rPr>
      </w:pPr>
      <w:r>
        <w:rPr>
          <w:rFonts w:hint="eastAsia" w:ascii="宋体" w:hAnsi="宋体"/>
          <w:szCs w:val="21"/>
          <w:lang w:val="en-US" w:eastAsia="zh-CN"/>
        </w:rPr>
        <w:t>（四）</w:t>
      </w:r>
      <w:r>
        <w:rPr>
          <w:rFonts w:hint="eastAsia" w:asciiTheme="minorEastAsia" w:hAnsiTheme="minorEastAsia" w:eastAsiaTheme="minorEastAsia"/>
          <w:szCs w:val="21"/>
        </w:rPr>
        <w:t>乙方未能按本合同规定按时完成</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，乙方应支付延期违约金。乙方支付延期违约金，不能解除乙方按照合同要求继续完成设备</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的义务。违约金的计算方式按天计算，具体如下：</w:t>
      </w:r>
    </w:p>
    <w:p w14:paraId="1D60220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逾期完成维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1-7个日历日的部分，每台</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asciiTheme="minorEastAsia" w:hAnsiTheme="minorEastAsia" w:eastAsiaTheme="minorEastAsia"/>
          <w:szCs w:val="21"/>
        </w:rPr>
        <w:t>空调应支付</w:t>
      </w:r>
      <w:r>
        <w:rPr>
          <w:rFonts w:hint="eastAsia" w:asciiTheme="minorEastAsia" w:hAnsiTheme="minorEastAsia" w:eastAsiaTheme="minorEastAsia"/>
          <w:szCs w:val="21"/>
        </w:rPr>
        <w:t>违约金人民币</w:t>
      </w:r>
      <w:r>
        <w:rPr>
          <w:rFonts w:hint="eastAsia" w:asciiTheme="minorEastAsia" w:hAnsiTheme="minorEastAsia" w:eastAsiaTheme="minorEastAsia"/>
          <w:szCs w:val="21"/>
          <w:u w:val="single"/>
        </w:rPr>
        <w:t>100</w:t>
      </w:r>
      <w:r>
        <w:rPr>
          <w:rFonts w:hint="eastAsia" w:asciiTheme="minorEastAsia" w:hAnsiTheme="minorEastAsia" w:eastAsiaTheme="minorEastAsia"/>
          <w:szCs w:val="21"/>
        </w:rPr>
        <w:t>元/天；</w:t>
      </w:r>
    </w:p>
    <w:p w14:paraId="52C2FCD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逾期完成维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8-14个日历日的部分，每台</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asciiTheme="minorEastAsia" w:hAnsiTheme="minorEastAsia" w:eastAsiaTheme="minorEastAsia"/>
          <w:szCs w:val="21"/>
        </w:rPr>
        <w:t>空调应支付</w:t>
      </w:r>
      <w:r>
        <w:rPr>
          <w:rFonts w:hint="eastAsia" w:asciiTheme="minorEastAsia" w:hAnsiTheme="minorEastAsia" w:eastAsiaTheme="minorEastAsia"/>
          <w:szCs w:val="21"/>
        </w:rPr>
        <w:t>违约金人民币</w:t>
      </w:r>
      <w:r>
        <w:rPr>
          <w:rFonts w:hint="eastAsia" w:asciiTheme="minorEastAsia" w:hAnsiTheme="minorEastAsia" w:eastAsiaTheme="minorEastAsia"/>
          <w:szCs w:val="21"/>
          <w:u w:val="single"/>
        </w:rPr>
        <w:t>200</w:t>
      </w:r>
      <w:r>
        <w:rPr>
          <w:rFonts w:hint="eastAsia" w:asciiTheme="minorEastAsia" w:hAnsiTheme="minorEastAsia" w:eastAsiaTheme="minorEastAsia"/>
          <w:szCs w:val="21"/>
        </w:rPr>
        <w:t>元/天；</w:t>
      </w:r>
    </w:p>
    <w:p w14:paraId="0D5127D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逾期完成维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15个日历日以上的部分，如未影响甲方</w:t>
      </w:r>
      <w:r>
        <w:rPr>
          <w:rFonts w:asciiTheme="minorEastAsia" w:hAnsiTheme="minorEastAsia" w:eastAsiaTheme="minorEastAsia"/>
          <w:szCs w:val="21"/>
        </w:rPr>
        <w:t>正常</w:t>
      </w:r>
      <w:r>
        <w:rPr>
          <w:rFonts w:hint="eastAsia" w:asciiTheme="minorEastAsia" w:hAnsiTheme="minorEastAsia" w:eastAsiaTheme="minorEastAsia"/>
          <w:szCs w:val="21"/>
        </w:rPr>
        <w:t>运行</w:t>
      </w:r>
      <w:r>
        <w:rPr>
          <w:rFonts w:asciiTheme="minorEastAsia" w:hAnsiTheme="minorEastAsia" w:eastAsiaTheme="minorEastAsia"/>
          <w:szCs w:val="21"/>
        </w:rPr>
        <w:t>的</w:t>
      </w:r>
      <w:r>
        <w:rPr>
          <w:rFonts w:hint="eastAsia" w:asciiTheme="minorEastAsia" w:hAnsiTheme="minorEastAsia" w:eastAsiaTheme="minorEastAsia"/>
          <w:szCs w:val="21"/>
        </w:rPr>
        <w:t>，每台</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asciiTheme="minorEastAsia" w:hAnsiTheme="minorEastAsia" w:eastAsiaTheme="minorEastAsia"/>
          <w:szCs w:val="21"/>
        </w:rPr>
        <w:t>空调应支付</w:t>
      </w:r>
      <w:r>
        <w:rPr>
          <w:rFonts w:hint="eastAsia" w:asciiTheme="minorEastAsia" w:hAnsiTheme="minorEastAsia" w:eastAsiaTheme="minorEastAsia"/>
          <w:szCs w:val="21"/>
        </w:rPr>
        <w:t>违约金人民币</w:t>
      </w:r>
      <w:r>
        <w:rPr>
          <w:rFonts w:hint="eastAsia" w:asciiTheme="minorEastAsia" w:hAnsiTheme="minorEastAsia" w:eastAsiaTheme="minorEastAsia"/>
          <w:szCs w:val="21"/>
          <w:u w:val="single"/>
        </w:rPr>
        <w:t>300</w:t>
      </w:r>
      <w:r>
        <w:rPr>
          <w:rFonts w:hint="eastAsia" w:asciiTheme="minorEastAsia" w:hAnsiTheme="minorEastAsia" w:eastAsiaTheme="minorEastAsia"/>
          <w:szCs w:val="21"/>
        </w:rPr>
        <w:t>元/天。如影响甲方</w:t>
      </w:r>
      <w:r>
        <w:rPr>
          <w:rFonts w:asciiTheme="minorEastAsia" w:hAnsiTheme="minorEastAsia" w:eastAsiaTheme="minorEastAsia"/>
          <w:szCs w:val="21"/>
        </w:rPr>
        <w:t>正常</w:t>
      </w:r>
      <w:r>
        <w:rPr>
          <w:rFonts w:hint="eastAsia" w:asciiTheme="minorEastAsia" w:hAnsiTheme="minorEastAsia" w:eastAsiaTheme="minorEastAsia"/>
          <w:szCs w:val="21"/>
        </w:rPr>
        <w:t>运行的，按照本条第5款处理；</w:t>
      </w:r>
    </w:p>
    <w:p w14:paraId="359DCF00">
      <w:pPr>
        <w:spacing w:line="400" w:lineRule="exact"/>
        <w:ind w:right="31" w:rightChars="15"/>
        <w:rPr>
          <w:rFonts w:asciiTheme="minorEastAsia" w:hAnsiTheme="minorEastAsia" w:eastAsiaTheme="minorEastAsia"/>
          <w:szCs w:val="21"/>
        </w:rPr>
      </w:pPr>
      <w:r>
        <w:rPr>
          <w:rFonts w:hint="eastAsia" w:ascii="宋体" w:hAnsi="宋体"/>
          <w:szCs w:val="21"/>
          <w:lang w:val="en-US" w:eastAsia="zh-CN"/>
        </w:rPr>
        <w:t>（五）</w:t>
      </w:r>
      <w:r>
        <w:rPr>
          <w:rFonts w:hint="eastAsia" w:asciiTheme="minorEastAsia" w:hAnsiTheme="minorEastAsia" w:eastAsiaTheme="minorEastAsia"/>
          <w:szCs w:val="21"/>
        </w:rPr>
        <w:t>因乙方未能按时完成</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工作，或因</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质量问题影响甲方</w:t>
      </w:r>
      <w:r>
        <w:rPr>
          <w:rFonts w:asciiTheme="minorEastAsia" w:hAnsiTheme="minorEastAsia" w:eastAsiaTheme="minorEastAsia"/>
          <w:szCs w:val="21"/>
        </w:rPr>
        <w:t>正常</w:t>
      </w:r>
      <w:r>
        <w:rPr>
          <w:rFonts w:hint="eastAsia" w:asciiTheme="minorEastAsia" w:hAnsiTheme="minorEastAsia" w:eastAsiaTheme="minorEastAsia"/>
          <w:szCs w:val="21"/>
        </w:rPr>
        <w:t>运行的，除扣除该项</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工作全部</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费用外，乙方还应支付该项</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费</w:t>
      </w:r>
      <w:r>
        <w:rPr>
          <w:rFonts w:hint="eastAsia" w:asciiTheme="minorEastAsia" w:hAnsiTheme="minorEastAsia" w:eastAsiaTheme="minorEastAsia"/>
          <w:szCs w:val="21"/>
          <w:u w:val="single"/>
        </w:rPr>
        <w:t>300%</w:t>
      </w:r>
      <w:r>
        <w:rPr>
          <w:rFonts w:hint="eastAsia" w:asciiTheme="minorEastAsia" w:hAnsiTheme="minorEastAsia" w:eastAsiaTheme="minorEastAsia"/>
          <w:szCs w:val="21"/>
        </w:rPr>
        <w:t>或人民币</w:t>
      </w:r>
      <w:r>
        <w:rPr>
          <w:rFonts w:hint="eastAsia" w:asciiTheme="minorEastAsia" w:hAnsiTheme="minorEastAsia" w:eastAsiaTheme="minorEastAsia"/>
          <w:szCs w:val="21"/>
          <w:u w:val="single"/>
        </w:rPr>
        <w:t>1000</w:t>
      </w:r>
      <w:r>
        <w:rPr>
          <w:rFonts w:hint="eastAsia" w:asciiTheme="minorEastAsia" w:hAnsiTheme="minorEastAsia" w:eastAsiaTheme="minorEastAsia"/>
          <w:szCs w:val="21"/>
        </w:rPr>
        <w:t>元的违约金（以金额较高者为准），违约金不足以弥补损失的，乙方还应负责弥补甲方遭受的损失。</w:t>
      </w:r>
    </w:p>
    <w:p w14:paraId="2886311D">
      <w:pPr>
        <w:spacing w:line="400" w:lineRule="exact"/>
        <w:ind w:right="31" w:rightChars="15"/>
        <w:rPr>
          <w:rFonts w:asciiTheme="minorEastAsia" w:hAnsiTheme="minorEastAsia" w:eastAsiaTheme="minorEastAsia"/>
          <w:szCs w:val="21"/>
        </w:rPr>
      </w:pPr>
      <w:r>
        <w:rPr>
          <w:rFonts w:hint="eastAsia" w:ascii="宋体" w:hAnsi="宋体"/>
          <w:szCs w:val="21"/>
          <w:lang w:val="en-US" w:eastAsia="zh-CN"/>
        </w:rPr>
        <w:t>（六）</w:t>
      </w:r>
      <w:r>
        <w:rPr>
          <w:rFonts w:hint="eastAsia" w:asciiTheme="minorEastAsia" w:hAnsiTheme="minorEastAsia" w:eastAsiaTheme="minorEastAsia"/>
          <w:szCs w:val="21"/>
        </w:rPr>
        <w:t>零部件经甲方抽检不合格的，乙方应支付</w:t>
      </w:r>
      <w:r>
        <w:rPr>
          <w:rFonts w:hint="eastAsia" w:ascii="宋体" w:hAnsi="宋体" w:cs="宋体"/>
        </w:rPr>
        <w:t>违约金</w:t>
      </w:r>
      <w:r>
        <w:rPr>
          <w:rFonts w:hint="eastAsia" w:ascii="宋体" w:hAnsi="宋体" w:cs="宋体"/>
          <w:u w:val="single"/>
        </w:rPr>
        <w:t>300</w:t>
      </w:r>
      <w:r>
        <w:rPr>
          <w:rFonts w:hint="eastAsia" w:ascii="宋体" w:hAnsi="宋体" w:cs="宋体"/>
          <w:u w:val="none"/>
          <w:lang w:val="en-US" w:eastAsia="zh-CN"/>
        </w:rPr>
        <w:t>元</w:t>
      </w:r>
      <w:r>
        <w:rPr>
          <w:rFonts w:ascii="宋体" w:hAnsi="宋体" w:cs="宋体"/>
        </w:rPr>
        <w:t>/</w:t>
      </w:r>
      <w:r>
        <w:rPr>
          <w:rFonts w:hint="eastAsia" w:ascii="宋体" w:hAnsi="宋体" w:cs="宋体"/>
        </w:rPr>
        <w:t>次</w:t>
      </w:r>
      <w:r>
        <w:rPr>
          <w:rFonts w:hint="eastAsia" w:asciiTheme="minorEastAsia" w:hAnsiTheme="minorEastAsia" w:eastAsiaTheme="minorEastAsia"/>
          <w:szCs w:val="21"/>
        </w:rPr>
        <w:t>。</w:t>
      </w:r>
    </w:p>
    <w:p w14:paraId="282E56AB">
      <w:pPr>
        <w:snapToGrid w:val="0"/>
        <w:spacing w:line="400" w:lineRule="exact"/>
        <w:jc w:val="left"/>
        <w:rPr>
          <w:rFonts w:ascii="宋体" w:hAnsi="宋体" w:cs="宋体"/>
        </w:rPr>
      </w:pPr>
      <w:r>
        <w:rPr>
          <w:rFonts w:hint="eastAsia" w:ascii="宋体" w:hAnsi="宋体"/>
          <w:szCs w:val="21"/>
          <w:lang w:val="en-US" w:eastAsia="zh-CN"/>
        </w:rPr>
        <w:t>（七）</w:t>
      </w:r>
      <w:r>
        <w:rPr>
          <w:rFonts w:hint="eastAsia" w:ascii="宋体" w:hAnsi="宋体" w:cs="宋体"/>
        </w:rPr>
        <w:t>乙方未经同意转包</w:t>
      </w:r>
      <w:r>
        <w:rPr>
          <w:rFonts w:ascii="宋体" w:hAnsi="宋体" w:cs="宋体"/>
        </w:rPr>
        <w:t>、</w:t>
      </w:r>
      <w:r>
        <w:rPr>
          <w:rFonts w:hint="eastAsia" w:ascii="宋体" w:hAnsi="宋体" w:cs="宋体"/>
        </w:rPr>
        <w:t>分包的</w:t>
      </w:r>
      <w:r>
        <w:rPr>
          <w:rFonts w:ascii="宋体" w:hAnsi="宋体" w:cs="宋体"/>
        </w:rPr>
        <w:t>，</w:t>
      </w:r>
      <w:r>
        <w:rPr>
          <w:rFonts w:hint="eastAsia" w:ascii="宋体" w:hAnsi="宋体" w:cs="宋体"/>
        </w:rPr>
        <w:t>应支付违约金</w:t>
      </w:r>
      <w:r>
        <w:rPr>
          <w:rFonts w:hint="eastAsia" w:ascii="宋体" w:hAnsi="宋体" w:cs="宋体"/>
          <w:u w:val="single"/>
        </w:rPr>
        <w:t>500</w:t>
      </w:r>
      <w:r>
        <w:rPr>
          <w:rFonts w:hint="eastAsia" w:ascii="宋体" w:hAnsi="宋体" w:cs="宋体"/>
          <w:u w:val="none"/>
          <w:lang w:val="en-US" w:eastAsia="zh-CN"/>
        </w:rPr>
        <w:t>元</w:t>
      </w:r>
      <w:r>
        <w:rPr>
          <w:rFonts w:ascii="宋体" w:hAnsi="宋体" w:cs="宋体"/>
        </w:rPr>
        <w:t>/</w:t>
      </w:r>
      <w:r>
        <w:rPr>
          <w:rFonts w:hint="eastAsia" w:ascii="宋体" w:hAnsi="宋体" w:cs="宋体"/>
        </w:rPr>
        <w:t>次</w:t>
      </w:r>
      <w:r>
        <w:rPr>
          <w:rFonts w:ascii="宋体" w:hAnsi="宋体" w:cs="宋体"/>
        </w:rPr>
        <w:t>。</w:t>
      </w:r>
    </w:p>
    <w:p w14:paraId="3DD266C2">
      <w:pPr>
        <w:spacing w:line="400" w:lineRule="exact"/>
        <w:ind w:right="31" w:rightChars="15"/>
        <w:rPr>
          <w:rFonts w:ascii="宋体" w:hAnsi="宋体"/>
          <w:szCs w:val="21"/>
        </w:rPr>
      </w:pPr>
      <w:r>
        <w:rPr>
          <w:rFonts w:hint="eastAsia" w:ascii="宋体" w:hAnsi="宋体"/>
          <w:szCs w:val="21"/>
          <w:lang w:val="en-US" w:eastAsia="zh-CN"/>
        </w:rPr>
        <w:t>（八）</w:t>
      </w:r>
      <w:r>
        <w:rPr>
          <w:rFonts w:hint="eastAsia" w:ascii="宋体" w:hAnsi="宋体"/>
          <w:szCs w:val="21"/>
        </w:rPr>
        <w:t>本合同违约金最高不超过合同总价的</w:t>
      </w:r>
      <w:r>
        <w:rPr>
          <w:rFonts w:hint="eastAsia" w:ascii="宋体" w:hAnsi="宋体"/>
          <w:szCs w:val="21"/>
          <w:u w:val="single"/>
        </w:rPr>
        <w:t>30%</w:t>
      </w:r>
      <w:r>
        <w:rPr>
          <w:rFonts w:hint="eastAsia" w:ascii="宋体" w:hAnsi="宋体"/>
          <w:szCs w:val="21"/>
        </w:rPr>
        <w:t>，但乙方违约造成甲方损失的除外。</w:t>
      </w:r>
    </w:p>
    <w:p w14:paraId="7D65AE32">
      <w:pPr>
        <w:spacing w:line="400" w:lineRule="exact"/>
        <w:rPr>
          <w:rFonts w:asciiTheme="minorEastAsia" w:hAnsiTheme="minorEastAsia" w:eastAsiaTheme="minorEastAsia"/>
          <w:szCs w:val="21"/>
          <w:highlight w:val="yellow"/>
        </w:rPr>
      </w:pPr>
      <w:r>
        <w:rPr>
          <w:rFonts w:hint="eastAsia" w:asciiTheme="minorEastAsia" w:hAnsiTheme="minorEastAsia" w:eastAsiaTheme="minorEastAsia"/>
          <w:szCs w:val="21"/>
          <w:lang w:val="en-US" w:eastAsia="zh-CN"/>
        </w:rPr>
        <w:t>（九）</w:t>
      </w:r>
      <w:r>
        <w:rPr>
          <w:rFonts w:hint="eastAsia" w:asciiTheme="minorEastAsia" w:hAnsiTheme="minorEastAsia" w:eastAsiaTheme="minorEastAsia"/>
          <w:szCs w:val="21"/>
        </w:rPr>
        <w:t>因乙方违约造成甲方损失的，乙方应赔偿甲方因此受到的直接和间接经济损失，包括但不限于甲方实际经济损失及预期的经济利益、行政机关因乙方原因对甲方作出的罚款、滞纳金等行政处罚及产生其他的税费损失、甲方为履行本合同已支付且无法收回的成本</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律师费用、仲裁费用、调查取证费用、交通费用等</w:t>
      </w:r>
      <w:r>
        <w:rPr>
          <w:rFonts w:hint="eastAsia" w:asciiTheme="minorEastAsia" w:hAnsiTheme="minorEastAsia" w:eastAsiaTheme="minorEastAsia"/>
          <w:szCs w:val="21"/>
          <w:lang w:eastAsia="zh-CN"/>
        </w:rPr>
        <w:t>。</w:t>
      </w:r>
    </w:p>
    <w:p w14:paraId="3F3A5DC0">
      <w:pPr>
        <w:spacing w:line="400" w:lineRule="exact"/>
        <w:rPr>
          <w:rFonts w:ascii="宋体" w:hAnsi="宋体" w:cs="宋体"/>
          <w:b/>
          <w:bCs/>
          <w:color w:val="000000"/>
          <w:szCs w:val="21"/>
          <w:highlight w:val="yellow"/>
        </w:rPr>
      </w:pPr>
      <w:r>
        <w:rPr>
          <w:rFonts w:hint="eastAsia" w:ascii="宋体" w:hAnsi="宋体"/>
          <w:szCs w:val="21"/>
          <w:highlight w:val="none"/>
          <w:lang w:val="en-US" w:eastAsia="zh-CN"/>
        </w:rPr>
        <w:t>（十）</w:t>
      </w:r>
      <w:r>
        <w:rPr>
          <w:rFonts w:hint="eastAsia" w:ascii="宋体" w:hAnsi="宋体" w:cs="宋体"/>
          <w:color w:val="000000"/>
          <w:szCs w:val="21"/>
          <w:highlight w:val="none"/>
        </w:rPr>
        <w:t>本合同规定的违约金、损失赔偿金</w:t>
      </w:r>
      <w:r>
        <w:rPr>
          <w:rFonts w:hint="eastAsia" w:ascii="宋体" w:hAnsi="宋体" w:cs="宋体"/>
          <w:color w:val="000000"/>
          <w:szCs w:val="21"/>
          <w:highlight w:val="none"/>
          <w:lang w:val="en-US" w:eastAsia="zh-CN"/>
        </w:rPr>
        <w:t>等</w:t>
      </w:r>
      <w:r>
        <w:rPr>
          <w:rFonts w:hint="eastAsia" w:ascii="宋体" w:hAnsi="宋体" w:cs="宋体"/>
          <w:color w:val="000000"/>
          <w:szCs w:val="21"/>
          <w:highlight w:val="none"/>
        </w:rPr>
        <w:t>乙方应承担的费用</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甲方均有权在服务费中扣除，服务费不足时，甲方有权向乙方进行进一步的索赔。</w:t>
      </w:r>
    </w:p>
    <w:p w14:paraId="47E3FF54">
      <w:pPr>
        <w:spacing w:line="400" w:lineRule="exact"/>
        <w:rPr>
          <w:rFonts w:ascii="宋体" w:hAnsi="宋体" w:cs="宋体"/>
          <w:bCs/>
          <w:color w:val="000000"/>
          <w:highlight w:val="none"/>
        </w:rPr>
      </w:pPr>
      <w:r>
        <w:rPr>
          <w:rFonts w:hint="eastAsia" w:ascii="宋体" w:hAnsi="宋体"/>
          <w:szCs w:val="21"/>
          <w:highlight w:val="none"/>
          <w:lang w:val="en-US" w:eastAsia="zh-CN"/>
        </w:rPr>
        <w:t>（十一）</w:t>
      </w:r>
      <w:r>
        <w:rPr>
          <w:rFonts w:hint="eastAsia" w:ascii="宋体" w:hAnsi="宋体" w:cs="宋体"/>
          <w:bCs/>
          <w:color w:val="000000"/>
          <w:highlight w:val="none"/>
        </w:rPr>
        <w:t>本合同规定的违约金均为惩罚性违约金，其目的不仅包括事先确定违约后的赔偿金额，更是为了督促对方守约而约定的违约金。</w:t>
      </w:r>
    </w:p>
    <w:p w14:paraId="697568BB">
      <w:pPr>
        <w:spacing w:line="400" w:lineRule="exact"/>
        <w:ind w:firstLine="420" w:firstLineChars="200"/>
        <w:rPr>
          <w:rFonts w:asciiTheme="minorEastAsia" w:hAnsiTheme="minorEastAsia" w:eastAsiaTheme="minorEastAsia"/>
          <w:szCs w:val="21"/>
        </w:rPr>
      </w:pPr>
    </w:p>
    <w:p w14:paraId="4A80931A">
      <w:pPr>
        <w:spacing w:line="400" w:lineRule="exact"/>
        <w:rPr>
          <w:rFonts w:asciiTheme="minorEastAsia" w:hAnsiTheme="minorEastAsia" w:eastAsiaTheme="minorEastAsia"/>
          <w:b/>
          <w:iCs/>
          <w:szCs w:val="21"/>
        </w:rPr>
      </w:pPr>
      <w:r>
        <w:rPr>
          <w:rFonts w:hint="eastAsia" w:asciiTheme="minorEastAsia" w:hAnsiTheme="minorEastAsia" w:eastAsiaTheme="minorEastAsia"/>
          <w:b/>
          <w:szCs w:val="21"/>
        </w:rPr>
        <w:t>第六条</w:t>
      </w:r>
      <w:r>
        <w:rPr>
          <w:rFonts w:hint="eastAsia" w:asciiTheme="minorEastAsia" w:hAnsiTheme="minorEastAsia" w:eastAsiaTheme="minorEastAsia"/>
          <w:b/>
          <w:szCs w:val="21"/>
          <w:lang w:val="en-US" w:eastAsia="zh-CN"/>
        </w:rPr>
        <w:t xml:space="preserve">  </w:t>
      </w:r>
      <w:r>
        <w:rPr>
          <w:rFonts w:hint="eastAsia" w:asciiTheme="minorEastAsia" w:hAnsiTheme="minorEastAsia" w:eastAsiaTheme="minorEastAsia"/>
          <w:b/>
          <w:iCs/>
          <w:szCs w:val="21"/>
        </w:rPr>
        <w:t>合同变更及终止</w:t>
      </w:r>
    </w:p>
    <w:p w14:paraId="5151A6F4">
      <w:pPr>
        <w:spacing w:line="400" w:lineRule="exact"/>
        <w:rPr>
          <w:rFonts w:hAnsi="宋体"/>
          <w:szCs w:val="21"/>
        </w:rPr>
      </w:pPr>
      <w:r>
        <w:rPr>
          <w:rFonts w:hint="eastAsia" w:ascii="宋体" w:hAnsi="宋体"/>
          <w:szCs w:val="21"/>
          <w:lang w:val="en-US" w:eastAsia="zh-CN"/>
        </w:rPr>
        <w:t>（一）</w:t>
      </w:r>
      <w:r>
        <w:rPr>
          <w:rFonts w:hint="eastAsia" w:cs="Arial" w:asciiTheme="minorEastAsia" w:hAnsiTheme="minorEastAsia" w:eastAsiaTheme="minorEastAsia"/>
          <w:bCs/>
          <w:szCs w:val="21"/>
        </w:rPr>
        <w:t>本合同内容如需</w:t>
      </w:r>
      <w:r>
        <w:rPr>
          <w:rFonts w:hint="eastAsia" w:asciiTheme="minorEastAsia" w:hAnsiTheme="minorEastAsia" w:eastAsiaTheme="minorEastAsia"/>
          <w:szCs w:val="21"/>
        </w:rPr>
        <w:t>变更或补充，应经甲乙双方协商，共同签署书面补充协议。该协议将作为本合同不可分割的一部分。</w:t>
      </w:r>
    </w:p>
    <w:p w14:paraId="4A7F54CC">
      <w:pPr>
        <w:snapToGrid w:val="0"/>
        <w:spacing w:line="400" w:lineRule="exact"/>
        <w:jc w:val="left"/>
        <w:rPr>
          <w:rFonts w:cs="宋体" w:asciiTheme="minorEastAsia" w:hAnsiTheme="minorEastAsia" w:eastAsiaTheme="minorEastAsia"/>
        </w:rPr>
      </w:pPr>
      <w:r>
        <w:rPr>
          <w:rFonts w:hint="eastAsia" w:ascii="宋体" w:hAnsi="宋体"/>
          <w:szCs w:val="21"/>
          <w:lang w:val="en-US" w:eastAsia="zh-CN"/>
        </w:rPr>
        <w:t>（二）</w:t>
      </w:r>
      <w:r>
        <w:rPr>
          <w:rFonts w:hint="eastAsia" w:cs="宋体" w:asciiTheme="minorEastAsia" w:hAnsiTheme="minorEastAsia" w:eastAsiaTheme="minorEastAsia"/>
        </w:rPr>
        <w:t>合同的解除</w:t>
      </w:r>
    </w:p>
    <w:p w14:paraId="75FD4F7F">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lang w:val="en-US" w:eastAsia="zh-CN"/>
        </w:rPr>
        <w:t>1.</w:t>
      </w:r>
      <w:r>
        <w:rPr>
          <w:rFonts w:hint="eastAsia" w:asciiTheme="minorEastAsia" w:hAnsiTheme="minorEastAsia" w:eastAsiaTheme="minorEastAsia"/>
        </w:rPr>
        <w:t>如甲方和乙方协商一致，可以解除部分或全部合同。</w:t>
      </w:r>
    </w:p>
    <w:p w14:paraId="0E58492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乙方</w:t>
      </w:r>
      <w:r>
        <w:rPr>
          <w:rFonts w:hint="eastAsia" w:asciiTheme="minorEastAsia" w:hAnsiTheme="minorEastAsia" w:eastAsiaTheme="minorEastAsia"/>
          <w:szCs w:val="21"/>
        </w:rPr>
        <w:t>在</w:t>
      </w:r>
      <w:r>
        <w:rPr>
          <w:rFonts w:hint="eastAsia" w:asciiTheme="minorEastAsia" w:hAnsiTheme="minorEastAsia" w:eastAsiaTheme="minorEastAsia"/>
          <w:szCs w:val="21"/>
          <w:lang w:val="en-US" w:eastAsia="zh-CN"/>
        </w:rPr>
        <w:t>履约</w:t>
      </w:r>
      <w:r>
        <w:rPr>
          <w:rFonts w:hint="eastAsia" w:asciiTheme="minorEastAsia" w:hAnsiTheme="minorEastAsia" w:eastAsiaTheme="minorEastAsia"/>
          <w:szCs w:val="21"/>
        </w:rPr>
        <w:t>过程中，</w:t>
      </w:r>
      <w:r>
        <w:rPr>
          <w:rFonts w:hint="eastAsia" w:asciiTheme="minorEastAsia" w:hAnsiTheme="minorEastAsia" w:eastAsiaTheme="minorEastAsia"/>
          <w:szCs w:val="21"/>
          <w:lang w:val="en-US" w:eastAsia="zh-CN"/>
        </w:rPr>
        <w:t>有下列情形之一的</w:t>
      </w:r>
      <w:r>
        <w:rPr>
          <w:rFonts w:hint="eastAsia" w:asciiTheme="minorEastAsia" w:hAnsiTheme="minorEastAsia" w:eastAsiaTheme="minorEastAsia"/>
          <w:szCs w:val="21"/>
        </w:rPr>
        <w:t>，除扣除相应违约金外，甲方有权向乙方发出解除合同的书面通知书：</w:t>
      </w:r>
    </w:p>
    <w:p w14:paraId="755E6FD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（1）乙方累计三次在服务质量考核中被判为不合格的；</w:t>
      </w:r>
      <w:r>
        <w:rPr>
          <w:rFonts w:asciiTheme="minorEastAsia" w:hAnsiTheme="minorEastAsia" w:eastAsiaTheme="minorEastAsia"/>
          <w:szCs w:val="21"/>
        </w:rPr>
        <w:t xml:space="preserve"> </w:t>
      </w:r>
    </w:p>
    <w:p w14:paraId="30E6DA7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（2）乙方累计五</w:t>
      </w:r>
      <w:r>
        <w:rPr>
          <w:rFonts w:hint="eastAsia" w:asciiTheme="minorEastAsia" w:hAnsiTheme="minorEastAsia" w:eastAsiaTheme="minorEastAsia"/>
          <w:snapToGrid w:val="0"/>
          <w:color w:val="000000"/>
          <w:kern w:val="0"/>
          <w:szCs w:val="21"/>
        </w:rPr>
        <w:t>次以上未能在规定时间内响应</w:t>
      </w:r>
      <w:r>
        <w:rPr>
          <w:rFonts w:asciiTheme="minorEastAsia" w:hAnsiTheme="minorEastAsia" w:eastAsiaTheme="minorEastAsia"/>
          <w:snapToGrid w:val="0"/>
          <w:color w:val="000000"/>
          <w:kern w:val="0"/>
          <w:szCs w:val="21"/>
        </w:rPr>
        <w:t>维</w:t>
      </w:r>
      <w:r>
        <w:rPr>
          <w:rFonts w:hint="eastAsia" w:asciiTheme="minorEastAsia" w:hAnsiTheme="minorEastAsia" w:eastAsiaTheme="minorEastAsia"/>
          <w:snapToGrid w:val="0"/>
          <w:color w:val="000000"/>
          <w:kern w:val="0"/>
          <w:szCs w:val="21"/>
          <w:lang w:eastAsia="zh-CN"/>
        </w:rPr>
        <w:t>保</w:t>
      </w:r>
      <w:r>
        <w:rPr>
          <w:rFonts w:hint="eastAsia" w:asciiTheme="minorEastAsia" w:hAnsiTheme="minorEastAsia" w:eastAsiaTheme="minorEastAsia"/>
          <w:snapToGrid w:val="0"/>
          <w:color w:val="000000"/>
          <w:kern w:val="0"/>
          <w:szCs w:val="21"/>
        </w:rPr>
        <w:t>任务的</w:t>
      </w:r>
      <w:r>
        <w:rPr>
          <w:rFonts w:hint="eastAsia" w:asciiTheme="minorEastAsia" w:hAnsiTheme="minorEastAsia" w:eastAsiaTheme="minorEastAsia"/>
          <w:szCs w:val="21"/>
        </w:rPr>
        <w:t>；</w:t>
      </w:r>
    </w:p>
    <w:p w14:paraId="69514E8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（3）乙方逾期完成维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任务超过</w:t>
      </w:r>
      <w:r>
        <w:rPr>
          <w:rFonts w:hint="eastAsia" w:asciiTheme="minorEastAsia" w:hAnsiTheme="minorEastAsia" w:eastAsiaTheme="minorEastAsia"/>
          <w:szCs w:val="21"/>
          <w:u w:val="single"/>
        </w:rPr>
        <w:t>10</w:t>
      </w:r>
      <w:r>
        <w:rPr>
          <w:rFonts w:hint="eastAsia" w:asciiTheme="minorEastAsia" w:hAnsiTheme="minorEastAsia" w:eastAsiaTheme="minorEastAsia"/>
          <w:szCs w:val="21"/>
        </w:rPr>
        <w:t>个日历日的或累计</w:t>
      </w:r>
      <w:r>
        <w:rPr>
          <w:rFonts w:hint="eastAsia" w:asciiTheme="minorEastAsia" w:hAnsiTheme="minorEastAsia" w:eastAsiaTheme="minorEastAsia"/>
          <w:szCs w:val="21"/>
          <w:u w:val="single"/>
        </w:rPr>
        <w:t>5</w:t>
      </w:r>
      <w:r>
        <w:rPr>
          <w:rFonts w:hint="eastAsia" w:asciiTheme="minorEastAsia" w:hAnsiTheme="minorEastAsia" w:eastAsiaTheme="minorEastAsia"/>
          <w:szCs w:val="21"/>
        </w:rPr>
        <w:t>次未能在规定时间内完成维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任务的；</w:t>
      </w:r>
    </w:p>
    <w:p w14:paraId="56E0159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cs="宋体" w:asciiTheme="minorEastAsia" w:hAnsiTheme="minorEastAsia" w:eastAsiaTheme="minorEastAsia"/>
          <w:szCs w:val="21"/>
        </w:rPr>
        <w:t>乙方未能在合同签订一个月内为参与本</w:t>
      </w:r>
      <w:r>
        <w:rPr>
          <w:rFonts w:cs="宋体" w:asciiTheme="minorEastAsia" w:hAnsiTheme="minorEastAsia" w:eastAsiaTheme="minorEastAsia"/>
          <w:szCs w:val="21"/>
        </w:rPr>
        <w:t>维</w:t>
      </w:r>
      <w:r>
        <w:rPr>
          <w:rFonts w:hint="eastAsia" w:cs="宋体" w:asciiTheme="minorEastAsia" w:hAnsiTheme="minorEastAsia" w:eastAsiaTheme="minorEastAsia"/>
          <w:szCs w:val="21"/>
          <w:lang w:eastAsia="zh-CN"/>
        </w:rPr>
        <w:t>保</w:t>
      </w:r>
      <w:r>
        <w:rPr>
          <w:rFonts w:hint="eastAsia" w:cs="宋体" w:asciiTheme="minorEastAsia" w:hAnsiTheme="minorEastAsia" w:eastAsiaTheme="minorEastAsia"/>
          <w:szCs w:val="21"/>
        </w:rPr>
        <w:t>项目的作业人员购买不低于</w:t>
      </w:r>
      <w:r>
        <w:rPr>
          <w:rFonts w:hint="eastAsia" w:cs="宋体" w:asciiTheme="minorEastAsia" w:hAnsiTheme="minorEastAsia" w:eastAsiaTheme="minorEastAsia"/>
          <w:szCs w:val="21"/>
          <w:u w:val="single"/>
          <w:lang w:val="en-US" w:eastAsia="zh-CN"/>
        </w:rPr>
        <w:t>1</w:t>
      </w:r>
      <w:r>
        <w:rPr>
          <w:rFonts w:hint="eastAsia" w:cs="宋体" w:asciiTheme="minorEastAsia" w:hAnsiTheme="minorEastAsia" w:eastAsiaTheme="minorEastAsia"/>
          <w:szCs w:val="21"/>
          <w:u w:val="single"/>
        </w:rPr>
        <w:t>50</w:t>
      </w:r>
      <w:r>
        <w:rPr>
          <w:rFonts w:hint="eastAsia" w:cs="宋体" w:asciiTheme="minorEastAsia" w:hAnsiTheme="minorEastAsia" w:eastAsiaTheme="minorEastAsia"/>
          <w:szCs w:val="21"/>
        </w:rPr>
        <w:t>万元额度的雇主责任险或人身意外险的；</w:t>
      </w:r>
      <w:r>
        <w:rPr>
          <w:rFonts w:asciiTheme="minorEastAsia" w:hAnsiTheme="minorEastAsia" w:eastAsiaTheme="minorEastAsia"/>
          <w:szCs w:val="21"/>
        </w:rPr>
        <w:t xml:space="preserve"> </w:t>
      </w:r>
    </w:p>
    <w:p w14:paraId="1C2AAC47">
      <w:pPr>
        <w:spacing w:line="400" w:lineRule="exact"/>
        <w:ind w:firstLine="420" w:firstLineChars="200"/>
        <w:rPr>
          <w:rFonts w:asciiTheme="minorEastAsia" w:hAnsiTheme="minorEastAsia" w:eastAsiaTheme="minorEastAsia"/>
          <w:szCs w:val="21"/>
          <w:highlight w:val="yellow"/>
        </w:rPr>
      </w:pPr>
      <w:r>
        <w:rPr>
          <w:rFonts w:hint="eastAsia" w:asciiTheme="minorEastAsia" w:hAnsiTheme="minorEastAsia" w:eastAsiaTheme="minorEastAsia"/>
          <w:szCs w:val="21"/>
        </w:rPr>
        <w:t>（5）</w:t>
      </w:r>
      <w:r>
        <w:rPr>
          <w:rFonts w:hint="eastAsia" w:asciiTheme="minorEastAsia" w:hAnsiTheme="minorEastAsia" w:eastAsiaTheme="minorEastAsia"/>
          <w:szCs w:val="21"/>
          <w:lang w:val="en-US" w:eastAsia="zh-CN"/>
        </w:rPr>
        <w:t>乙方对本项目进行</w:t>
      </w:r>
      <w:r>
        <w:rPr>
          <w:rFonts w:hint="eastAsia" w:asciiTheme="minorEastAsia" w:hAnsiTheme="minorEastAsia" w:eastAsiaTheme="minorEastAsia"/>
          <w:highlight w:val="none"/>
        </w:rPr>
        <w:t>转包的</w:t>
      </w:r>
      <w:r>
        <w:rPr>
          <w:rFonts w:hint="eastAsia" w:cs="宋体" w:asciiTheme="minorEastAsia" w:hAnsiTheme="minorEastAsia" w:eastAsiaTheme="minorEastAsia"/>
          <w:szCs w:val="21"/>
          <w:highlight w:val="none"/>
        </w:rPr>
        <w:t>；</w:t>
      </w:r>
      <w:r>
        <w:rPr>
          <w:rFonts w:asciiTheme="minorEastAsia" w:hAnsiTheme="minorEastAsia" w:eastAsiaTheme="minorEastAsia"/>
          <w:szCs w:val="21"/>
          <w:highlight w:val="none"/>
        </w:rPr>
        <w:t xml:space="preserve"> </w:t>
      </w:r>
    </w:p>
    <w:p w14:paraId="72F19A91">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hint="eastAsia" w:asciiTheme="minorEastAsia" w:hAnsiTheme="minorEastAsia" w:eastAsiaTheme="minorEastAsia"/>
          <w:szCs w:val="21"/>
          <w:highlight w:val="none"/>
          <w:lang w:val="en-US" w:eastAsia="zh-CN"/>
        </w:rPr>
        <w:t>乙方</w:t>
      </w:r>
      <w:r>
        <w:rPr>
          <w:rFonts w:hint="eastAsia" w:asciiTheme="minorEastAsia" w:hAnsiTheme="minorEastAsia" w:eastAsiaTheme="minorEastAsia"/>
          <w:highlight w:val="none"/>
        </w:rPr>
        <w:t>有欺诈行为的；</w:t>
      </w:r>
    </w:p>
    <w:p w14:paraId="1C704EB1">
      <w:pPr>
        <w:snapToGrid w:val="0"/>
        <w:spacing w:line="400" w:lineRule="exact"/>
        <w:ind w:firstLine="420" w:firstLineChars="200"/>
        <w:jc w:val="left"/>
        <w:rPr>
          <w:rFonts w:asciiTheme="minorEastAsia" w:hAnsiTheme="minorEastAsia" w:eastAsiaTheme="minorEastAsia"/>
        </w:rPr>
      </w:pPr>
      <w:r>
        <w:rPr>
          <w:rFonts w:hint="eastAsia" w:asciiTheme="minorEastAsia" w:hAnsiTheme="minorEastAsia" w:eastAsiaTheme="minorEastAsia"/>
          <w:szCs w:val="21"/>
          <w:highlight w:val="none"/>
        </w:rPr>
        <w:t>（7）乙方未能按时完成</w:t>
      </w:r>
      <w:r>
        <w:rPr>
          <w:rFonts w:asciiTheme="minorEastAsia" w:hAnsiTheme="minorEastAsia" w:eastAsiaTheme="minorEastAsia"/>
          <w:szCs w:val="21"/>
          <w:highlight w:val="none"/>
        </w:rPr>
        <w:t>维</w:t>
      </w:r>
      <w:r>
        <w:rPr>
          <w:rFonts w:hint="eastAsia" w:asciiTheme="minorEastAsia" w:hAnsiTheme="minorEastAsia" w:eastAsiaTheme="minorEastAsia"/>
          <w:szCs w:val="21"/>
          <w:highlight w:val="none"/>
          <w:lang w:eastAsia="zh-CN"/>
        </w:rPr>
        <w:t>保</w:t>
      </w:r>
      <w:r>
        <w:rPr>
          <w:rFonts w:hint="eastAsia" w:asciiTheme="minorEastAsia" w:hAnsiTheme="minorEastAsia" w:eastAsiaTheme="minorEastAsia"/>
          <w:szCs w:val="21"/>
          <w:highlight w:val="none"/>
        </w:rPr>
        <w:t>工作，</w:t>
      </w:r>
      <w:r>
        <w:rPr>
          <w:rFonts w:hint="eastAsia" w:asciiTheme="minorEastAsia" w:hAnsiTheme="minorEastAsia" w:eastAsiaTheme="minorEastAsia"/>
          <w:szCs w:val="21"/>
        </w:rPr>
        <w:t>或因</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质量问题严重影响甲方</w:t>
      </w:r>
      <w:r>
        <w:rPr>
          <w:rFonts w:asciiTheme="minorEastAsia" w:hAnsiTheme="minorEastAsia" w:eastAsiaTheme="minorEastAsia"/>
          <w:szCs w:val="21"/>
        </w:rPr>
        <w:t>正常</w:t>
      </w:r>
      <w:r>
        <w:rPr>
          <w:rFonts w:hint="eastAsia" w:asciiTheme="minorEastAsia" w:hAnsiTheme="minorEastAsia" w:eastAsiaTheme="minorEastAsia"/>
          <w:szCs w:val="21"/>
        </w:rPr>
        <w:t>运行的</w:t>
      </w:r>
      <w:r>
        <w:rPr>
          <w:rFonts w:hint="eastAsia" w:asciiTheme="minorEastAsia" w:hAnsiTheme="minorEastAsia" w:eastAsiaTheme="minorEastAsia"/>
        </w:rPr>
        <w:t>；</w:t>
      </w:r>
    </w:p>
    <w:p w14:paraId="20EB978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w:t>
      </w:r>
      <w:r>
        <w:rPr>
          <w:rFonts w:hint="eastAsia" w:asciiTheme="minorEastAsia" w:hAnsiTheme="minorEastAsia" w:eastAsiaTheme="minorEastAsia"/>
        </w:rPr>
        <w:t>乙方未能履行本合同约定的主要义务，经</w:t>
      </w:r>
      <w:r>
        <w:rPr>
          <w:rFonts w:hint="eastAsia" w:asciiTheme="minorEastAsia" w:hAnsiTheme="minorEastAsia" w:eastAsiaTheme="minorEastAsia"/>
          <w:lang w:val="en-US" w:eastAsia="zh-CN"/>
        </w:rPr>
        <w:t>甲方</w:t>
      </w:r>
      <w:r>
        <w:rPr>
          <w:rFonts w:hint="eastAsia" w:asciiTheme="minorEastAsia" w:hAnsiTheme="minorEastAsia" w:eastAsiaTheme="minorEastAsia"/>
        </w:rPr>
        <w:t>催告后仍未履行的，或者有其他违约行为致使不能实现合同目的的。</w:t>
      </w:r>
    </w:p>
    <w:p w14:paraId="459D2764">
      <w:pPr>
        <w:tabs>
          <w:tab w:val="left" w:pos="426"/>
        </w:tabs>
        <w:adjustRightInd w:val="0"/>
        <w:snapToGrid w:val="0"/>
        <w:spacing w:line="400" w:lineRule="exact"/>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szCs w:val="21"/>
        </w:rPr>
        <w:t>一旦甲方根据合同条款解除部分或全部合同，甲方有权按其认为适当的条件和方式将未完成</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的空调发由第三方</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。乙方应承担甲方将未完成</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asciiTheme="minorEastAsia" w:hAnsiTheme="minorEastAsia" w:eastAsiaTheme="minorEastAsia"/>
          <w:szCs w:val="21"/>
        </w:rPr>
        <w:t>空调</w:t>
      </w:r>
      <w:r>
        <w:rPr>
          <w:rFonts w:hint="eastAsia" w:asciiTheme="minorEastAsia" w:hAnsiTheme="minorEastAsia" w:eastAsiaTheme="minorEastAsia"/>
          <w:szCs w:val="21"/>
        </w:rPr>
        <w:t>交由第三方</w:t>
      </w:r>
      <w:r>
        <w:rPr>
          <w:rFonts w:asciiTheme="minorEastAsia" w:hAnsiTheme="minorEastAsia" w:eastAsiaTheme="minorEastAsia"/>
          <w:szCs w:val="21"/>
        </w:rPr>
        <w:t>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产生的额外费用（</w:t>
      </w:r>
      <w:r>
        <w:rPr>
          <w:rFonts w:asciiTheme="minorEastAsia" w:hAnsiTheme="minorEastAsia" w:eastAsiaTheme="minorEastAsia"/>
          <w:szCs w:val="21"/>
        </w:rPr>
        <w:t>第三方维</w:t>
      </w:r>
      <w:r>
        <w:rPr>
          <w:rFonts w:hint="eastAsia" w:asciiTheme="minorEastAsia" w:hAnsiTheme="minorEastAsia" w:eastAsiaTheme="minorEastAsia"/>
          <w:szCs w:val="21"/>
          <w:lang w:eastAsia="zh-CN"/>
        </w:rPr>
        <w:t>保</w:t>
      </w:r>
      <w:r>
        <w:rPr>
          <w:rFonts w:hint="eastAsia" w:asciiTheme="minorEastAsia" w:hAnsiTheme="minorEastAsia" w:eastAsiaTheme="minorEastAsia"/>
          <w:szCs w:val="21"/>
        </w:rPr>
        <w:t>价格</w:t>
      </w:r>
      <w:r>
        <w:rPr>
          <w:rFonts w:asciiTheme="minorEastAsia" w:hAnsiTheme="minorEastAsia" w:eastAsiaTheme="minorEastAsia"/>
          <w:szCs w:val="21"/>
        </w:rPr>
        <w:t>与原合同维</w:t>
      </w:r>
      <w:r>
        <w:rPr>
          <w:rFonts w:hint="eastAsia" w:asciiTheme="minorEastAsia" w:hAnsiTheme="minorEastAsia" w:eastAsiaTheme="minorEastAsia"/>
          <w:szCs w:val="21"/>
          <w:lang w:eastAsia="zh-CN"/>
        </w:rPr>
        <w:t>保</w:t>
      </w:r>
      <w:r>
        <w:rPr>
          <w:rFonts w:asciiTheme="minorEastAsia" w:hAnsiTheme="minorEastAsia" w:eastAsiaTheme="minorEastAsia"/>
          <w:szCs w:val="21"/>
        </w:rPr>
        <w:t>价格之间的差价</w:t>
      </w:r>
      <w:r>
        <w:rPr>
          <w:rFonts w:hint="eastAsia" w:asciiTheme="minorEastAsia" w:hAnsiTheme="minorEastAsia" w:eastAsiaTheme="minorEastAsia"/>
          <w:szCs w:val="21"/>
        </w:rPr>
        <w:t>），以及因此而造成的一切损失。但是，乙方应继续履行合同中未终止的部分。</w:t>
      </w:r>
    </w:p>
    <w:p w14:paraId="518817C1">
      <w:pPr>
        <w:spacing w:line="40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三</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合同的终止</w:t>
      </w:r>
    </w:p>
    <w:p w14:paraId="591657A5">
      <w:pPr>
        <w:spacing w:line="400" w:lineRule="exact"/>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满足以下任一条件，本合同予以终止：</w:t>
      </w:r>
    </w:p>
    <w:p w14:paraId="3A7CF713">
      <w:pPr>
        <w:spacing w:line="400" w:lineRule="exact"/>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本</w:t>
      </w:r>
      <w:r>
        <w:rPr>
          <w:rFonts w:hint="eastAsia" w:asciiTheme="minorEastAsia" w:hAnsiTheme="minorEastAsia" w:eastAsiaTheme="minorEastAsia"/>
          <w:szCs w:val="21"/>
          <w:lang w:val="en-US" w:eastAsia="zh-CN"/>
        </w:rPr>
        <w:t>合同预算总价</w:t>
      </w:r>
      <w:r>
        <w:rPr>
          <w:rFonts w:hint="eastAsia" w:asciiTheme="minorEastAsia" w:hAnsiTheme="minorEastAsia" w:eastAsiaTheme="minorEastAsia"/>
          <w:szCs w:val="21"/>
        </w:rPr>
        <w:t>使用完毕</w:t>
      </w:r>
      <w:r>
        <w:rPr>
          <w:rFonts w:hint="eastAsia" w:asciiTheme="minorEastAsia" w:hAnsiTheme="minorEastAsia" w:eastAsiaTheme="minorEastAsia"/>
          <w:szCs w:val="21"/>
          <w:lang w:eastAsia="zh-CN"/>
        </w:rPr>
        <w:t>；</w:t>
      </w:r>
    </w:p>
    <w:p w14:paraId="558AB211">
      <w:pPr>
        <w:spacing w:line="400" w:lineRule="exact"/>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本</w:t>
      </w:r>
      <w:r>
        <w:rPr>
          <w:rFonts w:hint="eastAsia" w:asciiTheme="minorEastAsia" w:hAnsiTheme="minorEastAsia" w:eastAsiaTheme="minorEastAsia"/>
          <w:szCs w:val="21"/>
          <w:lang w:val="en-US" w:eastAsia="zh-CN"/>
        </w:rPr>
        <w:t>合同服务期限到期。</w:t>
      </w:r>
    </w:p>
    <w:p w14:paraId="34FE813D">
      <w:pPr>
        <w:tabs>
          <w:tab w:val="left" w:pos="426"/>
        </w:tabs>
        <w:adjustRightInd w:val="0"/>
        <w:snapToGrid w:val="0"/>
        <w:spacing w:line="400" w:lineRule="exact"/>
        <w:ind w:firstLine="420" w:firstLineChars="200"/>
        <w:jc w:val="left"/>
        <w:rPr>
          <w:rFonts w:asciiTheme="minorEastAsia" w:hAnsiTheme="minorEastAsia" w:eastAsiaTheme="minorEastAsia"/>
          <w:szCs w:val="21"/>
        </w:rPr>
      </w:pPr>
    </w:p>
    <w:p w14:paraId="5FEB5492">
      <w:pPr>
        <w:spacing w:line="400" w:lineRule="exact"/>
        <w:jc w:val="left"/>
        <w:rPr>
          <w:rFonts w:ascii="宋体" w:hAnsi="宋体"/>
          <w:b/>
          <w:szCs w:val="21"/>
        </w:rPr>
      </w:pPr>
      <w:r>
        <w:rPr>
          <w:rFonts w:hint="eastAsia" w:ascii="宋体" w:hAnsi="宋体"/>
          <w:b/>
          <w:szCs w:val="21"/>
        </w:rPr>
        <w:t>第七条</w:t>
      </w:r>
      <w:r>
        <w:rPr>
          <w:rFonts w:hint="eastAsia" w:ascii="宋体" w:hAnsi="宋体"/>
          <w:b/>
          <w:szCs w:val="21"/>
          <w:lang w:val="en-US" w:eastAsia="zh-CN"/>
        </w:rPr>
        <w:t xml:space="preserve">  </w:t>
      </w:r>
      <w:r>
        <w:rPr>
          <w:rFonts w:hint="eastAsia" w:ascii="宋体" w:hAnsi="宋体"/>
          <w:b/>
          <w:szCs w:val="21"/>
        </w:rPr>
        <w:t>诚实信用</w:t>
      </w:r>
    </w:p>
    <w:p w14:paraId="644F1D7D">
      <w:pPr>
        <w:snapToGrid w:val="0"/>
        <w:spacing w:line="400" w:lineRule="exact"/>
        <w:ind w:firstLine="420" w:firstLineChars="200"/>
        <w:jc w:val="left"/>
        <w:rPr>
          <w:rFonts w:ascii="宋体" w:hAnsi="宋体" w:cs="宋体"/>
        </w:rPr>
      </w:pPr>
      <w:r>
        <w:rPr>
          <w:rFonts w:hint="eastAsia" w:ascii="宋体" w:hAnsi="宋体" w:cs="宋体"/>
        </w:rPr>
        <w:t>乙方应诚实信用，严格履行合同，不向甲方进行商业贿赂或者提供不正当利益。</w:t>
      </w:r>
    </w:p>
    <w:p w14:paraId="4646F91D">
      <w:pPr>
        <w:spacing w:line="400" w:lineRule="exact"/>
        <w:ind w:firstLine="420" w:firstLineChars="200"/>
        <w:rPr>
          <w:rFonts w:ascii="宋体" w:hAnsi="宋体" w:cs="宋体"/>
        </w:rPr>
      </w:pPr>
    </w:p>
    <w:p w14:paraId="58B29BC5">
      <w:pPr>
        <w:spacing w:line="400" w:lineRule="exact"/>
        <w:rPr>
          <w:rFonts w:ascii="宋体" w:hAnsi="宋体" w:cs="宋体"/>
          <w:b/>
        </w:rPr>
      </w:pPr>
      <w:r>
        <w:rPr>
          <w:rFonts w:hint="eastAsia" w:ascii="宋体" w:hAnsi="宋体" w:cs="宋体"/>
          <w:b/>
        </w:rPr>
        <w:t>第八条</w:t>
      </w:r>
      <w:r>
        <w:rPr>
          <w:rFonts w:hint="eastAsia" w:ascii="宋体" w:hAnsi="宋体" w:cs="宋体"/>
          <w:b/>
          <w:lang w:val="en-US" w:eastAsia="zh-CN"/>
        </w:rPr>
        <w:t xml:space="preserve">  </w:t>
      </w:r>
      <w:r>
        <w:rPr>
          <w:rFonts w:hint="eastAsia" w:ascii="宋体" w:hAnsi="宋体" w:cs="宋体"/>
          <w:b/>
        </w:rPr>
        <w:t>保密</w:t>
      </w:r>
    </w:p>
    <w:p w14:paraId="7651A17C">
      <w:pPr>
        <w:snapToGrid w:val="0"/>
        <w:spacing w:line="400" w:lineRule="exact"/>
        <w:ind w:firstLine="420" w:firstLineChars="200"/>
        <w:jc w:val="left"/>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如未征得对方的书面同意，任何一方均不得向任何第三方提供或披露有关合同执行的相关信息和资料，包括但不限于技术资料、商业秘密和商业信息等。否则，由此产生的责任由披露方承担，造成对方损失的，由披露方予以赔偿。</w:t>
      </w:r>
    </w:p>
    <w:p w14:paraId="710BA89F">
      <w:pPr>
        <w:autoSpaceDE w:val="0"/>
        <w:autoSpaceDN w:val="0"/>
        <w:adjustRightInd w:val="0"/>
        <w:snapToGrid w:val="0"/>
        <w:spacing w:line="360" w:lineRule="exact"/>
        <w:jc w:val="left"/>
        <w:rPr>
          <w:rFonts w:cs="宋体" w:asciiTheme="minorEastAsia" w:hAnsiTheme="minorEastAsia" w:eastAsiaTheme="minorEastAsia"/>
          <w:highlight w:val="yellow"/>
        </w:rPr>
      </w:pPr>
    </w:p>
    <w:p w14:paraId="16CBBCA5">
      <w:pPr>
        <w:snapToGrid w:val="0"/>
        <w:spacing w:line="360" w:lineRule="exact"/>
        <w:jc w:val="left"/>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第九条</w:t>
      </w:r>
      <w:r>
        <w:rPr>
          <w:rFonts w:hint="eastAsia" w:cs="宋体" w:asciiTheme="minorEastAsia" w:hAnsiTheme="minorEastAsia" w:eastAsiaTheme="minorEastAsia"/>
          <w:b/>
          <w:bCs/>
          <w:highlight w:val="none"/>
          <w:lang w:val="en-US" w:eastAsia="zh-CN"/>
        </w:rPr>
        <w:t xml:space="preserve">  </w:t>
      </w:r>
      <w:r>
        <w:rPr>
          <w:rFonts w:hint="eastAsia" w:cs="宋体" w:asciiTheme="minorEastAsia" w:hAnsiTheme="minorEastAsia" w:eastAsiaTheme="minorEastAsia"/>
          <w:b/>
          <w:bCs/>
          <w:highlight w:val="none"/>
        </w:rPr>
        <w:t>通知和送达</w:t>
      </w:r>
    </w:p>
    <w:p w14:paraId="54125D3E">
      <w:pPr>
        <w:snapToGrid w:val="0"/>
        <w:spacing w:line="360" w:lineRule="exact"/>
        <w:jc w:val="left"/>
        <w:rPr>
          <w:rFonts w:ascii="宋体" w:hAnsi="宋体" w:cs="宋体"/>
          <w:highlight w:val="none"/>
        </w:rPr>
      </w:pPr>
      <w:r>
        <w:rPr>
          <w:rFonts w:hint="eastAsia" w:ascii="宋体" w:hAnsi="宋体"/>
          <w:szCs w:val="21"/>
          <w:lang w:val="en-US" w:eastAsia="zh-CN"/>
        </w:rPr>
        <w:t>（一）</w:t>
      </w:r>
      <w:r>
        <w:rPr>
          <w:rFonts w:hint="eastAsia" w:asciiTheme="minorEastAsia" w:hAnsiTheme="minorEastAsia" w:eastAsiaTheme="minorEastAsia"/>
          <w:szCs w:val="21"/>
          <w:highlight w:val="none"/>
        </w:rPr>
        <w:t>合同履行过程中的任何联络及相关文件的签署，均应通过双方指定的联系人和联系方式进行。</w:t>
      </w:r>
    </w:p>
    <w:p w14:paraId="670C1147">
      <w:pPr>
        <w:snapToGrid w:val="0"/>
        <w:spacing w:line="360" w:lineRule="exact"/>
        <w:ind w:firstLine="480"/>
        <w:jc w:val="left"/>
        <w:rPr>
          <w:rFonts w:ascii="宋体" w:hAnsi="宋体"/>
          <w:highlight w:val="none"/>
        </w:rPr>
      </w:pPr>
      <w:r>
        <w:rPr>
          <w:rFonts w:hint="eastAsia" w:ascii="宋体" w:hAnsi="宋体"/>
          <w:highlight w:val="none"/>
        </w:rPr>
        <w:t>甲方</w:t>
      </w:r>
      <w:r>
        <w:rPr>
          <w:rFonts w:hint="eastAsia" w:asciiTheme="minorEastAsia" w:hAnsiTheme="minorEastAsia" w:eastAsiaTheme="minorEastAsia"/>
          <w:szCs w:val="21"/>
          <w:highlight w:val="none"/>
          <w:lang w:val="en-US" w:eastAsia="zh-CN"/>
        </w:rPr>
        <w:t>受</w:t>
      </w:r>
      <w:r>
        <w:rPr>
          <w:rFonts w:hint="eastAsia" w:asciiTheme="minorEastAsia" w:hAnsiTheme="minorEastAsia" w:eastAsiaTheme="minorEastAsia"/>
          <w:szCs w:val="21"/>
          <w:highlight w:val="none"/>
        </w:rPr>
        <w:t>送达人</w:t>
      </w:r>
      <w:r>
        <w:rPr>
          <w:rFonts w:hint="eastAsia" w:ascii="宋体" w:hAnsi="宋体"/>
          <w:highlight w:val="none"/>
        </w:rPr>
        <w:t>：</w:t>
      </w:r>
      <w:r>
        <w:rPr>
          <w:rFonts w:hint="eastAsia" w:ascii="宋体" w:hAnsi="宋体"/>
          <w:highlight w:val="none"/>
          <w:u w:val="single"/>
          <w:lang w:val="en-US" w:eastAsia="zh-CN"/>
        </w:rPr>
        <w:t xml:space="preserve">    </w:t>
      </w:r>
      <w:r>
        <w:rPr>
          <w:rFonts w:hint="eastAsia" w:ascii="宋体" w:hAnsi="宋体"/>
          <w:highlight w:val="none"/>
        </w:rPr>
        <w:t>，电话：</w:t>
      </w:r>
      <w:r>
        <w:rPr>
          <w:rFonts w:hint="eastAsia" w:ascii="宋体" w:hAnsi="宋体"/>
          <w:highlight w:val="none"/>
          <w:u w:val="single"/>
          <w:lang w:val="en-US" w:eastAsia="zh-CN"/>
        </w:rPr>
        <w:t xml:space="preserve">      </w:t>
      </w:r>
      <w:r>
        <w:rPr>
          <w:rFonts w:hint="eastAsia" w:ascii="宋体" w:hAnsi="宋体"/>
          <w:highlight w:val="none"/>
        </w:rPr>
        <w:t>，地址:</w:t>
      </w:r>
      <w:r>
        <w:rPr>
          <w:rFonts w:hint="eastAsia"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rPr>
        <w:t>。</w:t>
      </w:r>
    </w:p>
    <w:p w14:paraId="0EF4692F">
      <w:pPr>
        <w:snapToGrid w:val="0"/>
        <w:spacing w:line="360" w:lineRule="exact"/>
        <w:ind w:firstLine="480"/>
        <w:jc w:val="left"/>
        <w:rPr>
          <w:rFonts w:hint="eastAsia" w:ascii="宋体" w:hAnsi="宋体"/>
          <w:highlight w:val="none"/>
        </w:rPr>
      </w:pPr>
      <w:r>
        <w:rPr>
          <w:rFonts w:hint="eastAsia" w:ascii="宋体" w:hAnsi="宋体"/>
          <w:highlight w:val="none"/>
        </w:rPr>
        <w:t>乙方</w:t>
      </w:r>
      <w:r>
        <w:rPr>
          <w:rFonts w:hint="eastAsia" w:asciiTheme="minorEastAsia" w:hAnsiTheme="minorEastAsia" w:eastAsiaTheme="minorEastAsia"/>
          <w:szCs w:val="21"/>
          <w:highlight w:val="none"/>
          <w:lang w:val="en-US" w:eastAsia="zh-CN"/>
        </w:rPr>
        <w:t>受送达人</w:t>
      </w:r>
      <w:r>
        <w:rPr>
          <w:rFonts w:hint="eastAsia" w:ascii="宋体" w:hAnsi="宋体"/>
          <w:highlight w:val="none"/>
        </w:rPr>
        <w:t>：</w:t>
      </w:r>
      <w:r>
        <w:rPr>
          <w:rFonts w:hint="eastAsia" w:ascii="宋体" w:hAnsi="宋体"/>
          <w:highlight w:val="none"/>
          <w:u w:val="single"/>
          <w:lang w:val="en-US" w:eastAsia="zh-CN"/>
        </w:rPr>
        <w:t xml:space="preserve">    </w:t>
      </w:r>
      <w:r>
        <w:rPr>
          <w:rFonts w:hint="eastAsia" w:ascii="宋体" w:hAnsi="宋体"/>
          <w:highlight w:val="none"/>
        </w:rPr>
        <w:t>，电话：</w:t>
      </w:r>
      <w:r>
        <w:rPr>
          <w:rFonts w:hint="eastAsia" w:ascii="宋体" w:hAnsi="宋体"/>
          <w:highlight w:val="none"/>
          <w:u w:val="single"/>
          <w:lang w:val="en-US" w:eastAsia="zh-CN"/>
        </w:rPr>
        <w:t xml:space="preserve">      </w:t>
      </w:r>
      <w:r>
        <w:rPr>
          <w:rFonts w:hint="eastAsia" w:ascii="宋体" w:hAnsi="宋体"/>
          <w:highlight w:val="none"/>
        </w:rPr>
        <w:t>，地址:</w:t>
      </w:r>
      <w:r>
        <w:rPr>
          <w:rFonts w:hint="eastAsia" w:ascii="宋体" w:hAnsi="宋体"/>
          <w:highlight w:val="none"/>
          <w:u w:val="single"/>
          <w:lang w:val="en-US" w:eastAsia="zh-CN"/>
        </w:rPr>
        <w:t xml:space="preserve">       </w:t>
      </w:r>
      <w:r>
        <w:rPr>
          <w:rFonts w:hint="eastAsia" w:ascii="宋体" w:hAnsi="宋体"/>
          <w:highlight w:val="none"/>
        </w:rPr>
        <w:t>。</w:t>
      </w:r>
    </w:p>
    <w:p w14:paraId="7F265BDB">
      <w:pPr>
        <w:snapToGrid w:val="0"/>
        <w:spacing w:line="360" w:lineRule="exact"/>
        <w:ind w:firstLine="480"/>
        <w:jc w:val="left"/>
        <w:rPr>
          <w:rFonts w:hint="eastAsia" w:asciiTheme="minorEastAsia" w:hAnsiTheme="minorEastAsia" w:eastAsiaTheme="minorEastAsia"/>
          <w:szCs w:val="21"/>
          <w:highlight w:val="none"/>
        </w:rPr>
      </w:pPr>
      <w:r>
        <w:rPr>
          <w:rFonts w:hint="default" w:asciiTheme="minorEastAsia" w:hAnsiTheme="minorEastAsia" w:eastAsiaTheme="minorEastAsia"/>
          <w:szCs w:val="21"/>
          <w:highlight w:val="none"/>
          <w:lang w:val="en-US" w:eastAsia="zh-CN"/>
        </w:rPr>
        <w:t>任何一方变更本合同约定的联系人、联系方式或送达地址的，应当提前</w:t>
      </w:r>
      <w:r>
        <w:rPr>
          <w:rFonts w:hint="eastAsia" w:asciiTheme="minorEastAsia" w:hAnsiTheme="minorEastAsia" w:eastAsiaTheme="minorEastAsia"/>
          <w:szCs w:val="21"/>
          <w:highlight w:val="none"/>
          <w:u w:val="single"/>
          <w:lang w:val="en-US" w:eastAsia="zh-CN"/>
        </w:rPr>
        <w:t>10</w:t>
      </w:r>
      <w:r>
        <w:rPr>
          <w:rFonts w:hint="default" w:asciiTheme="minorEastAsia" w:hAnsiTheme="minorEastAsia" w:eastAsiaTheme="minorEastAsia"/>
          <w:szCs w:val="21"/>
          <w:highlight w:val="none"/>
          <w:lang w:val="en-US" w:eastAsia="zh-CN"/>
        </w:rPr>
        <w:t>个</w:t>
      </w:r>
      <w:r>
        <w:rPr>
          <w:rFonts w:hint="eastAsia" w:asciiTheme="minorEastAsia" w:hAnsiTheme="minorEastAsia" w:eastAsiaTheme="minorEastAsia"/>
          <w:szCs w:val="21"/>
          <w:highlight w:val="none"/>
          <w:lang w:val="en-US" w:eastAsia="zh-CN"/>
        </w:rPr>
        <w:t>日历</w:t>
      </w:r>
      <w:r>
        <w:rPr>
          <w:rFonts w:hint="default" w:asciiTheme="minorEastAsia" w:hAnsiTheme="minorEastAsia" w:eastAsiaTheme="minorEastAsia"/>
          <w:szCs w:val="21"/>
          <w:highlight w:val="none"/>
          <w:lang w:val="en-US" w:eastAsia="zh-CN"/>
        </w:rPr>
        <w:t>日书面通知对方；未履行书面通知义务的，按原地址送达视为有效送达。</w:t>
      </w:r>
    </w:p>
    <w:p w14:paraId="49405153">
      <w:pPr>
        <w:spacing w:line="360" w:lineRule="exact"/>
        <w:jc w:val="left"/>
        <w:rPr>
          <w:rFonts w:ascii="宋体" w:hAnsi="宋体" w:cs="宋体"/>
          <w:highlight w:val="none"/>
        </w:rPr>
      </w:pPr>
      <w:bookmarkStart w:id="7" w:name="_Toc23294"/>
      <w:bookmarkStart w:id="8" w:name="_Toc23128"/>
      <w:r>
        <w:rPr>
          <w:rFonts w:hint="eastAsia" w:ascii="宋体" w:hAnsi="宋体"/>
          <w:szCs w:val="21"/>
          <w:lang w:val="en-US" w:eastAsia="zh-CN"/>
        </w:rPr>
        <w:t>（二）</w:t>
      </w:r>
      <w:r>
        <w:rPr>
          <w:rFonts w:hint="eastAsia" w:ascii="宋体" w:hAnsi="宋体" w:eastAsia="宋体" w:cs="宋体"/>
          <w:highlight w:val="none"/>
        </w:rPr>
        <w:t>合同履行中的相关联络，送达到上述指定的联系人即视为送达</w:t>
      </w:r>
      <w:bookmarkEnd w:id="7"/>
      <w:bookmarkEnd w:id="8"/>
      <w:r>
        <w:rPr>
          <w:rFonts w:hint="eastAsia" w:ascii="宋体" w:hAnsi="宋体" w:cs="宋体"/>
          <w:highlight w:val="none"/>
        </w:rPr>
        <w:t>。</w:t>
      </w:r>
    </w:p>
    <w:p w14:paraId="40992F18">
      <w:pPr>
        <w:spacing w:line="360" w:lineRule="exact"/>
        <w:rPr>
          <w:rFonts w:ascii="宋体" w:hAnsi="宋体" w:cs="宋体"/>
          <w:highlight w:val="none"/>
        </w:rPr>
      </w:pPr>
      <w:r>
        <w:rPr>
          <w:rFonts w:hint="eastAsia" w:ascii="宋体" w:hAnsi="宋体"/>
          <w:szCs w:val="21"/>
          <w:lang w:val="en-US" w:eastAsia="zh-CN"/>
        </w:rPr>
        <w:t>（三）</w:t>
      </w:r>
      <w:r>
        <w:rPr>
          <w:rFonts w:hint="eastAsia" w:ascii="宋体" w:hAnsi="宋体" w:eastAsia="宋体" w:cs="宋体"/>
          <w:highlight w:val="none"/>
        </w:rPr>
        <w:t>合同履行中若产生争议，当需要提交司法</w:t>
      </w:r>
      <w:r>
        <w:rPr>
          <w:rFonts w:hint="eastAsia" w:asciiTheme="minorEastAsia" w:hAnsiTheme="minorEastAsia" w:eastAsiaTheme="minorEastAsia"/>
          <w:szCs w:val="21"/>
          <w:highlight w:val="none"/>
          <w:lang w:val="en-US" w:eastAsia="zh-CN"/>
        </w:rPr>
        <w:t>或仲裁</w:t>
      </w:r>
      <w:r>
        <w:rPr>
          <w:rFonts w:hint="eastAsia" w:ascii="宋体" w:hAnsi="宋体" w:eastAsia="宋体" w:cs="宋体"/>
          <w:highlight w:val="none"/>
        </w:rPr>
        <w:t>裁决时，上述地址及联系人均作为</w:t>
      </w:r>
      <w:r>
        <w:rPr>
          <w:rFonts w:hint="eastAsia" w:asciiTheme="minorEastAsia" w:hAnsiTheme="minorEastAsia" w:eastAsiaTheme="minorEastAsia"/>
          <w:szCs w:val="21"/>
          <w:highlight w:val="none"/>
          <w:lang w:val="en-US" w:eastAsia="zh-CN"/>
        </w:rPr>
        <w:t>相关文书</w:t>
      </w:r>
      <w:r>
        <w:rPr>
          <w:rFonts w:hint="eastAsia" w:ascii="宋体" w:hAnsi="宋体" w:eastAsia="宋体" w:cs="宋体"/>
          <w:highlight w:val="none"/>
        </w:rPr>
        <w:t>的接收地址和接收人。</w:t>
      </w:r>
    </w:p>
    <w:p w14:paraId="20EE396B">
      <w:pPr>
        <w:spacing w:line="360" w:lineRule="exact"/>
        <w:ind w:firstLine="420" w:firstLineChars="200"/>
        <w:rPr>
          <w:rFonts w:ascii="宋体" w:hAnsi="宋体" w:cs="宋体"/>
        </w:rPr>
      </w:pPr>
    </w:p>
    <w:p w14:paraId="38DB4573">
      <w:pPr>
        <w:spacing w:line="360" w:lineRule="exact"/>
        <w:rPr>
          <w:rFonts w:ascii="宋体" w:hAnsi="宋体" w:cs="宋体"/>
          <w:b/>
          <w:bCs/>
          <w:color w:val="000000"/>
        </w:rPr>
      </w:pPr>
      <w:r>
        <w:rPr>
          <w:rFonts w:hint="eastAsia" w:ascii="宋体" w:hAnsi="宋体" w:cs="宋体"/>
          <w:b/>
          <w:bCs/>
          <w:color w:val="000000"/>
        </w:rPr>
        <w:t>第十条</w:t>
      </w:r>
      <w:r>
        <w:rPr>
          <w:rFonts w:hint="eastAsia" w:ascii="宋体" w:hAnsi="宋体" w:cs="宋体"/>
          <w:b/>
          <w:bCs/>
          <w:color w:val="000000"/>
          <w:lang w:val="en-US" w:eastAsia="zh-CN"/>
        </w:rPr>
        <w:t xml:space="preserve">  </w:t>
      </w:r>
      <w:r>
        <w:rPr>
          <w:rFonts w:hint="eastAsia" w:ascii="宋体" w:hAnsi="宋体" w:cs="宋体"/>
          <w:b/>
          <w:bCs/>
          <w:color w:val="000000"/>
        </w:rPr>
        <w:t>不可抗力</w:t>
      </w:r>
    </w:p>
    <w:p w14:paraId="7EC392C8">
      <w:pPr>
        <w:snapToGrid w:val="0"/>
        <w:spacing w:line="360" w:lineRule="exact"/>
        <w:jc w:val="left"/>
        <w:rPr>
          <w:rFonts w:hint="eastAsia" w:ascii="宋体" w:hAnsi="宋体" w:cs="宋体"/>
          <w:highlight w:val="none"/>
        </w:rPr>
      </w:pPr>
      <w:r>
        <w:rPr>
          <w:rFonts w:hint="eastAsia" w:ascii="宋体" w:hAnsi="宋体" w:cs="宋体"/>
          <w:highlight w:val="none"/>
          <w:lang w:val="en-US" w:eastAsia="zh-CN"/>
        </w:rPr>
        <w:t>（一）</w:t>
      </w:r>
      <w:r>
        <w:rPr>
          <w:rFonts w:hint="eastAsia" w:ascii="宋体" w:hAnsi="宋体" w:cs="宋体"/>
          <w:highlight w:val="none"/>
        </w:rPr>
        <w:t>不可抗力指下列事件：战争、动乱、瘟疫、严重火灾、洪水、地震、风暴或其他自然灾害，以及本合同各方不可预见、不可防止并不能避免或克服的一切其他事件。</w:t>
      </w:r>
    </w:p>
    <w:p w14:paraId="7211A858">
      <w:pPr>
        <w:snapToGrid w:val="0"/>
        <w:spacing w:line="360" w:lineRule="exact"/>
        <w:ind w:firstLine="480"/>
        <w:jc w:val="left"/>
        <w:rPr>
          <w:rFonts w:hint="eastAsia" w:ascii="宋体" w:hAnsi="宋体" w:cs="宋体"/>
          <w:highlight w:val="none"/>
        </w:rPr>
      </w:pPr>
      <w:r>
        <w:rPr>
          <w:rFonts w:hint="eastAsia" w:ascii="宋体" w:hAnsi="宋体" w:cs="宋体"/>
          <w:highlight w:val="none"/>
        </w:rPr>
        <w:t>若不可抗力发生使合同执行受阻，则合同执行时间根据受影响的时间相应延长，但合同价格不得调整。</w:t>
      </w:r>
    </w:p>
    <w:p w14:paraId="3A790A30">
      <w:pPr>
        <w:snapToGrid w:val="0"/>
        <w:spacing w:line="360" w:lineRule="exact"/>
        <w:jc w:val="left"/>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二</w:t>
      </w:r>
      <w:r>
        <w:rPr>
          <w:rFonts w:hint="eastAsia" w:ascii="宋体" w:hAnsi="宋体" w:cs="宋体"/>
          <w:highlight w:val="none"/>
          <w:lang w:eastAsia="zh-CN"/>
        </w:rPr>
        <w:t>）</w:t>
      </w:r>
      <w:r>
        <w:rPr>
          <w:rFonts w:hint="eastAsia" w:ascii="宋体" w:hAnsi="宋体" w:cs="宋体"/>
          <w:highlight w:val="none"/>
        </w:rPr>
        <w:t>任何一方因不可抗力不能履行本合同规定的全部或部分义务，该方应尽快通知对方，并须在不可抗力发生后</w:t>
      </w:r>
      <w:r>
        <w:rPr>
          <w:rFonts w:hint="eastAsia" w:ascii="宋体" w:hAnsi="宋体" w:cs="宋体"/>
          <w:highlight w:val="none"/>
          <w:u w:val="single"/>
        </w:rPr>
        <w:t>3</w:t>
      </w:r>
      <w:r>
        <w:rPr>
          <w:rFonts w:hint="eastAsia" w:ascii="宋体" w:hAnsi="宋体" w:cs="宋体"/>
          <w:highlight w:val="none"/>
          <w:lang w:val="en-US" w:eastAsia="zh-CN"/>
        </w:rPr>
        <w:t>个日历</w:t>
      </w:r>
      <w:r>
        <w:rPr>
          <w:rFonts w:hint="eastAsia" w:ascii="宋体" w:hAnsi="宋体" w:cs="宋体"/>
          <w:highlight w:val="none"/>
        </w:rPr>
        <w:t>日内以书面形式向对方提供详细情况报告及不可抗力对履行本合同的影响程度的说明。</w:t>
      </w:r>
    </w:p>
    <w:p w14:paraId="335A7540">
      <w:pPr>
        <w:snapToGrid w:val="0"/>
        <w:spacing w:line="360" w:lineRule="exact"/>
        <w:jc w:val="left"/>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三</w:t>
      </w:r>
      <w:r>
        <w:rPr>
          <w:rFonts w:hint="eastAsia" w:ascii="宋体" w:hAnsi="宋体" w:cs="宋体"/>
          <w:highlight w:val="none"/>
          <w:lang w:eastAsia="zh-CN"/>
        </w:rPr>
        <w:t>）</w:t>
      </w:r>
      <w:r>
        <w:rPr>
          <w:rFonts w:hint="eastAsia" w:ascii="宋体" w:hAnsi="宋体" w:cs="宋体"/>
          <w:highlight w:val="none"/>
        </w:rPr>
        <w:t>发生不可抗力事件，任何一方均不对因不可抗力无法履行或迟延履行本合同义务而使另外一方蒙受的任何损失承担责任。但遭受不可抗力影响的一方有责任尽可能及时采取适当或必要措施减少或消除不可抗力的影响。遭受不可抗力影响的一方对因未尽本项责任而造成的相关损失承担责任。</w:t>
      </w:r>
    </w:p>
    <w:p w14:paraId="6DF94642">
      <w:pPr>
        <w:snapToGrid w:val="0"/>
        <w:spacing w:line="360" w:lineRule="exact"/>
        <w:jc w:val="left"/>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四</w:t>
      </w:r>
      <w:r>
        <w:rPr>
          <w:rFonts w:hint="eastAsia" w:ascii="宋体" w:hAnsi="宋体" w:cs="宋体"/>
          <w:highlight w:val="none"/>
          <w:lang w:eastAsia="zh-CN"/>
        </w:rPr>
        <w:t>）</w:t>
      </w:r>
      <w:r>
        <w:rPr>
          <w:rFonts w:hint="eastAsia" w:ascii="宋体" w:hAnsi="宋体" w:cs="宋体"/>
          <w:highlight w:val="none"/>
        </w:rPr>
        <w:t>合同双方应根据不可抗力对本合同履行的影响程度，协商确定是否终止本合同，</w:t>
      </w:r>
      <w:r>
        <w:rPr>
          <w:rFonts w:hint="eastAsia" w:ascii="宋体" w:hAnsi="宋体" w:cs="宋体"/>
          <w:highlight w:val="none"/>
          <w:lang w:eastAsia="zh-CN"/>
        </w:rPr>
        <w:t>或</w:t>
      </w:r>
      <w:r>
        <w:rPr>
          <w:rFonts w:hint="eastAsia" w:ascii="宋体" w:hAnsi="宋体" w:cs="宋体"/>
          <w:highlight w:val="none"/>
        </w:rPr>
        <w:t>继续履行本合同。</w:t>
      </w:r>
    </w:p>
    <w:p w14:paraId="3B2F48A2">
      <w:pPr>
        <w:spacing w:line="360" w:lineRule="exact"/>
        <w:ind w:firstLine="420" w:firstLineChars="200"/>
        <w:rPr>
          <w:rFonts w:ascii="宋体" w:hAnsi="宋体" w:cs="宋体"/>
          <w:color w:val="000000"/>
        </w:rPr>
      </w:pPr>
    </w:p>
    <w:p w14:paraId="0E93DCE7">
      <w:pPr>
        <w:snapToGrid w:val="0"/>
        <w:spacing w:line="360" w:lineRule="exact"/>
        <w:jc w:val="left"/>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第十一条</w:t>
      </w:r>
      <w:r>
        <w:rPr>
          <w:rFonts w:hint="eastAsia" w:cs="宋体" w:asciiTheme="minorEastAsia" w:hAnsiTheme="minorEastAsia" w:eastAsiaTheme="minorEastAsia"/>
          <w:b/>
          <w:bCs/>
          <w:highlight w:val="none"/>
          <w:lang w:val="en-US" w:eastAsia="zh-CN"/>
        </w:rPr>
        <w:t xml:space="preserve">  </w:t>
      </w:r>
      <w:r>
        <w:rPr>
          <w:rFonts w:hint="eastAsia" w:cs="宋体" w:asciiTheme="minorEastAsia" w:hAnsiTheme="minorEastAsia" w:eastAsiaTheme="minorEastAsia"/>
          <w:b/>
          <w:bCs/>
          <w:highlight w:val="none"/>
        </w:rPr>
        <w:t>争议的解决</w:t>
      </w:r>
    </w:p>
    <w:p w14:paraId="371FA1B4">
      <w:pPr>
        <w:snapToGrid w:val="0"/>
        <w:spacing w:line="360" w:lineRule="exact"/>
        <w:jc w:val="left"/>
        <w:rPr>
          <w:rFonts w:hint="eastAsia" w:asciiTheme="minorEastAsia" w:hAnsiTheme="minorEastAsia" w:eastAsiaTheme="minorEastAsia"/>
          <w:highlight w:val="none"/>
        </w:rPr>
      </w:pPr>
      <w:r>
        <w:rPr>
          <w:rFonts w:hint="eastAsia" w:asciiTheme="minorEastAsia" w:hAnsiTheme="minorEastAsia" w:eastAsiaTheme="minorEastAsia"/>
          <w:highlight w:val="none"/>
          <w:lang w:val="en-US" w:eastAsia="zh-CN"/>
        </w:rPr>
        <w:t>（一）</w:t>
      </w:r>
      <w:r>
        <w:rPr>
          <w:rFonts w:hint="eastAsia" w:asciiTheme="minorEastAsia" w:hAnsiTheme="minorEastAsia" w:eastAsiaTheme="minorEastAsia"/>
          <w:highlight w:val="none"/>
        </w:rPr>
        <w:t>与本合同有关的任何争议，双方应通过友好协商解决。如双方协商不成，则争议解决方式为向常州仲裁委员会申请仲裁。</w:t>
      </w:r>
    </w:p>
    <w:p w14:paraId="0D54E384">
      <w:pPr>
        <w:snapToGrid w:val="0"/>
        <w:spacing w:line="360" w:lineRule="exact"/>
        <w:jc w:val="left"/>
        <w:rPr>
          <w:rFonts w:hint="eastAsia" w:asciiTheme="minorEastAsia" w:hAnsiTheme="minorEastAsia" w:eastAsiaTheme="minorEastAsia"/>
          <w:highlight w:val="none"/>
        </w:rPr>
      </w:pP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二</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在仲裁期间，乙方应继续履行本合同，不得以解决争议为由影响甲方的正常运行。</w:t>
      </w:r>
    </w:p>
    <w:p w14:paraId="67C0DD21">
      <w:pPr>
        <w:spacing w:line="360" w:lineRule="exact"/>
        <w:rPr>
          <w:rFonts w:ascii="宋体" w:hAnsi="宋体" w:cs="宋体"/>
          <w:highlight w:val="none"/>
        </w:rPr>
      </w:pPr>
    </w:p>
    <w:p w14:paraId="48680DDD">
      <w:pPr>
        <w:spacing w:line="400" w:lineRule="exac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第十二条</w:t>
      </w:r>
      <w:r>
        <w:rPr>
          <w:rFonts w:hint="eastAsia" w:asciiTheme="minorEastAsia" w:hAnsiTheme="minorEastAsia" w:eastAsiaTheme="minorEastAsia"/>
          <w:b/>
          <w:szCs w:val="21"/>
          <w:highlight w:val="none"/>
          <w:lang w:val="en-US" w:eastAsia="zh-CN"/>
        </w:rPr>
        <w:t xml:space="preserve">  </w:t>
      </w:r>
      <w:r>
        <w:rPr>
          <w:rFonts w:hint="eastAsia" w:asciiTheme="minorEastAsia" w:hAnsiTheme="minorEastAsia" w:eastAsiaTheme="minorEastAsia"/>
          <w:b/>
          <w:szCs w:val="21"/>
          <w:highlight w:val="none"/>
        </w:rPr>
        <w:t>合同生效及其它</w:t>
      </w:r>
    </w:p>
    <w:p w14:paraId="09F4FCA4">
      <w:pPr>
        <w:snapToGrid w:val="0"/>
        <w:spacing w:line="360" w:lineRule="exact"/>
        <w:jc w:val="left"/>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（一）本合同自双方签字盖章之日起生效。</w:t>
      </w:r>
    </w:p>
    <w:p w14:paraId="0181D2D8">
      <w:pPr>
        <w:snapToGrid w:val="0"/>
        <w:spacing w:line="360" w:lineRule="exact"/>
        <w:jc w:val="left"/>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（二）本合同一式陆份，甲方执肆份、乙方执贰份。</w:t>
      </w:r>
    </w:p>
    <w:p w14:paraId="5D246F9A">
      <w:pPr>
        <w:widowControl/>
        <w:spacing w:line="400" w:lineRule="exact"/>
        <w:ind w:firstLine="420" w:firstLineChars="200"/>
        <w:rPr>
          <w:rFonts w:asciiTheme="minorEastAsia" w:hAnsiTheme="minorEastAsia" w:eastAsiaTheme="minorEastAsia"/>
          <w:szCs w:val="21"/>
        </w:rPr>
      </w:pPr>
    </w:p>
    <w:p w14:paraId="2CB341A4">
      <w:pPr>
        <w:adjustRightInd w:val="0"/>
        <w:snapToGrid w:val="0"/>
        <w:spacing w:line="360" w:lineRule="exact"/>
        <w:contextualSpacing/>
        <w:jc w:val="left"/>
        <w:rPr>
          <w:rFonts w:asciiTheme="minorEastAsia" w:hAnsiTheme="minorEastAsia" w:eastAsiaTheme="minorEastAsia"/>
          <w:b/>
        </w:rPr>
      </w:pPr>
      <w:r>
        <w:rPr>
          <w:rFonts w:hint="eastAsia" w:asciiTheme="minorEastAsia" w:hAnsiTheme="minorEastAsia" w:eastAsiaTheme="minorEastAsia"/>
          <w:b/>
        </w:rPr>
        <w:t>第十三条</w:t>
      </w:r>
      <w:r>
        <w:rPr>
          <w:rFonts w:hint="eastAsia" w:asciiTheme="minorEastAsia" w:hAnsiTheme="minorEastAsia" w:eastAsiaTheme="minorEastAsia"/>
          <w:b/>
          <w:lang w:val="en-US" w:eastAsia="zh-CN"/>
        </w:rPr>
        <w:t xml:space="preserve">  </w:t>
      </w:r>
      <w:r>
        <w:rPr>
          <w:rFonts w:hint="eastAsia" w:asciiTheme="minorEastAsia" w:hAnsiTheme="minorEastAsia" w:eastAsiaTheme="minorEastAsia"/>
          <w:b/>
        </w:rPr>
        <w:t>合同附件</w:t>
      </w:r>
    </w:p>
    <w:p w14:paraId="411571A2">
      <w:pPr>
        <w:spacing w:line="400" w:lineRule="exact"/>
        <w:rPr>
          <w:rFonts w:asciiTheme="minorEastAsia" w:hAnsiTheme="minorEastAsia" w:eastAsiaTheme="minorEastAsia"/>
        </w:rPr>
      </w:pPr>
      <w:r>
        <w:rPr>
          <w:rFonts w:hint="eastAsia" w:asciiTheme="minorEastAsia" w:hAnsiTheme="minorEastAsia" w:eastAsiaTheme="minorEastAsia"/>
          <w:highlight w:val="none"/>
          <w:lang w:val="en-US" w:eastAsia="zh-CN"/>
        </w:rPr>
        <w:t>（一）</w:t>
      </w:r>
      <w:r>
        <w:rPr>
          <w:rFonts w:hint="eastAsia" w:asciiTheme="minorEastAsia" w:hAnsiTheme="minorEastAsia" w:eastAsiaTheme="minorEastAsia"/>
        </w:rPr>
        <w:t>本合同包括4个附件。</w:t>
      </w:r>
    </w:p>
    <w:p w14:paraId="58ECCE1F">
      <w:pPr>
        <w:spacing w:line="400" w:lineRule="exact"/>
        <w:ind w:firstLine="424" w:firstLineChars="202"/>
        <w:rPr>
          <w:rFonts w:ascii="宋体" w:hAnsi="宋体"/>
          <w:szCs w:val="21"/>
        </w:rPr>
      </w:pPr>
      <w:r>
        <w:rPr>
          <w:rFonts w:hint="eastAsia" w:asciiTheme="minorEastAsia" w:hAnsiTheme="minorEastAsia" w:eastAsiaTheme="minorEastAsia"/>
          <w:szCs w:val="21"/>
        </w:rPr>
        <w:t>附件1《</w:t>
      </w:r>
      <w:r>
        <w:rPr>
          <w:rFonts w:ascii="宋体" w:hAnsi="宋体"/>
          <w:szCs w:val="21"/>
        </w:rPr>
        <w:t>维</w:t>
      </w:r>
      <w:r>
        <w:rPr>
          <w:rFonts w:hint="eastAsia" w:ascii="宋体" w:hAnsi="宋体"/>
          <w:szCs w:val="21"/>
          <w:lang w:eastAsia="zh-CN"/>
        </w:rPr>
        <w:t>保</w:t>
      </w:r>
      <w:r>
        <w:rPr>
          <w:rFonts w:ascii="宋体" w:hAnsi="宋体"/>
          <w:szCs w:val="21"/>
        </w:rPr>
        <w:t>服务</w:t>
      </w:r>
      <w:r>
        <w:rPr>
          <w:rFonts w:hint="eastAsia" w:ascii="宋体" w:hAnsi="宋体"/>
          <w:szCs w:val="21"/>
          <w:lang w:val="en-US" w:eastAsia="zh-CN"/>
        </w:rPr>
        <w:t>项目</w:t>
      </w:r>
      <w:r>
        <w:rPr>
          <w:rFonts w:hint="eastAsia" w:ascii="宋体" w:hAnsi="宋体"/>
          <w:szCs w:val="21"/>
        </w:rPr>
        <w:t>清单》</w:t>
      </w:r>
    </w:p>
    <w:p w14:paraId="232DBE6D">
      <w:pPr>
        <w:spacing w:line="400" w:lineRule="exact"/>
        <w:ind w:firstLine="424" w:firstLineChars="202"/>
        <w:rPr>
          <w:rFonts w:asciiTheme="minorEastAsia" w:hAnsiTheme="minorEastAsia" w:eastAsiaTheme="minorEastAsia"/>
        </w:rPr>
      </w:pPr>
      <w:r>
        <w:rPr>
          <w:rFonts w:hint="eastAsia" w:asciiTheme="minorEastAsia" w:hAnsiTheme="minorEastAsia" w:eastAsiaTheme="minorEastAsia"/>
        </w:rPr>
        <w:t>附件2《</w:t>
      </w:r>
      <w:r>
        <w:rPr>
          <w:rFonts w:asciiTheme="minorEastAsia" w:hAnsiTheme="minorEastAsia" w:eastAsiaTheme="minorEastAsia"/>
        </w:rPr>
        <w:t>维</w:t>
      </w:r>
      <w:r>
        <w:rPr>
          <w:rFonts w:hint="eastAsia" w:asciiTheme="minorEastAsia" w:hAnsiTheme="minorEastAsia" w:eastAsiaTheme="minorEastAsia"/>
          <w:lang w:eastAsia="zh-CN"/>
        </w:rPr>
        <w:t>保</w:t>
      </w:r>
      <w:r>
        <w:rPr>
          <w:rFonts w:hint="eastAsia" w:asciiTheme="minorEastAsia" w:hAnsiTheme="minorEastAsia" w:eastAsiaTheme="minorEastAsia"/>
        </w:rPr>
        <w:t>技术要求》</w:t>
      </w:r>
    </w:p>
    <w:p w14:paraId="0718D01D">
      <w:pPr>
        <w:spacing w:line="400" w:lineRule="exact"/>
        <w:ind w:firstLine="424" w:firstLineChars="202"/>
        <w:rPr>
          <w:rFonts w:asciiTheme="minorEastAsia" w:hAnsiTheme="minorEastAsia" w:eastAsiaTheme="minorEastAsia"/>
        </w:rPr>
      </w:pPr>
      <w:r>
        <w:rPr>
          <w:rFonts w:hint="eastAsia" w:asciiTheme="minorEastAsia" w:hAnsiTheme="minorEastAsia" w:eastAsiaTheme="minorEastAsia"/>
        </w:rPr>
        <w:t>附件3《</w:t>
      </w:r>
      <w:r>
        <w:rPr>
          <w:rFonts w:asciiTheme="minorEastAsia" w:hAnsiTheme="minorEastAsia" w:eastAsiaTheme="minorEastAsia"/>
        </w:rPr>
        <w:t>维</w:t>
      </w:r>
      <w:r>
        <w:rPr>
          <w:rFonts w:hint="eastAsia" w:asciiTheme="minorEastAsia" w:hAnsiTheme="minorEastAsia" w:eastAsiaTheme="minorEastAsia"/>
          <w:lang w:eastAsia="zh-CN"/>
        </w:rPr>
        <w:t>保</w:t>
      </w:r>
      <w:r>
        <w:rPr>
          <w:rFonts w:asciiTheme="minorEastAsia" w:hAnsiTheme="minorEastAsia" w:eastAsiaTheme="minorEastAsia"/>
        </w:rPr>
        <w:t>完工</w:t>
      </w:r>
      <w:r>
        <w:rPr>
          <w:rFonts w:hint="eastAsia" w:asciiTheme="minorEastAsia" w:hAnsiTheme="minorEastAsia" w:eastAsiaTheme="minorEastAsia"/>
        </w:rPr>
        <w:t>单》</w:t>
      </w:r>
    </w:p>
    <w:p w14:paraId="162C74D4">
      <w:pPr>
        <w:spacing w:line="400" w:lineRule="exact"/>
        <w:ind w:firstLine="424" w:firstLineChars="202"/>
        <w:rPr>
          <w:rFonts w:asciiTheme="minorEastAsia" w:hAnsiTheme="minorEastAsia" w:eastAsiaTheme="minorEastAsia"/>
        </w:rPr>
      </w:pPr>
      <w:r>
        <w:rPr>
          <w:rFonts w:hint="eastAsia" w:asciiTheme="minorEastAsia" w:hAnsiTheme="minorEastAsia" w:eastAsiaTheme="minorEastAsia"/>
        </w:rPr>
        <w:t>附件4</w:t>
      </w:r>
      <w:r>
        <w:rPr>
          <w:rFonts w:hint="eastAsia" w:asciiTheme="minorEastAsia" w:hAnsiTheme="minorEastAsia" w:eastAsiaTheme="minorEastAsia"/>
          <w:szCs w:val="21"/>
        </w:rPr>
        <w:t>《安全生产协议》</w:t>
      </w:r>
    </w:p>
    <w:p w14:paraId="45FD09FC">
      <w:pPr>
        <w:pStyle w:val="6"/>
        <w:adjustRightInd w:val="0"/>
        <w:snapToGrid w:val="0"/>
        <w:spacing w:line="360" w:lineRule="exact"/>
        <w:contextualSpacing/>
        <w:rPr>
          <w:rFonts w:asciiTheme="minorEastAsia" w:hAnsiTheme="minorEastAsia" w:eastAsiaTheme="minorEastAsia"/>
          <w:sz w:val="21"/>
          <w:szCs w:val="21"/>
        </w:rPr>
      </w:pPr>
      <w:r>
        <w:rPr>
          <w:rFonts w:hint="eastAsia" w:asciiTheme="minorEastAsia" w:hAnsiTheme="minorEastAsia" w:eastAsiaTheme="minorEastAsia"/>
          <w:highlight w:val="none"/>
          <w:lang w:val="en-US" w:eastAsia="zh-CN"/>
        </w:rPr>
        <w:t>（二）</w:t>
      </w:r>
      <w:r>
        <w:rPr>
          <w:rFonts w:hint="eastAsia" w:asciiTheme="minorEastAsia" w:hAnsiTheme="minorEastAsia" w:eastAsiaTheme="minorEastAsia"/>
          <w:sz w:val="21"/>
          <w:szCs w:val="21"/>
        </w:rPr>
        <w:t>上述附件是本合同的组成部分，与本合同具有同等法律效力。</w:t>
      </w:r>
    </w:p>
    <w:p w14:paraId="1013C627">
      <w:pPr>
        <w:pStyle w:val="6"/>
        <w:adjustRightInd w:val="0"/>
        <w:snapToGrid w:val="0"/>
        <w:spacing w:line="360" w:lineRule="exact"/>
        <w:contextualSpacing/>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（以下</w:t>
      </w:r>
      <w:r>
        <w:rPr>
          <w:rFonts w:hint="eastAsia" w:asciiTheme="minorEastAsia" w:hAnsiTheme="minorEastAsia" w:eastAsiaTheme="minorEastAsia"/>
          <w:sz w:val="21"/>
          <w:szCs w:val="21"/>
          <w:lang w:val="en-US" w:eastAsia="zh-CN"/>
        </w:rPr>
        <w:t>签署页，</w:t>
      </w:r>
      <w:r>
        <w:rPr>
          <w:rFonts w:hint="eastAsia" w:asciiTheme="minorEastAsia" w:hAnsiTheme="minorEastAsia" w:eastAsiaTheme="minorEastAsia"/>
          <w:sz w:val="21"/>
          <w:szCs w:val="21"/>
        </w:rPr>
        <w:t>无正文）</w:t>
      </w:r>
    </w:p>
    <w:p w14:paraId="3BCFF9BA">
      <w:pPr>
        <w:pStyle w:val="6"/>
        <w:adjustRightInd w:val="0"/>
        <w:snapToGrid w:val="0"/>
        <w:spacing w:line="360" w:lineRule="exact"/>
        <w:ind w:firstLine="400" w:firstLineChars="200"/>
        <w:contextualSpacing/>
        <w:rPr>
          <w:rFonts w:hint="eastAsia" w:asciiTheme="minorEastAsia" w:hAnsiTheme="minorEastAsia" w:eastAsiaTheme="minorEastAsia"/>
          <w:lang w:val="en-US" w:eastAsia="zh-CN"/>
        </w:rPr>
      </w:pPr>
    </w:p>
    <w:p w14:paraId="5A94B2A6">
      <w:pPr>
        <w:pStyle w:val="6"/>
        <w:adjustRightInd w:val="0"/>
        <w:snapToGrid w:val="0"/>
        <w:spacing w:line="360" w:lineRule="exact"/>
        <w:ind w:firstLine="400" w:firstLineChars="200"/>
        <w:contextualSpacing/>
        <w:rPr>
          <w:rFonts w:hint="eastAsia" w:asciiTheme="minorEastAsia" w:hAnsiTheme="minorEastAsia" w:eastAsiaTheme="minorEastAsia"/>
          <w:lang w:val="en-US" w:eastAsia="zh-CN"/>
        </w:rPr>
      </w:pPr>
    </w:p>
    <w:p w14:paraId="2FE0581B">
      <w:pPr>
        <w:pStyle w:val="6"/>
        <w:adjustRightInd w:val="0"/>
        <w:snapToGrid w:val="0"/>
        <w:spacing w:line="360" w:lineRule="exact"/>
        <w:ind w:firstLine="400" w:firstLineChars="200"/>
        <w:contextualSpacing/>
        <w:rPr>
          <w:rFonts w:hint="eastAsia" w:asciiTheme="minorEastAsia" w:hAnsiTheme="minorEastAsia" w:eastAsiaTheme="minorEastAsia"/>
          <w:lang w:val="en-US" w:eastAsia="zh-CN"/>
        </w:rPr>
      </w:pPr>
    </w:p>
    <w:p w14:paraId="43278E84">
      <w:pPr>
        <w:pStyle w:val="6"/>
        <w:adjustRightInd w:val="0"/>
        <w:snapToGrid w:val="0"/>
        <w:spacing w:line="360" w:lineRule="exact"/>
        <w:ind w:firstLine="420" w:firstLineChars="200"/>
        <w:contextualSpacing/>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合同签章页</w:t>
      </w:r>
    </w:p>
    <w:p w14:paraId="316680AA">
      <w:pPr>
        <w:widowControl/>
        <w:spacing w:line="400" w:lineRule="exact"/>
        <w:rPr>
          <w:rFonts w:asciiTheme="minorEastAsia" w:hAnsiTheme="minorEastAsia" w:eastAsiaTheme="minorEastAsia"/>
          <w:b/>
          <w:sz w:val="21"/>
          <w:szCs w:val="21"/>
        </w:rPr>
      </w:pPr>
    </w:p>
    <w:p w14:paraId="0E2F32FF">
      <w:pPr>
        <w:widowControl/>
        <w:spacing w:line="400" w:lineRule="exact"/>
        <w:rPr>
          <w:rFonts w:asciiTheme="minorEastAsia" w:hAnsiTheme="minorEastAsia" w:eastAsiaTheme="minorEastAsia"/>
          <w:b/>
          <w:sz w:val="21"/>
          <w:szCs w:val="21"/>
        </w:rPr>
      </w:pPr>
    </w:p>
    <w:p w14:paraId="3D2EC7C7">
      <w:pPr>
        <w:widowControl/>
        <w:spacing w:line="400" w:lineRule="exact"/>
        <w:rPr>
          <w:rFonts w:asciiTheme="minorEastAsia" w:hAnsiTheme="minorEastAsia" w:eastAsiaTheme="minorEastAsia"/>
          <w:b/>
          <w:sz w:val="21"/>
          <w:szCs w:val="21"/>
        </w:rPr>
      </w:pPr>
    </w:p>
    <w:p w14:paraId="20277341">
      <w:pPr>
        <w:widowControl/>
        <w:spacing w:line="400" w:lineRule="exact"/>
        <w:rPr>
          <w:rFonts w:asciiTheme="minorEastAsia" w:hAnsiTheme="minorEastAsia" w:eastAsiaTheme="minorEastAsia"/>
          <w:b/>
          <w:sz w:val="21"/>
          <w:szCs w:val="21"/>
        </w:rPr>
      </w:pPr>
    </w:p>
    <w:p w14:paraId="77D4241B">
      <w:pPr>
        <w:widowControl/>
        <w:spacing w:line="400" w:lineRule="exact"/>
        <w:rPr>
          <w:rFonts w:asciiTheme="minorEastAsia" w:hAnsiTheme="minorEastAsia" w:eastAsiaTheme="minorEastAsia"/>
          <w:b/>
          <w:sz w:val="21"/>
          <w:szCs w:val="21"/>
          <w:highlight w:val="yellow"/>
        </w:rPr>
      </w:pPr>
    </w:p>
    <w:p w14:paraId="42DE6BA6">
      <w:pPr>
        <w:pStyle w:val="6"/>
        <w:spacing w:line="360" w:lineRule="exact"/>
        <w:ind w:firstLine="457" w:firstLineChars="218"/>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甲方(公章):                            乙方(公章):</w:t>
      </w:r>
    </w:p>
    <w:p w14:paraId="00191C96">
      <w:pPr>
        <w:pStyle w:val="6"/>
        <w:spacing w:line="360" w:lineRule="exact"/>
        <w:ind w:firstLine="457" w:firstLineChars="218"/>
        <w:rPr>
          <w:rFonts w:hint="eastAsia" w:cs="宋体" w:asciiTheme="minorEastAsia" w:hAnsiTheme="minorEastAsia" w:eastAsiaTheme="minorEastAsia"/>
          <w:sz w:val="21"/>
          <w:szCs w:val="21"/>
          <w:highlight w:val="none"/>
          <w:lang w:eastAsia="zh-CN"/>
        </w:rPr>
      </w:pPr>
      <w:r>
        <w:rPr>
          <w:rFonts w:hint="eastAsia" w:cs="宋体" w:asciiTheme="minorEastAsia" w:hAnsiTheme="minorEastAsia" w:eastAsiaTheme="minorEastAsia"/>
          <w:sz w:val="21"/>
          <w:szCs w:val="21"/>
          <w:highlight w:val="none"/>
        </w:rPr>
        <w:t>住所地：</w:t>
      </w:r>
      <w:r>
        <w:rPr>
          <w:rFonts w:hint="eastAsia" w:cs="宋体" w:asciiTheme="minorEastAsia" w:hAnsiTheme="minorEastAsia" w:eastAsiaTheme="minorEastAsia"/>
          <w:sz w:val="21"/>
          <w:szCs w:val="21"/>
          <w:highlight w:val="none"/>
          <w:lang w:val="en-US" w:eastAsia="zh-CN"/>
        </w:rPr>
        <w:t xml:space="preserve"> </w:t>
      </w:r>
      <w:r>
        <w:rPr>
          <w:rFonts w:hint="eastAsia" w:cs="宋体" w:asciiTheme="minorEastAsia" w:hAnsiTheme="minorEastAsia" w:eastAsiaTheme="minorEastAsia"/>
          <w:sz w:val="21"/>
          <w:szCs w:val="21"/>
          <w:highlight w:val="none"/>
        </w:rPr>
        <w:t xml:space="preserve">  </w:t>
      </w:r>
      <w:r>
        <w:rPr>
          <w:rFonts w:hint="eastAsia" w:cs="宋体" w:asciiTheme="minorEastAsia" w:hAnsiTheme="minorEastAsia" w:eastAsiaTheme="minorEastAsia"/>
          <w:sz w:val="21"/>
          <w:szCs w:val="21"/>
          <w:highlight w:val="none"/>
          <w:lang w:val="en-US" w:eastAsia="zh-CN"/>
        </w:rPr>
        <w:t xml:space="preserve">                          </w:t>
      </w:r>
      <w:r>
        <w:rPr>
          <w:rFonts w:hint="eastAsia" w:cs="宋体" w:asciiTheme="minorEastAsia" w:hAnsiTheme="minorEastAsia" w:eastAsiaTheme="minorEastAsia"/>
          <w:sz w:val="21"/>
          <w:szCs w:val="21"/>
          <w:highlight w:val="none"/>
        </w:rPr>
        <w:t xml:space="preserve">  住所地：</w:t>
      </w:r>
      <w:r>
        <w:rPr>
          <w:rFonts w:hint="eastAsia" w:cs="宋体" w:asciiTheme="minorEastAsia" w:hAnsiTheme="minorEastAsia" w:eastAsiaTheme="minorEastAsia"/>
          <w:sz w:val="21"/>
          <w:szCs w:val="21"/>
          <w:highlight w:val="none"/>
          <w:lang w:val="en-US" w:eastAsia="zh-CN"/>
        </w:rPr>
        <w:t xml:space="preserve"> </w:t>
      </w:r>
    </w:p>
    <w:p w14:paraId="7BF53BB5">
      <w:pPr>
        <w:pStyle w:val="6"/>
        <w:spacing w:line="360" w:lineRule="exact"/>
        <w:ind w:firstLine="457" w:firstLineChars="218"/>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 xml:space="preserve">法定代表人：                           法定代表人：            </w:t>
      </w:r>
    </w:p>
    <w:p w14:paraId="64B7F909">
      <w:pPr>
        <w:pStyle w:val="6"/>
        <w:spacing w:line="360" w:lineRule="exact"/>
        <w:ind w:firstLine="457" w:firstLineChars="218"/>
        <w:rPr>
          <w:rFonts w:hint="eastAsia" w:cs="宋体" w:asciiTheme="minorEastAsia" w:hAnsiTheme="minorEastAsia" w:eastAsiaTheme="minorEastAsia"/>
          <w:sz w:val="21"/>
          <w:szCs w:val="21"/>
          <w:highlight w:val="none"/>
          <w:lang w:eastAsia="zh-CN"/>
        </w:rPr>
      </w:pPr>
      <w:r>
        <w:rPr>
          <w:rFonts w:hint="eastAsia" w:cs="宋体" w:asciiTheme="minorEastAsia" w:hAnsiTheme="minorEastAsia" w:eastAsiaTheme="minorEastAsia"/>
          <w:sz w:val="21"/>
          <w:szCs w:val="21"/>
          <w:highlight w:val="none"/>
        </w:rPr>
        <w:t>联系电话：</w:t>
      </w:r>
      <w:r>
        <w:rPr>
          <w:rFonts w:hint="eastAsia" w:cs="宋体" w:asciiTheme="minorEastAsia" w:hAnsiTheme="minorEastAsia" w:eastAsiaTheme="minorEastAsia"/>
          <w:sz w:val="21"/>
          <w:szCs w:val="21"/>
          <w:highlight w:val="none"/>
          <w:lang w:val="en-US" w:eastAsia="zh-CN"/>
        </w:rPr>
        <w:t xml:space="preserve"> </w:t>
      </w:r>
      <w:r>
        <w:rPr>
          <w:rFonts w:hint="eastAsia" w:cs="宋体" w:asciiTheme="minorEastAsia" w:hAnsiTheme="minorEastAsia" w:eastAsiaTheme="minorEastAsia"/>
          <w:sz w:val="21"/>
          <w:szCs w:val="21"/>
          <w:highlight w:val="none"/>
        </w:rPr>
        <w:t xml:space="preserve">          </w:t>
      </w:r>
      <w:r>
        <w:rPr>
          <w:rFonts w:hint="eastAsia" w:cs="宋体" w:asciiTheme="minorEastAsia" w:hAnsiTheme="minorEastAsia" w:eastAsiaTheme="minorEastAsia"/>
          <w:sz w:val="21"/>
          <w:szCs w:val="21"/>
          <w:highlight w:val="none"/>
          <w:lang w:val="en-US" w:eastAsia="zh-CN"/>
        </w:rPr>
        <w:t xml:space="preserve">             </w:t>
      </w:r>
      <w:r>
        <w:rPr>
          <w:rFonts w:hint="eastAsia" w:cs="宋体" w:asciiTheme="minorEastAsia" w:hAnsiTheme="minorEastAsia" w:eastAsiaTheme="minorEastAsia"/>
          <w:sz w:val="21"/>
          <w:szCs w:val="21"/>
          <w:highlight w:val="none"/>
        </w:rPr>
        <w:t xml:space="preserve">     联系电话：</w:t>
      </w:r>
      <w:r>
        <w:rPr>
          <w:rFonts w:hint="eastAsia" w:cs="宋体" w:asciiTheme="minorEastAsia" w:hAnsiTheme="minorEastAsia" w:eastAsiaTheme="minorEastAsia"/>
          <w:sz w:val="21"/>
          <w:szCs w:val="21"/>
          <w:highlight w:val="none"/>
          <w:lang w:val="en-US" w:eastAsia="zh-CN"/>
        </w:rPr>
        <w:t xml:space="preserve"> </w:t>
      </w:r>
    </w:p>
    <w:p w14:paraId="6687B843">
      <w:pPr>
        <w:pStyle w:val="6"/>
        <w:spacing w:line="360" w:lineRule="exac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w:t>
      </w:r>
    </w:p>
    <w:p w14:paraId="01701B4C">
      <w:pPr>
        <w:pStyle w:val="6"/>
        <w:spacing w:line="360" w:lineRule="exact"/>
        <w:rPr>
          <w:rFonts w:hint="eastAsia" w:cs="宋体" w:asciiTheme="minorEastAsia" w:hAnsiTheme="minorEastAsia" w:eastAsiaTheme="minorEastAsia"/>
          <w:szCs w:val="21"/>
        </w:rPr>
      </w:pPr>
    </w:p>
    <w:p w14:paraId="0F23892C">
      <w:pPr>
        <w:pStyle w:val="6"/>
        <w:spacing w:line="360" w:lineRule="exact"/>
        <w:rPr>
          <w:rFonts w:hint="eastAsia" w:cs="宋体" w:asciiTheme="minorEastAsia" w:hAnsiTheme="minorEastAsia" w:eastAsiaTheme="minorEastAsia"/>
          <w:szCs w:val="21"/>
        </w:rPr>
      </w:pPr>
    </w:p>
    <w:p w14:paraId="07307F03">
      <w:pPr>
        <w:pStyle w:val="6"/>
        <w:spacing w:line="360" w:lineRule="exact"/>
        <w:rPr>
          <w:rFonts w:hint="eastAsia" w:cs="宋体" w:asciiTheme="minorEastAsia" w:hAnsiTheme="minorEastAsia" w:eastAsiaTheme="minorEastAsia"/>
          <w:szCs w:val="21"/>
        </w:rPr>
      </w:pPr>
    </w:p>
    <w:p w14:paraId="085A4E40">
      <w:pPr>
        <w:pStyle w:val="6"/>
        <w:spacing w:line="360" w:lineRule="exact"/>
        <w:rPr>
          <w:rFonts w:hint="eastAsia" w:cs="宋体" w:asciiTheme="minorEastAsia" w:hAnsiTheme="minorEastAsia" w:eastAsiaTheme="minorEastAsia"/>
          <w:szCs w:val="21"/>
        </w:rPr>
      </w:pPr>
    </w:p>
    <w:p w14:paraId="3E56B727">
      <w:pPr>
        <w:snapToGrid w:val="0"/>
        <w:spacing w:line="38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rPr>
        <w:t>本合同由甲乙双方于本合同正文首页载明的时间于</w:t>
      </w:r>
      <w:r>
        <w:rPr>
          <w:rFonts w:hint="eastAsia" w:asciiTheme="minorEastAsia" w:hAnsiTheme="minorEastAsia" w:eastAsiaTheme="minorEastAsia"/>
          <w:u w:val="single"/>
        </w:rPr>
        <w:t xml:space="preserve">   常州市天宁区   </w:t>
      </w:r>
      <w:r>
        <w:rPr>
          <w:rFonts w:hint="eastAsia" w:asciiTheme="minorEastAsia" w:hAnsiTheme="minorEastAsia" w:eastAsiaTheme="minorEastAsia"/>
        </w:rPr>
        <w:t>签订。</w:t>
      </w:r>
    </w:p>
    <w:p w14:paraId="794AA2D7">
      <w:pPr>
        <w:pStyle w:val="6"/>
        <w:spacing w:line="400" w:lineRule="exact"/>
        <w:rPr>
          <w:rFonts w:hint="eastAsia"/>
          <w:b/>
          <w:sz w:val="24"/>
        </w:rPr>
      </w:pPr>
    </w:p>
    <w:p w14:paraId="1DA3E521">
      <w:pPr>
        <w:pStyle w:val="6"/>
        <w:spacing w:line="400" w:lineRule="exact"/>
        <w:rPr>
          <w:rFonts w:hint="eastAsia"/>
          <w:b/>
          <w:sz w:val="24"/>
        </w:rPr>
      </w:pPr>
    </w:p>
    <w:p w14:paraId="1B786B1D">
      <w:pPr>
        <w:pStyle w:val="6"/>
        <w:spacing w:line="400" w:lineRule="exact"/>
        <w:rPr>
          <w:rFonts w:hint="eastAsia"/>
          <w:b/>
          <w:sz w:val="24"/>
        </w:rPr>
      </w:pPr>
    </w:p>
    <w:p w14:paraId="252BD411">
      <w:pPr>
        <w:pStyle w:val="6"/>
        <w:spacing w:line="400" w:lineRule="exact"/>
        <w:rPr>
          <w:rFonts w:hint="eastAsia"/>
          <w:b/>
          <w:sz w:val="24"/>
        </w:rPr>
      </w:pPr>
    </w:p>
    <w:p w14:paraId="12944AA1">
      <w:pPr>
        <w:pStyle w:val="6"/>
        <w:spacing w:line="400" w:lineRule="exact"/>
        <w:rPr>
          <w:rFonts w:hint="eastAsia"/>
          <w:b/>
          <w:sz w:val="24"/>
        </w:rPr>
      </w:pPr>
    </w:p>
    <w:p w14:paraId="24B6CD4C">
      <w:pPr>
        <w:pStyle w:val="6"/>
        <w:spacing w:line="400" w:lineRule="exact"/>
        <w:rPr>
          <w:rFonts w:hint="eastAsia"/>
          <w:b/>
          <w:sz w:val="24"/>
        </w:rPr>
      </w:pPr>
    </w:p>
    <w:p w14:paraId="481A4B67">
      <w:pPr>
        <w:pStyle w:val="6"/>
        <w:spacing w:line="400" w:lineRule="exact"/>
        <w:rPr>
          <w:rFonts w:hint="eastAsia"/>
          <w:b/>
          <w:sz w:val="24"/>
        </w:rPr>
      </w:pPr>
    </w:p>
    <w:p w14:paraId="18CBDF2F">
      <w:pPr>
        <w:pStyle w:val="6"/>
        <w:spacing w:line="400" w:lineRule="exact"/>
        <w:rPr>
          <w:rFonts w:hint="eastAsia"/>
          <w:b/>
          <w:sz w:val="24"/>
        </w:rPr>
      </w:pPr>
    </w:p>
    <w:p w14:paraId="018B6F08">
      <w:pPr>
        <w:pStyle w:val="6"/>
        <w:spacing w:line="400" w:lineRule="exact"/>
        <w:rPr>
          <w:rFonts w:hint="eastAsia"/>
          <w:b/>
          <w:sz w:val="24"/>
        </w:rPr>
      </w:pPr>
    </w:p>
    <w:p w14:paraId="5EEAEA0F">
      <w:pPr>
        <w:pStyle w:val="6"/>
        <w:spacing w:line="400" w:lineRule="exact"/>
        <w:rPr>
          <w:rFonts w:hint="eastAsia"/>
          <w:b/>
          <w:sz w:val="24"/>
        </w:rPr>
      </w:pPr>
    </w:p>
    <w:p w14:paraId="5451EEC2">
      <w:pPr>
        <w:pStyle w:val="6"/>
        <w:spacing w:line="400" w:lineRule="exact"/>
        <w:rPr>
          <w:rFonts w:hint="eastAsia"/>
          <w:b/>
          <w:sz w:val="24"/>
        </w:rPr>
      </w:pPr>
    </w:p>
    <w:p w14:paraId="6E481FBC">
      <w:pPr>
        <w:pStyle w:val="6"/>
        <w:spacing w:line="400" w:lineRule="exact"/>
        <w:rPr>
          <w:rFonts w:hint="eastAsia"/>
          <w:b/>
          <w:sz w:val="24"/>
        </w:rPr>
      </w:pPr>
    </w:p>
    <w:p w14:paraId="72BE8EAC">
      <w:pPr>
        <w:pStyle w:val="6"/>
        <w:spacing w:line="400" w:lineRule="exact"/>
        <w:rPr>
          <w:rFonts w:hint="eastAsia"/>
          <w:b/>
          <w:sz w:val="24"/>
        </w:rPr>
      </w:pPr>
    </w:p>
    <w:p w14:paraId="7FAE1DE9">
      <w:pPr>
        <w:pStyle w:val="6"/>
        <w:spacing w:line="400" w:lineRule="exact"/>
        <w:rPr>
          <w:rFonts w:hint="eastAsia" w:eastAsia="宋体"/>
          <w:b/>
          <w:sz w:val="24"/>
          <w:lang w:eastAsia="zh-CN"/>
        </w:rPr>
      </w:pPr>
      <w:r>
        <w:rPr>
          <w:rFonts w:hint="eastAsia"/>
          <w:b/>
          <w:sz w:val="24"/>
        </w:rPr>
        <w:t>附件1：维</w:t>
      </w:r>
      <w:r>
        <w:rPr>
          <w:rFonts w:hint="eastAsia"/>
          <w:b/>
          <w:sz w:val="24"/>
          <w:lang w:val="en-US" w:eastAsia="zh-CN"/>
        </w:rPr>
        <w:t>保</w:t>
      </w:r>
      <w:r>
        <w:rPr>
          <w:rFonts w:hint="eastAsia"/>
          <w:b/>
          <w:sz w:val="24"/>
        </w:rPr>
        <w:t>服务</w:t>
      </w:r>
      <w:r>
        <w:rPr>
          <w:rFonts w:hint="eastAsia"/>
          <w:b/>
          <w:sz w:val="24"/>
          <w:lang w:val="en-US" w:eastAsia="zh-CN"/>
        </w:rPr>
        <w:t>项目</w:t>
      </w:r>
      <w:r>
        <w:rPr>
          <w:rFonts w:hint="eastAsia"/>
          <w:b/>
          <w:sz w:val="24"/>
        </w:rPr>
        <w:t>清单</w:t>
      </w:r>
    </w:p>
    <w:p w14:paraId="46AD3898">
      <w:pPr>
        <w:spacing w:line="400" w:lineRule="exact"/>
        <w:ind w:firstLine="568" w:firstLineChars="202"/>
        <w:jc w:val="center"/>
        <w:rPr>
          <w:rFonts w:hint="eastAsia" w:ascii="宋体" w:hAnsi="宋体"/>
          <w:b/>
          <w:sz w:val="28"/>
          <w:szCs w:val="28"/>
        </w:rPr>
      </w:pPr>
      <w:r>
        <w:rPr>
          <w:rFonts w:hint="eastAsia" w:ascii="宋体" w:hAnsi="宋体"/>
          <w:b/>
          <w:sz w:val="28"/>
          <w:szCs w:val="28"/>
        </w:rPr>
        <w:t>空调维保服务项目清单一(</w:t>
      </w:r>
      <w:r>
        <w:rPr>
          <w:rFonts w:ascii="宋体" w:hAnsi="宋体"/>
          <w:b/>
          <w:sz w:val="28"/>
          <w:szCs w:val="28"/>
        </w:rPr>
        <w:t>1-5</w:t>
      </w:r>
      <w:r>
        <w:rPr>
          <w:rFonts w:hint="eastAsia" w:ascii="宋体" w:hAnsi="宋体"/>
          <w:b/>
          <w:sz w:val="28"/>
          <w:szCs w:val="28"/>
        </w:rPr>
        <w:t>匹)</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0"/>
        <w:gridCol w:w="2416"/>
        <w:gridCol w:w="1475"/>
        <w:gridCol w:w="910"/>
        <w:gridCol w:w="911"/>
        <w:gridCol w:w="656"/>
        <w:gridCol w:w="698"/>
      </w:tblGrid>
      <w:tr w14:paraId="77D2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blHeade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65D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空调类型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6E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20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30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25C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D32A8">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6861">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1F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1P-1.5P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23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91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28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5P</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6773">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r>
      <w:tr w14:paraId="007A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0D86B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36"/>
                <w:u w:val="none"/>
              </w:rPr>
            </w:pPr>
            <w:r>
              <w:rPr>
                <w:rFonts w:hint="eastAsia" w:ascii="宋体" w:hAnsi="宋体" w:eastAsia="宋体" w:cs="宋体"/>
                <w:i w:val="0"/>
                <w:iCs w:val="0"/>
                <w:color w:val="000000"/>
                <w:kern w:val="0"/>
                <w:sz w:val="22"/>
                <w:szCs w:val="36"/>
                <w:u w:val="none"/>
                <w:lang w:val="en-US" w:eastAsia="zh-CN" w:bidi="ar"/>
              </w:rPr>
              <w:t>空   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E88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定频压缩机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968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22C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9FF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6E7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3EBD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D34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96CE1C9">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D5E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变频压缩机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911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A37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BDA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447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A933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7F3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255F1AF">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7D6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电机电容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48B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139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61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30C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D7AD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B70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61F6219">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13F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压缩机电容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345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454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DE1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088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AFF6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6FF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2FEF17D">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EFB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55F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592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06A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36D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C6DB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861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2E43123">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DBF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7D4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849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241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9CD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F5BA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CC9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03A43A4">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AB0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018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47D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F6B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E62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6D9D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BAB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75279F7">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5B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步进电机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6B4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315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E0F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EC3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C211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BCE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43F3BBB">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444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同步电机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5D5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FB0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63B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881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C826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754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2F3961E">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840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四通阀线圈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AE9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9C8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22F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8F8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F67F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279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8E911A4">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438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挂机接水盘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D12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87D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552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509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1425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E9A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5FE649F">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D94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出风栅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D48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57D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75D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74B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D3DF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6717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99CBB92">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AE1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定频内机电脑板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96D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7F6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E7C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DD5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7ADC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1FE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FBE275A">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6E5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定频外机电脑板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2B1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75E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796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93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1CE9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403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6790F00">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11D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变频内机电脑板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92C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F09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E48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EC9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07B0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720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5893072">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28D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变频外机电脑板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C1B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645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6CC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474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8568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EB2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2566B30">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111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9D7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B8A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FC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AF4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D38D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4B7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F9E2F85">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76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压缩机连接线组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5C3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E51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2EA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96E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4721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631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0355B71">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0F5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5F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BF3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900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BE9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A7B8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968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408A517">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8FF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733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3C8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D4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C01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9D2D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54B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D52FFE6">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575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电辅助加热器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0AE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4B9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C5B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5D2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DAE2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147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5B780FC">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A5A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室内风叶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735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4C2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860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051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F0BC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EE9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F173D32">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B3C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室外风叶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A23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A8D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7D4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962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94A7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F3B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F12431B">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414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9BF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A58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379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B38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0535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683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1B3A6D1">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EB2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交流室内电机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7BC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6F8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420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3EF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CDE4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222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0873152">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D3F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直流室内电机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5C2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760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CC7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1AB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F055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D79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59EAFEC">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F23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交流室外电机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F43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3F8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D8B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D63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2EDA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A37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95D3A4C">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A73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直流室外电机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F9E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02A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741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C3F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DBAA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672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08AC17D">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8A0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蒸发器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08B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2CA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EC7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264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F8C0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D21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A862680">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69A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四通阀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7A2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52C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6F3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CD3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8EED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911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11E7E03">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556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BBE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A3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18B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1A6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C3ED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F0B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F3A8993">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CF4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高/低压阀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D53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BD3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40D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9C9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2C65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74F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87A3FB9">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411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单向阀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60A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0EA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0F8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A3C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A7F9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EB7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85EBB91">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CF1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D11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22D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D84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7CA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4831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4BA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B9C069B">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AD4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1BC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2D1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974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2DA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0626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BB8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893B695">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B6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移机（不含运费）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461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2D3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78E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38D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021E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82E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AAAFE65">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CEF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87C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731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29A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E02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7892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83D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2B0235D">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9E7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制冷机R22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116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8F1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9E3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8D1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5962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CAB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CC3A2E4">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B6F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制冷机R32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84A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7BD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F35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9C8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10CD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CAA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60E98BA">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71D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制冷机R410A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001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9F3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A59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8B2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D532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5B4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D9BDB0A">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21F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人工(小修)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BA7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72C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E63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A3B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348D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4228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8383759">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C1C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人工(中修)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5CC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A06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E51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877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6698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ABA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57E533C">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EBD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人工(大修)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C4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299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A62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891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5E4D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5BF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7598135">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726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43D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7C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F4F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0DF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1D7C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E03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BBBE649">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288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F1C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27D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BC7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086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2E6B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F0E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79D9059">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59F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深度清洗（处机）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EA5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C29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103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AEA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E699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A6C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55799AA">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CF6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深度清洗（内机）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FF3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FE1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C05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5FB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94A7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396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589815A">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FF8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冷凝水管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989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17D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3BC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E49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F703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70D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2D3D88F">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5FA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A22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CB9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850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C47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E8D7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057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4DD68E4">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9A4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检修（只检查不维修）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D71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0B7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75C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F60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A1A5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BEA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9B4C678">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A45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清洗水槽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031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CC7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4FB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3DA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496C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B5E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18404FD">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F9E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清洗滤网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9E5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F2C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1E5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F5F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4E71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011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BC043EC">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18D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查漏氮气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AA9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47F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EA1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F36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39F8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A94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760E6D7">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131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抽真空查漏补焊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C48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595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997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C76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CAF2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3CB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EB63A9D">
            <w:pPr>
              <w:snapToGrid w:val="0"/>
              <w:ind w:left="0" w:leftChars="0" w:right="0" w:rightChars="0" w:firstLine="0" w:firstLineChars="0"/>
              <w:jc w:val="center"/>
              <w:rPr>
                <w:rFonts w:hint="eastAsia" w:ascii="宋体" w:hAnsi="宋体" w:eastAsia="宋体" w:cs="宋体"/>
                <w:i w:val="0"/>
                <w:iCs w:val="0"/>
                <w:color w:val="000000"/>
                <w:sz w:val="22"/>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1DB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高空作业费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555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一处为一次高空作业每次200元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4C79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FC6D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BC9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jc w:val="center"/>
        </w:trPr>
        <w:tc>
          <w:tcPr>
            <w:tcW w:w="0" w:type="auto"/>
            <w:gridSpan w:val="2"/>
            <w:tcBorders>
              <w:top w:val="nil"/>
              <w:left w:val="nil"/>
              <w:bottom w:val="nil"/>
              <w:right w:val="nil"/>
            </w:tcBorders>
            <w:shd w:val="clear" w:color="auto" w:fill="auto"/>
            <w:noWrap/>
            <w:vAlign w:val="center"/>
          </w:tcPr>
          <w:p w14:paraId="12F909E2">
            <w:pPr>
              <w:snapToGrid w:val="0"/>
              <w:ind w:left="0" w:leftChars="0" w:right="0" w:righ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注:原厂配件保修一年</w:t>
            </w:r>
          </w:p>
        </w:tc>
        <w:tc>
          <w:tcPr>
            <w:tcW w:w="0" w:type="auto"/>
            <w:tcBorders>
              <w:top w:val="nil"/>
              <w:left w:val="nil"/>
              <w:bottom w:val="nil"/>
              <w:right w:val="nil"/>
            </w:tcBorders>
            <w:shd w:val="clear" w:color="auto" w:fill="auto"/>
            <w:noWrap/>
            <w:vAlign w:val="center"/>
          </w:tcPr>
          <w:p w14:paraId="40E4EC7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2773F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B4BFE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A2837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B1342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0BAB51FD">
      <w:pPr>
        <w:spacing w:line="400" w:lineRule="exact"/>
        <w:ind w:firstLine="568" w:firstLineChars="202"/>
        <w:jc w:val="center"/>
        <w:rPr>
          <w:rFonts w:hint="eastAsia" w:ascii="宋体" w:hAnsi="宋体"/>
          <w:b/>
          <w:sz w:val="28"/>
          <w:szCs w:val="28"/>
        </w:rPr>
      </w:pPr>
    </w:p>
    <w:p w14:paraId="673DEF85">
      <w:pPr>
        <w:spacing w:line="400" w:lineRule="exact"/>
        <w:ind w:firstLine="568" w:firstLineChars="202"/>
        <w:jc w:val="center"/>
        <w:rPr>
          <w:rFonts w:hint="eastAsia" w:ascii="宋体" w:hAnsi="宋体"/>
          <w:b/>
          <w:sz w:val="28"/>
          <w:szCs w:val="28"/>
        </w:rPr>
      </w:pPr>
    </w:p>
    <w:p w14:paraId="07F662C0">
      <w:pPr>
        <w:spacing w:line="400" w:lineRule="exact"/>
        <w:ind w:firstLine="568" w:firstLineChars="202"/>
        <w:jc w:val="center"/>
        <w:rPr>
          <w:rFonts w:hint="eastAsia" w:ascii="宋体" w:hAnsi="宋体"/>
          <w:b/>
          <w:sz w:val="28"/>
          <w:szCs w:val="28"/>
        </w:rPr>
      </w:pPr>
    </w:p>
    <w:p w14:paraId="53CC2DC4">
      <w:pPr>
        <w:spacing w:line="400" w:lineRule="exact"/>
        <w:ind w:firstLine="568" w:firstLineChars="202"/>
        <w:jc w:val="center"/>
        <w:rPr>
          <w:rFonts w:ascii="宋体" w:hAnsi="宋体"/>
          <w:b/>
          <w:sz w:val="28"/>
          <w:szCs w:val="28"/>
        </w:rPr>
      </w:pPr>
    </w:p>
    <w:p w14:paraId="77A66A5E">
      <w:pPr>
        <w:spacing w:line="400" w:lineRule="exact"/>
        <w:ind w:firstLine="568" w:firstLineChars="202"/>
        <w:jc w:val="center"/>
        <w:rPr>
          <w:rFonts w:ascii="宋体" w:hAnsi="宋体"/>
          <w:b/>
          <w:sz w:val="28"/>
          <w:szCs w:val="28"/>
        </w:rPr>
      </w:pPr>
    </w:p>
    <w:p w14:paraId="504E76E9">
      <w:pPr>
        <w:spacing w:line="400" w:lineRule="exact"/>
        <w:ind w:firstLine="568" w:firstLineChars="202"/>
        <w:jc w:val="center"/>
        <w:rPr>
          <w:rFonts w:ascii="宋体" w:hAnsi="宋体"/>
          <w:b/>
          <w:sz w:val="28"/>
          <w:szCs w:val="28"/>
        </w:rPr>
      </w:pPr>
    </w:p>
    <w:p w14:paraId="64C31FB9">
      <w:pPr>
        <w:spacing w:line="400" w:lineRule="exact"/>
        <w:ind w:firstLine="568" w:firstLineChars="202"/>
        <w:jc w:val="center"/>
        <w:rPr>
          <w:rFonts w:ascii="宋体" w:hAnsi="宋体"/>
          <w:b/>
          <w:sz w:val="28"/>
          <w:szCs w:val="28"/>
        </w:rPr>
      </w:pPr>
    </w:p>
    <w:p w14:paraId="7816C548">
      <w:pPr>
        <w:spacing w:line="400" w:lineRule="exact"/>
        <w:ind w:firstLine="568" w:firstLineChars="202"/>
        <w:jc w:val="center"/>
        <w:rPr>
          <w:rFonts w:ascii="宋体" w:hAnsi="宋体"/>
          <w:b/>
          <w:sz w:val="28"/>
          <w:szCs w:val="28"/>
        </w:rPr>
      </w:pPr>
    </w:p>
    <w:p w14:paraId="061AD74A">
      <w:pPr>
        <w:spacing w:line="400" w:lineRule="exact"/>
        <w:ind w:firstLine="568" w:firstLineChars="202"/>
        <w:jc w:val="center"/>
        <w:rPr>
          <w:rFonts w:ascii="宋体" w:hAnsi="宋体"/>
          <w:b/>
          <w:sz w:val="28"/>
          <w:szCs w:val="28"/>
        </w:rPr>
      </w:pPr>
      <w:r>
        <w:rPr>
          <w:rFonts w:hint="eastAsia" w:ascii="宋体" w:hAnsi="宋体"/>
          <w:b/>
          <w:sz w:val="28"/>
          <w:szCs w:val="28"/>
        </w:rPr>
        <w:t>空调维保服务项目清单二(中央空调)</w:t>
      </w:r>
    </w:p>
    <w:tbl>
      <w:tblPr>
        <w:tblStyle w:val="14"/>
        <w:tblW w:w="870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4"/>
        <w:gridCol w:w="2640"/>
        <w:gridCol w:w="855"/>
        <w:gridCol w:w="960"/>
        <w:gridCol w:w="945"/>
        <w:gridCol w:w="1125"/>
        <w:gridCol w:w="1020"/>
      </w:tblGrid>
      <w:tr w14:paraId="1977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54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空调类型</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3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38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9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3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CBD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CF243">
            <w:pPr>
              <w:jc w:val="center"/>
              <w:rPr>
                <w:rFonts w:hint="eastAsia" w:ascii="宋体" w:hAnsi="宋体" w:eastAsia="宋体" w:cs="宋体"/>
                <w:i w:val="0"/>
                <w:iCs w:val="0"/>
                <w:color w:val="000000"/>
                <w:sz w:val="22"/>
                <w:szCs w:val="22"/>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898D">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8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3-5P</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A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6-10P</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3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10-15P</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C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16P以上</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F915">
            <w:pPr>
              <w:jc w:val="center"/>
              <w:rPr>
                <w:rFonts w:hint="eastAsia" w:ascii="宋体" w:hAnsi="宋体" w:eastAsia="宋体" w:cs="宋体"/>
                <w:i w:val="0"/>
                <w:iCs w:val="0"/>
                <w:color w:val="000000"/>
                <w:sz w:val="22"/>
                <w:szCs w:val="22"/>
                <w:u w:val="none"/>
              </w:rPr>
            </w:pPr>
          </w:p>
        </w:tc>
      </w:tr>
      <w:tr w14:paraId="57E3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76059F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中 央 空 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D6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压缩机</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46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02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42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85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83C36">
            <w:pPr>
              <w:jc w:val="center"/>
              <w:rPr>
                <w:rFonts w:hint="eastAsia" w:ascii="宋体" w:hAnsi="宋体" w:eastAsia="宋体" w:cs="宋体"/>
                <w:i w:val="0"/>
                <w:iCs w:val="0"/>
                <w:color w:val="000000"/>
                <w:sz w:val="22"/>
                <w:szCs w:val="22"/>
                <w:u w:val="none"/>
              </w:rPr>
            </w:pPr>
          </w:p>
        </w:tc>
      </w:tr>
      <w:tr w14:paraId="6820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5839DB1">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00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电机电容</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C0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8A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AE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B1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DFD8D">
            <w:pPr>
              <w:jc w:val="center"/>
              <w:rPr>
                <w:rFonts w:hint="eastAsia" w:ascii="宋体" w:hAnsi="宋体" w:eastAsia="宋体" w:cs="宋体"/>
                <w:i w:val="0"/>
                <w:iCs w:val="0"/>
                <w:color w:val="000000"/>
                <w:sz w:val="22"/>
                <w:szCs w:val="22"/>
                <w:u w:val="none"/>
              </w:rPr>
            </w:pPr>
          </w:p>
        </w:tc>
      </w:tr>
      <w:tr w14:paraId="46EB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9413D5F">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A7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5A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AF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77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50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3CDF5">
            <w:pPr>
              <w:jc w:val="center"/>
              <w:rPr>
                <w:rFonts w:hint="eastAsia" w:ascii="宋体" w:hAnsi="宋体" w:eastAsia="宋体" w:cs="宋体"/>
                <w:i w:val="0"/>
                <w:iCs w:val="0"/>
                <w:color w:val="000000"/>
                <w:sz w:val="22"/>
                <w:szCs w:val="22"/>
                <w:u w:val="none"/>
              </w:rPr>
            </w:pPr>
          </w:p>
        </w:tc>
      </w:tr>
      <w:tr w14:paraId="4E41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1D1F276">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BB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接触器</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60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31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6F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47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2DB51">
            <w:pPr>
              <w:jc w:val="center"/>
              <w:rPr>
                <w:rFonts w:hint="eastAsia" w:ascii="宋体" w:hAnsi="宋体" w:eastAsia="宋体" w:cs="宋体"/>
                <w:i w:val="0"/>
                <w:iCs w:val="0"/>
                <w:color w:val="000000"/>
                <w:sz w:val="22"/>
                <w:szCs w:val="22"/>
                <w:u w:val="none"/>
              </w:rPr>
            </w:pPr>
          </w:p>
        </w:tc>
      </w:tr>
      <w:tr w14:paraId="456D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DF360A5">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55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步进电机</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80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7E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D5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4F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EF5AC">
            <w:pPr>
              <w:jc w:val="center"/>
              <w:rPr>
                <w:rFonts w:hint="eastAsia" w:ascii="宋体" w:hAnsi="宋体" w:eastAsia="宋体" w:cs="宋体"/>
                <w:i w:val="0"/>
                <w:iCs w:val="0"/>
                <w:color w:val="000000"/>
                <w:sz w:val="22"/>
                <w:szCs w:val="22"/>
                <w:u w:val="none"/>
              </w:rPr>
            </w:pPr>
          </w:p>
        </w:tc>
      </w:tr>
      <w:tr w14:paraId="7F24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9ED6B75">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39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同步电机</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8E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F9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B8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8E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6A915">
            <w:pPr>
              <w:jc w:val="center"/>
              <w:rPr>
                <w:rFonts w:hint="eastAsia" w:ascii="宋体" w:hAnsi="宋体" w:eastAsia="宋体" w:cs="宋体"/>
                <w:i w:val="0"/>
                <w:iCs w:val="0"/>
                <w:color w:val="000000"/>
                <w:sz w:val="22"/>
                <w:szCs w:val="22"/>
                <w:u w:val="none"/>
              </w:rPr>
            </w:pPr>
          </w:p>
        </w:tc>
      </w:tr>
      <w:tr w14:paraId="33F4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BECD857">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A7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四通阀线圈</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6B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39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05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60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B7771">
            <w:pPr>
              <w:jc w:val="center"/>
              <w:rPr>
                <w:rFonts w:hint="eastAsia" w:ascii="宋体" w:hAnsi="宋体" w:eastAsia="宋体" w:cs="宋体"/>
                <w:i w:val="0"/>
                <w:iCs w:val="0"/>
                <w:color w:val="000000"/>
                <w:sz w:val="22"/>
                <w:szCs w:val="22"/>
                <w:u w:val="none"/>
              </w:rPr>
            </w:pPr>
          </w:p>
        </w:tc>
      </w:tr>
      <w:tr w14:paraId="4440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8E963AF">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0B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四通阀</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72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1D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28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C3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74226">
            <w:pPr>
              <w:jc w:val="center"/>
              <w:rPr>
                <w:rFonts w:hint="eastAsia" w:ascii="宋体" w:hAnsi="宋体" w:eastAsia="宋体" w:cs="宋体"/>
                <w:i w:val="0"/>
                <w:iCs w:val="0"/>
                <w:color w:val="000000"/>
                <w:sz w:val="22"/>
                <w:szCs w:val="22"/>
                <w:u w:val="none"/>
              </w:rPr>
            </w:pPr>
          </w:p>
        </w:tc>
      </w:tr>
      <w:tr w14:paraId="4BF5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E0A0FB5">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C9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挂机接水盘</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11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C4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C7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E7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26F1D">
            <w:pPr>
              <w:jc w:val="center"/>
              <w:rPr>
                <w:rFonts w:hint="eastAsia" w:ascii="宋体" w:hAnsi="宋体" w:eastAsia="宋体" w:cs="宋体"/>
                <w:i w:val="0"/>
                <w:iCs w:val="0"/>
                <w:color w:val="000000"/>
                <w:sz w:val="22"/>
                <w:szCs w:val="22"/>
                <w:u w:val="none"/>
              </w:rPr>
            </w:pPr>
          </w:p>
        </w:tc>
      </w:tr>
      <w:tr w14:paraId="17F5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853A189">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16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变频内机电脑板</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41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E9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7C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45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A11F1">
            <w:pPr>
              <w:jc w:val="center"/>
              <w:rPr>
                <w:rFonts w:hint="eastAsia" w:ascii="宋体" w:hAnsi="宋体" w:eastAsia="宋体" w:cs="宋体"/>
                <w:i w:val="0"/>
                <w:iCs w:val="0"/>
                <w:color w:val="000000"/>
                <w:sz w:val="22"/>
                <w:szCs w:val="22"/>
                <w:u w:val="none"/>
              </w:rPr>
            </w:pPr>
          </w:p>
        </w:tc>
      </w:tr>
      <w:tr w14:paraId="2D71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2E84734">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B5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变频外机主板</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5A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EE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8B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46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D8929">
            <w:pPr>
              <w:jc w:val="center"/>
              <w:rPr>
                <w:rFonts w:hint="eastAsia" w:ascii="宋体" w:hAnsi="宋体" w:eastAsia="宋体" w:cs="宋体"/>
                <w:i w:val="0"/>
                <w:iCs w:val="0"/>
                <w:color w:val="000000"/>
                <w:sz w:val="22"/>
                <w:szCs w:val="22"/>
                <w:u w:val="none"/>
              </w:rPr>
            </w:pPr>
          </w:p>
        </w:tc>
      </w:tr>
      <w:tr w14:paraId="7BB1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C61781A">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F1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压缩机模块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3D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41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CB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82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91869">
            <w:pPr>
              <w:jc w:val="center"/>
              <w:rPr>
                <w:rFonts w:hint="eastAsia" w:ascii="宋体" w:hAnsi="宋体" w:eastAsia="宋体" w:cs="宋体"/>
                <w:i w:val="0"/>
                <w:iCs w:val="0"/>
                <w:color w:val="000000"/>
                <w:sz w:val="22"/>
                <w:szCs w:val="22"/>
                <w:u w:val="none"/>
              </w:rPr>
            </w:pPr>
          </w:p>
        </w:tc>
      </w:tr>
      <w:tr w14:paraId="7A55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4C9F308">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BB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风机模块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F6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5F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20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25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C1B57">
            <w:pPr>
              <w:jc w:val="center"/>
              <w:rPr>
                <w:rFonts w:hint="eastAsia" w:ascii="宋体" w:hAnsi="宋体" w:eastAsia="宋体" w:cs="宋体"/>
                <w:i w:val="0"/>
                <w:iCs w:val="0"/>
                <w:color w:val="000000"/>
                <w:sz w:val="22"/>
                <w:szCs w:val="22"/>
                <w:u w:val="none"/>
              </w:rPr>
            </w:pPr>
          </w:p>
        </w:tc>
      </w:tr>
      <w:tr w14:paraId="57FB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88B8A2D">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BD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压缩机连接线组</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E8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F6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0F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2A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ABC63">
            <w:pPr>
              <w:jc w:val="center"/>
              <w:rPr>
                <w:rFonts w:hint="eastAsia" w:ascii="宋体" w:hAnsi="宋体" w:eastAsia="宋体" w:cs="宋体"/>
                <w:i w:val="0"/>
                <w:iCs w:val="0"/>
                <w:color w:val="000000"/>
                <w:sz w:val="22"/>
                <w:szCs w:val="22"/>
                <w:u w:val="none"/>
              </w:rPr>
            </w:pPr>
          </w:p>
        </w:tc>
      </w:tr>
      <w:tr w14:paraId="23C7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27A79A5">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9A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信号线</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D8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E9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59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B3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7820E">
            <w:pPr>
              <w:jc w:val="center"/>
              <w:rPr>
                <w:rFonts w:hint="eastAsia" w:ascii="宋体" w:hAnsi="宋体" w:eastAsia="宋体" w:cs="宋体"/>
                <w:i w:val="0"/>
                <w:iCs w:val="0"/>
                <w:color w:val="000000"/>
                <w:sz w:val="22"/>
                <w:szCs w:val="22"/>
                <w:u w:val="none"/>
              </w:rPr>
            </w:pPr>
          </w:p>
        </w:tc>
      </w:tr>
      <w:tr w14:paraId="604C1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07CA394">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AE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室内风叶</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28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1B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E9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B2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2A083">
            <w:pPr>
              <w:jc w:val="center"/>
              <w:rPr>
                <w:rFonts w:hint="eastAsia" w:ascii="宋体" w:hAnsi="宋体" w:eastAsia="宋体" w:cs="宋体"/>
                <w:i w:val="0"/>
                <w:iCs w:val="0"/>
                <w:color w:val="000000"/>
                <w:sz w:val="22"/>
                <w:szCs w:val="22"/>
                <w:u w:val="none"/>
              </w:rPr>
            </w:pPr>
          </w:p>
        </w:tc>
      </w:tr>
      <w:tr w14:paraId="4218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7E9687D">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C8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室外风叶</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98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F7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D0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6F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82875">
            <w:pPr>
              <w:jc w:val="center"/>
              <w:rPr>
                <w:rFonts w:hint="eastAsia" w:ascii="宋体" w:hAnsi="宋体" w:eastAsia="宋体" w:cs="宋体"/>
                <w:i w:val="0"/>
                <w:iCs w:val="0"/>
                <w:color w:val="000000"/>
                <w:sz w:val="22"/>
                <w:szCs w:val="22"/>
                <w:u w:val="none"/>
              </w:rPr>
            </w:pPr>
          </w:p>
        </w:tc>
      </w:tr>
      <w:tr w14:paraId="405F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0556B9A">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EB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电机支架</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4F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0B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8F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6D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FA6CC">
            <w:pPr>
              <w:jc w:val="center"/>
              <w:rPr>
                <w:rFonts w:hint="eastAsia" w:ascii="宋体" w:hAnsi="宋体" w:eastAsia="宋体" w:cs="宋体"/>
                <w:i w:val="0"/>
                <w:iCs w:val="0"/>
                <w:color w:val="000000"/>
                <w:sz w:val="22"/>
                <w:szCs w:val="22"/>
                <w:u w:val="none"/>
              </w:rPr>
            </w:pPr>
          </w:p>
        </w:tc>
      </w:tr>
      <w:tr w14:paraId="72C8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FBDFC6A">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41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直流室内电机</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9C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14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43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52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8061A">
            <w:pPr>
              <w:jc w:val="center"/>
              <w:rPr>
                <w:rFonts w:hint="eastAsia" w:ascii="宋体" w:hAnsi="宋体" w:eastAsia="宋体" w:cs="宋体"/>
                <w:i w:val="0"/>
                <w:iCs w:val="0"/>
                <w:color w:val="000000"/>
                <w:sz w:val="22"/>
                <w:szCs w:val="22"/>
                <w:u w:val="none"/>
              </w:rPr>
            </w:pPr>
          </w:p>
        </w:tc>
      </w:tr>
      <w:tr w14:paraId="123E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E7B6E85">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84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直流室外电机</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E4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FD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A2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F8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2FF35">
            <w:pPr>
              <w:jc w:val="center"/>
              <w:rPr>
                <w:rFonts w:hint="eastAsia" w:ascii="宋体" w:hAnsi="宋体" w:eastAsia="宋体" w:cs="宋体"/>
                <w:i w:val="0"/>
                <w:iCs w:val="0"/>
                <w:color w:val="000000"/>
                <w:sz w:val="22"/>
                <w:szCs w:val="22"/>
                <w:u w:val="none"/>
              </w:rPr>
            </w:pPr>
          </w:p>
        </w:tc>
      </w:tr>
      <w:tr w14:paraId="7719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F2C4320">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1F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四通阀</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B4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9A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65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31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5F3C5">
            <w:pPr>
              <w:jc w:val="center"/>
              <w:rPr>
                <w:rFonts w:hint="eastAsia" w:ascii="宋体" w:hAnsi="宋体" w:eastAsia="宋体" w:cs="宋体"/>
                <w:i w:val="0"/>
                <w:iCs w:val="0"/>
                <w:color w:val="000000"/>
                <w:sz w:val="22"/>
                <w:szCs w:val="22"/>
                <w:u w:val="none"/>
              </w:rPr>
            </w:pPr>
          </w:p>
        </w:tc>
      </w:tr>
      <w:tr w14:paraId="65D3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489FD39">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24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高/低压阀</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69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A0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C9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21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3CA31">
            <w:pPr>
              <w:jc w:val="center"/>
              <w:rPr>
                <w:rFonts w:hint="eastAsia" w:ascii="宋体" w:hAnsi="宋体" w:eastAsia="宋体" w:cs="宋体"/>
                <w:i w:val="0"/>
                <w:iCs w:val="0"/>
                <w:color w:val="000000"/>
                <w:sz w:val="22"/>
                <w:szCs w:val="22"/>
                <w:u w:val="none"/>
              </w:rPr>
            </w:pPr>
          </w:p>
        </w:tc>
      </w:tr>
      <w:tr w14:paraId="294A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2711697">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48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单向阀</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E3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9A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F9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35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7CA83">
            <w:pPr>
              <w:jc w:val="center"/>
              <w:rPr>
                <w:rFonts w:hint="eastAsia" w:ascii="宋体" w:hAnsi="宋体" w:eastAsia="宋体" w:cs="宋体"/>
                <w:i w:val="0"/>
                <w:iCs w:val="0"/>
                <w:color w:val="000000"/>
                <w:sz w:val="22"/>
                <w:szCs w:val="22"/>
                <w:u w:val="none"/>
              </w:rPr>
            </w:pPr>
          </w:p>
        </w:tc>
      </w:tr>
      <w:tr w14:paraId="1F0C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4BC4EDDB">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72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板式过滤器(初效)</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3E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53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40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B8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99854">
            <w:pPr>
              <w:jc w:val="center"/>
              <w:rPr>
                <w:rFonts w:hint="eastAsia" w:ascii="宋体" w:hAnsi="宋体" w:eastAsia="宋体" w:cs="宋体"/>
                <w:i w:val="0"/>
                <w:iCs w:val="0"/>
                <w:color w:val="000000"/>
                <w:sz w:val="22"/>
                <w:szCs w:val="22"/>
                <w:u w:val="none"/>
              </w:rPr>
            </w:pPr>
          </w:p>
        </w:tc>
      </w:tr>
      <w:tr w14:paraId="719B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A0819C7">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CE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板式过滤器(中效)</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B3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30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7C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E2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2526A">
            <w:pPr>
              <w:jc w:val="center"/>
              <w:rPr>
                <w:rFonts w:hint="eastAsia" w:ascii="宋体" w:hAnsi="宋体" w:eastAsia="宋体" w:cs="宋体"/>
                <w:i w:val="0"/>
                <w:iCs w:val="0"/>
                <w:color w:val="000000"/>
                <w:sz w:val="22"/>
                <w:szCs w:val="22"/>
                <w:u w:val="none"/>
              </w:rPr>
            </w:pPr>
          </w:p>
        </w:tc>
      </w:tr>
      <w:tr w14:paraId="6024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6C0EBE64">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7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板式过滤器(高效)</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21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B6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B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A0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3BD4D">
            <w:pPr>
              <w:jc w:val="center"/>
              <w:rPr>
                <w:rFonts w:hint="eastAsia" w:ascii="宋体" w:hAnsi="宋体" w:eastAsia="宋体" w:cs="宋体"/>
                <w:i w:val="0"/>
                <w:iCs w:val="0"/>
                <w:color w:val="000000"/>
                <w:sz w:val="22"/>
                <w:szCs w:val="22"/>
                <w:u w:val="none"/>
              </w:rPr>
            </w:pPr>
          </w:p>
        </w:tc>
      </w:tr>
      <w:tr w14:paraId="49E0D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50A039D1">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FC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制冷机R410A</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51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95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F2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68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2A61A">
            <w:pPr>
              <w:jc w:val="center"/>
              <w:rPr>
                <w:rFonts w:hint="eastAsia" w:ascii="宋体" w:hAnsi="宋体" w:eastAsia="宋体" w:cs="宋体"/>
                <w:i w:val="0"/>
                <w:iCs w:val="0"/>
                <w:color w:val="000000"/>
                <w:sz w:val="22"/>
                <w:szCs w:val="22"/>
                <w:u w:val="none"/>
              </w:rPr>
            </w:pPr>
          </w:p>
        </w:tc>
      </w:tr>
      <w:tr w14:paraId="6EE8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0D2A397F">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AA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人工(小修)</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A5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61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B2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B1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C5CD0">
            <w:pPr>
              <w:jc w:val="center"/>
              <w:rPr>
                <w:rFonts w:hint="eastAsia" w:ascii="宋体" w:hAnsi="宋体" w:eastAsia="宋体" w:cs="宋体"/>
                <w:i w:val="0"/>
                <w:iCs w:val="0"/>
                <w:color w:val="000000"/>
                <w:sz w:val="22"/>
                <w:szCs w:val="22"/>
                <w:u w:val="none"/>
              </w:rPr>
            </w:pPr>
          </w:p>
        </w:tc>
      </w:tr>
      <w:tr w14:paraId="77EB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154E56AE">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FA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人工(中修)</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7B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A6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B4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69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9199F">
            <w:pPr>
              <w:jc w:val="center"/>
              <w:rPr>
                <w:rFonts w:hint="eastAsia" w:ascii="宋体" w:hAnsi="宋体" w:eastAsia="宋体" w:cs="宋体"/>
                <w:i w:val="0"/>
                <w:iCs w:val="0"/>
                <w:color w:val="000000"/>
                <w:sz w:val="22"/>
                <w:szCs w:val="22"/>
                <w:u w:val="none"/>
              </w:rPr>
            </w:pPr>
          </w:p>
        </w:tc>
      </w:tr>
      <w:tr w14:paraId="6A87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D8F3670">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54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人工(大修)</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B8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E3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6D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82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8BF65">
            <w:pPr>
              <w:jc w:val="center"/>
              <w:rPr>
                <w:rFonts w:hint="eastAsia" w:ascii="宋体" w:hAnsi="宋体" w:eastAsia="宋体" w:cs="宋体"/>
                <w:i w:val="0"/>
                <w:iCs w:val="0"/>
                <w:color w:val="000000"/>
                <w:sz w:val="22"/>
                <w:szCs w:val="22"/>
                <w:u w:val="none"/>
              </w:rPr>
            </w:pPr>
          </w:p>
        </w:tc>
      </w:tr>
      <w:tr w14:paraId="21E3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73E995AA">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BC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中央空调内机清洗保养</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A1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0D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6D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BC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40C45">
            <w:pPr>
              <w:jc w:val="center"/>
              <w:rPr>
                <w:rFonts w:hint="eastAsia" w:ascii="宋体" w:hAnsi="宋体" w:eastAsia="宋体" w:cs="宋体"/>
                <w:i w:val="0"/>
                <w:iCs w:val="0"/>
                <w:color w:val="000000"/>
                <w:sz w:val="22"/>
                <w:szCs w:val="22"/>
                <w:u w:val="none"/>
              </w:rPr>
            </w:pPr>
          </w:p>
        </w:tc>
      </w:tr>
      <w:tr w14:paraId="1B49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B92817A">
            <w:pPr>
              <w:jc w:val="center"/>
              <w:rPr>
                <w:rFonts w:hint="eastAsia" w:ascii="宋体" w:hAnsi="宋体" w:eastAsia="宋体" w:cs="宋体"/>
                <w:i w:val="0"/>
                <w:iCs w:val="0"/>
                <w:color w:val="000000"/>
                <w:sz w:val="32"/>
                <w:szCs w:val="32"/>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32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高空作业费</w:t>
            </w:r>
          </w:p>
        </w:tc>
        <w:tc>
          <w:tcPr>
            <w:tcW w:w="388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10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一处为一次,高空作业每次300元</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2D898">
            <w:pPr>
              <w:jc w:val="center"/>
              <w:rPr>
                <w:rFonts w:hint="eastAsia" w:ascii="宋体" w:hAnsi="宋体" w:eastAsia="宋体" w:cs="宋体"/>
                <w:i w:val="0"/>
                <w:iCs w:val="0"/>
                <w:color w:val="000000"/>
                <w:sz w:val="22"/>
                <w:szCs w:val="22"/>
                <w:u w:val="none"/>
              </w:rPr>
            </w:pPr>
          </w:p>
        </w:tc>
      </w:tr>
      <w:tr w14:paraId="4395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804" w:type="dxa"/>
            <w:gridSpan w:val="2"/>
            <w:tcBorders>
              <w:top w:val="nil"/>
              <w:left w:val="nil"/>
              <w:bottom w:val="nil"/>
              <w:right w:val="nil"/>
            </w:tcBorders>
            <w:shd w:val="clear" w:color="auto" w:fill="auto"/>
            <w:noWrap/>
            <w:vAlign w:val="center"/>
          </w:tcPr>
          <w:p w14:paraId="0958A6E8">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注:原厂配件保修一年</w:t>
            </w:r>
          </w:p>
        </w:tc>
        <w:tc>
          <w:tcPr>
            <w:tcW w:w="855" w:type="dxa"/>
            <w:tcBorders>
              <w:top w:val="nil"/>
              <w:left w:val="nil"/>
              <w:bottom w:val="nil"/>
              <w:right w:val="nil"/>
            </w:tcBorders>
            <w:shd w:val="clear" w:color="auto" w:fill="auto"/>
            <w:noWrap/>
            <w:vAlign w:val="center"/>
          </w:tcPr>
          <w:p w14:paraId="3AC17000">
            <w:pPr>
              <w:rPr>
                <w:rFonts w:hint="eastAsia" w:ascii="宋体" w:hAnsi="宋体" w:eastAsia="宋体" w:cs="宋体"/>
                <w:i w:val="0"/>
                <w:iCs w:val="0"/>
                <w:color w:val="000000"/>
                <w:sz w:val="24"/>
                <w:szCs w:val="24"/>
                <w:u w:val="none"/>
              </w:rPr>
            </w:pPr>
          </w:p>
        </w:tc>
        <w:tc>
          <w:tcPr>
            <w:tcW w:w="960" w:type="dxa"/>
            <w:tcBorders>
              <w:top w:val="nil"/>
              <w:left w:val="nil"/>
              <w:bottom w:val="nil"/>
              <w:right w:val="nil"/>
            </w:tcBorders>
            <w:shd w:val="clear" w:color="auto" w:fill="auto"/>
            <w:noWrap/>
            <w:vAlign w:val="center"/>
          </w:tcPr>
          <w:p w14:paraId="10C9D527">
            <w:pPr>
              <w:rPr>
                <w:rFonts w:hint="eastAsia" w:ascii="宋体" w:hAnsi="宋体" w:eastAsia="宋体" w:cs="宋体"/>
                <w:i w:val="0"/>
                <w:iCs w:val="0"/>
                <w:color w:val="000000"/>
                <w:sz w:val="24"/>
                <w:szCs w:val="24"/>
                <w:u w:val="none"/>
              </w:rPr>
            </w:pPr>
          </w:p>
        </w:tc>
        <w:tc>
          <w:tcPr>
            <w:tcW w:w="945" w:type="dxa"/>
            <w:tcBorders>
              <w:top w:val="nil"/>
              <w:left w:val="nil"/>
              <w:bottom w:val="nil"/>
              <w:right w:val="nil"/>
            </w:tcBorders>
            <w:shd w:val="clear" w:color="auto" w:fill="auto"/>
            <w:noWrap/>
            <w:vAlign w:val="center"/>
          </w:tcPr>
          <w:p w14:paraId="5D79E1F9">
            <w:pPr>
              <w:rPr>
                <w:rFonts w:hint="eastAsia" w:ascii="宋体" w:hAnsi="宋体" w:eastAsia="宋体" w:cs="宋体"/>
                <w:i w:val="0"/>
                <w:iCs w:val="0"/>
                <w:color w:val="000000"/>
                <w:sz w:val="24"/>
                <w:szCs w:val="24"/>
                <w:u w:val="none"/>
              </w:rPr>
            </w:pPr>
          </w:p>
        </w:tc>
        <w:tc>
          <w:tcPr>
            <w:tcW w:w="1125" w:type="dxa"/>
            <w:tcBorders>
              <w:top w:val="nil"/>
              <w:left w:val="nil"/>
              <w:bottom w:val="nil"/>
              <w:right w:val="nil"/>
            </w:tcBorders>
            <w:shd w:val="clear" w:color="auto" w:fill="auto"/>
            <w:noWrap/>
            <w:vAlign w:val="center"/>
          </w:tcPr>
          <w:p w14:paraId="3E4ACC96">
            <w:pPr>
              <w:rPr>
                <w:rFonts w:hint="eastAsia" w:ascii="宋体" w:hAnsi="宋体" w:eastAsia="宋体" w:cs="宋体"/>
                <w:i w:val="0"/>
                <w:iCs w:val="0"/>
                <w:color w:val="000000"/>
                <w:sz w:val="24"/>
                <w:szCs w:val="24"/>
                <w:u w:val="none"/>
              </w:rPr>
            </w:pPr>
          </w:p>
        </w:tc>
        <w:tc>
          <w:tcPr>
            <w:tcW w:w="1020" w:type="dxa"/>
            <w:tcBorders>
              <w:top w:val="nil"/>
              <w:left w:val="nil"/>
              <w:bottom w:val="nil"/>
              <w:right w:val="nil"/>
            </w:tcBorders>
            <w:shd w:val="clear" w:color="auto" w:fill="auto"/>
            <w:noWrap/>
            <w:vAlign w:val="center"/>
          </w:tcPr>
          <w:p w14:paraId="796B6251">
            <w:pPr>
              <w:rPr>
                <w:rFonts w:hint="eastAsia" w:ascii="宋体" w:hAnsi="宋体" w:eastAsia="宋体" w:cs="宋体"/>
                <w:i w:val="0"/>
                <w:iCs w:val="0"/>
                <w:color w:val="000000"/>
                <w:sz w:val="24"/>
                <w:szCs w:val="24"/>
                <w:u w:val="none"/>
              </w:rPr>
            </w:pPr>
          </w:p>
        </w:tc>
      </w:tr>
    </w:tbl>
    <w:p w14:paraId="4A7D8E50">
      <w:pPr>
        <w:spacing w:line="400" w:lineRule="exact"/>
        <w:rPr>
          <w:rFonts w:ascii="宋体" w:hAnsi="宋体"/>
          <w:b/>
          <w:sz w:val="24"/>
        </w:rPr>
      </w:pPr>
      <w:r>
        <w:rPr>
          <w:rFonts w:hint="eastAsia" w:ascii="宋体" w:hAnsi="宋体"/>
          <w:b/>
          <w:sz w:val="24"/>
        </w:rPr>
        <w:t>附件2：</w:t>
      </w:r>
      <w:r>
        <w:rPr>
          <w:rFonts w:ascii="宋体" w:hAnsi="宋体"/>
          <w:b/>
          <w:sz w:val="24"/>
        </w:rPr>
        <w:t>维</w:t>
      </w:r>
      <w:r>
        <w:rPr>
          <w:rFonts w:hint="eastAsia" w:ascii="宋体" w:hAnsi="宋体"/>
          <w:b/>
          <w:sz w:val="24"/>
          <w:lang w:val="en-US" w:eastAsia="zh-CN"/>
        </w:rPr>
        <w:t>保</w:t>
      </w:r>
      <w:r>
        <w:rPr>
          <w:rFonts w:hint="eastAsia" w:ascii="宋体" w:hAnsi="宋体"/>
          <w:b/>
          <w:sz w:val="24"/>
        </w:rPr>
        <w:t>技术要求</w:t>
      </w:r>
    </w:p>
    <w:p w14:paraId="7F970AC6">
      <w:pPr>
        <w:spacing w:line="400" w:lineRule="exact"/>
        <w:ind w:firstLine="568" w:firstLineChars="202"/>
        <w:jc w:val="center"/>
        <w:rPr>
          <w:rFonts w:ascii="宋体" w:hAnsi="宋体"/>
          <w:b/>
          <w:sz w:val="28"/>
          <w:szCs w:val="28"/>
        </w:rPr>
      </w:pPr>
      <w:r>
        <w:rPr>
          <w:rFonts w:ascii="宋体" w:hAnsi="宋体"/>
          <w:b/>
          <w:sz w:val="28"/>
          <w:szCs w:val="28"/>
        </w:rPr>
        <w:t>维</w:t>
      </w:r>
      <w:r>
        <w:rPr>
          <w:rFonts w:hint="eastAsia" w:ascii="宋体" w:hAnsi="宋体"/>
          <w:b/>
          <w:sz w:val="28"/>
          <w:szCs w:val="28"/>
          <w:lang w:val="en-US" w:eastAsia="zh-CN"/>
        </w:rPr>
        <w:t>保</w:t>
      </w:r>
      <w:r>
        <w:rPr>
          <w:rFonts w:hint="eastAsia" w:ascii="宋体" w:hAnsi="宋体"/>
          <w:b/>
          <w:sz w:val="28"/>
          <w:szCs w:val="28"/>
        </w:rPr>
        <w:t>技术要求</w:t>
      </w:r>
    </w:p>
    <w:p w14:paraId="5177F5B0">
      <w:pPr>
        <w:spacing w:line="400" w:lineRule="exact"/>
        <w:ind w:firstLine="420" w:firstLineChars="200"/>
        <w:rPr>
          <w:rFonts w:ascii="宋体" w:hAnsi="宋体"/>
          <w:b/>
          <w:sz w:val="24"/>
        </w:rPr>
      </w:pPr>
      <w:r>
        <w:rPr>
          <w:rFonts w:hint="eastAsia"/>
          <w:szCs w:val="21"/>
        </w:rPr>
        <w:t>1、整体检查：如果需要检测机器的压力、系统各点运行温度值等参数，若为分体机必须在连通室内、外机的情况下进行。如果需要连接压力表检测压机排气压力，请在机器静态时连接好压力表，避免在运行时连接造成高温烫伤。如果需要用手感触压机排气口至冷凝器段管路的温度，请先用手指快速试探，以免造成烫伤。</w:t>
      </w:r>
    </w:p>
    <w:p w14:paraId="47BB5A7A">
      <w:pPr>
        <w:pStyle w:val="12"/>
        <w:spacing w:before="0" w:beforeAutospacing="0" w:after="0" w:afterAutospacing="0" w:line="400" w:lineRule="exact"/>
        <w:ind w:firstLine="420" w:firstLineChars="200"/>
        <w:rPr>
          <w:sz w:val="21"/>
          <w:szCs w:val="21"/>
        </w:rPr>
      </w:pPr>
      <w:r>
        <w:rPr>
          <w:rFonts w:hint="eastAsia"/>
          <w:sz w:val="21"/>
          <w:szCs w:val="21"/>
        </w:rPr>
        <w:t>2、焊接操作：如果需要进行焊接操作，必须先放掉系统里的氟里昂，并且在焊接时请戴好防护眼镜。放氟过程中，操作人员不得面对工艺口或对着他人放气，避免被氟利昂冻伤。焊接时请遵守相关的焊接安全操作规程。</w:t>
      </w:r>
    </w:p>
    <w:p w14:paraId="4198DBFE">
      <w:pPr>
        <w:pStyle w:val="12"/>
        <w:spacing w:before="0" w:beforeAutospacing="0" w:after="0" w:afterAutospacing="0" w:line="400" w:lineRule="exact"/>
        <w:ind w:firstLine="420" w:firstLineChars="200"/>
        <w:rPr>
          <w:sz w:val="21"/>
          <w:szCs w:val="21"/>
        </w:rPr>
      </w:pPr>
      <w:r>
        <w:rPr>
          <w:rFonts w:hint="eastAsia"/>
          <w:sz w:val="21"/>
          <w:szCs w:val="21"/>
        </w:rPr>
        <w:t>3、压力检漏：如果需要对系统实施压力检漏，必须使用氮气进行，严禁使用其它易燃易爆气体。充入系统的氮气压力不允许超过3MPa。在使用充氮接头进行充氮接头时，接头不得对着人和其它可能造成损害的地方，以免接头飞出伤人或导致其它损失。严禁在压缩机工作的情况下充入气体检漏。</w:t>
      </w:r>
    </w:p>
    <w:p w14:paraId="02465793">
      <w:pPr>
        <w:pStyle w:val="12"/>
        <w:spacing w:before="0" w:beforeAutospacing="0" w:after="0" w:afterAutospacing="0" w:line="400" w:lineRule="exact"/>
        <w:ind w:firstLine="420" w:firstLineChars="200"/>
        <w:rPr>
          <w:sz w:val="21"/>
          <w:szCs w:val="21"/>
        </w:rPr>
      </w:pPr>
      <w:r>
        <w:rPr>
          <w:rFonts w:hint="eastAsia"/>
          <w:sz w:val="21"/>
          <w:szCs w:val="21"/>
        </w:rPr>
        <w:t>4、通电运转：在单独对分体机室外机组维修时，不得在高压阀门或低压阀门关闭的情况下通电运行，避免压力过高产生系统爆裂事故或压缩机真空运转产生爆炸事故。在对室外风扇系统进行检查时，如果需要通电运转，必须保证在空调面板和风扇网罩安装好的情况进行。</w:t>
      </w:r>
    </w:p>
    <w:p w14:paraId="66EB55D7">
      <w:pPr>
        <w:pStyle w:val="12"/>
        <w:spacing w:before="0" w:beforeAutospacing="0" w:after="0" w:afterAutospacing="0" w:line="400" w:lineRule="exact"/>
        <w:ind w:firstLine="420" w:firstLineChars="200"/>
        <w:rPr>
          <w:sz w:val="21"/>
          <w:szCs w:val="21"/>
        </w:rPr>
      </w:pPr>
      <w:r>
        <w:rPr>
          <w:rFonts w:hint="eastAsia"/>
          <w:sz w:val="21"/>
          <w:szCs w:val="21"/>
        </w:rPr>
        <w:t>5、验收标准：</w:t>
      </w:r>
      <w:r>
        <w:rPr>
          <w:sz w:val="21"/>
          <w:szCs w:val="21"/>
        </w:rPr>
        <w:t>(1)</w:t>
      </w:r>
      <w:r>
        <w:rPr>
          <w:rFonts w:hint="eastAsia"/>
          <w:sz w:val="21"/>
          <w:szCs w:val="21"/>
        </w:rPr>
        <w:t>空调内外机表面清洁，电控性能无隐患。</w:t>
      </w:r>
      <w:r>
        <w:rPr>
          <w:sz w:val="21"/>
          <w:szCs w:val="21"/>
        </w:rPr>
        <w:t>(2)</w:t>
      </w:r>
      <w:r>
        <w:rPr>
          <w:rFonts w:hint="eastAsia"/>
          <w:sz w:val="21"/>
          <w:szCs w:val="21"/>
        </w:rPr>
        <w:t>蒸发器、冷凝器无明显灰尘及阻塞现象。</w:t>
      </w:r>
      <w:r>
        <w:rPr>
          <w:sz w:val="21"/>
          <w:szCs w:val="21"/>
        </w:rPr>
        <w:t>(</w:t>
      </w:r>
      <w:r>
        <w:rPr>
          <w:rFonts w:hint="eastAsia"/>
          <w:sz w:val="21"/>
          <w:szCs w:val="21"/>
        </w:rPr>
        <w:t>3</w:t>
      </w:r>
      <w:r>
        <w:rPr>
          <w:sz w:val="21"/>
          <w:szCs w:val="21"/>
        </w:rPr>
        <w:t>)</w:t>
      </w:r>
      <w:r>
        <w:rPr>
          <w:rFonts w:hint="eastAsia"/>
          <w:sz w:val="21"/>
          <w:szCs w:val="21"/>
        </w:rPr>
        <w:t>整机电源电压及工作电流正常。</w:t>
      </w:r>
      <w:r>
        <w:rPr>
          <w:sz w:val="21"/>
          <w:szCs w:val="21"/>
        </w:rPr>
        <w:t>(</w:t>
      </w:r>
      <w:r>
        <w:rPr>
          <w:rFonts w:hint="eastAsia"/>
          <w:sz w:val="21"/>
          <w:szCs w:val="21"/>
        </w:rPr>
        <w:t>4</w:t>
      </w:r>
      <w:r>
        <w:rPr>
          <w:sz w:val="21"/>
          <w:szCs w:val="21"/>
        </w:rPr>
        <w:t>)</w:t>
      </w:r>
      <w:r>
        <w:rPr>
          <w:rFonts w:hint="eastAsia"/>
          <w:sz w:val="21"/>
          <w:szCs w:val="21"/>
        </w:rPr>
        <w:t>压缩机表面温度，有无过冷过热现象。</w:t>
      </w:r>
      <w:r>
        <w:rPr>
          <w:sz w:val="21"/>
          <w:szCs w:val="21"/>
        </w:rPr>
        <w:t>(</w:t>
      </w:r>
      <w:r>
        <w:rPr>
          <w:rFonts w:hint="eastAsia"/>
          <w:sz w:val="21"/>
          <w:szCs w:val="21"/>
        </w:rPr>
        <w:t>5</w:t>
      </w:r>
      <w:r>
        <w:rPr>
          <w:sz w:val="21"/>
          <w:szCs w:val="21"/>
        </w:rPr>
        <w:t>)</w:t>
      </w:r>
      <w:r>
        <w:rPr>
          <w:rFonts w:hint="eastAsia"/>
          <w:sz w:val="21"/>
          <w:szCs w:val="21"/>
        </w:rPr>
        <w:t xml:space="preserve">系统的高低压力及系统的各种保护装置正常。 </w:t>
      </w:r>
    </w:p>
    <w:p w14:paraId="12A55D0B">
      <w:pPr>
        <w:pStyle w:val="12"/>
        <w:spacing w:before="0" w:beforeAutospacing="0" w:after="0" w:afterAutospacing="0" w:line="400" w:lineRule="exact"/>
        <w:ind w:firstLine="420" w:firstLineChars="200"/>
        <w:rPr>
          <w:sz w:val="21"/>
          <w:szCs w:val="21"/>
        </w:rPr>
      </w:pPr>
      <w:r>
        <w:rPr>
          <w:rFonts w:hint="eastAsia"/>
          <w:sz w:val="21"/>
          <w:szCs w:val="21"/>
        </w:rPr>
        <w:t>6、小修、中修、大修分别如下:</w:t>
      </w:r>
    </w:p>
    <w:p w14:paraId="2755792F">
      <w:pPr>
        <w:pStyle w:val="12"/>
        <w:spacing w:before="0" w:beforeAutospacing="0" w:after="0" w:afterAutospacing="0" w:line="400" w:lineRule="exact"/>
        <w:ind w:firstLine="420" w:firstLineChars="200"/>
        <w:rPr>
          <w:sz w:val="21"/>
          <w:szCs w:val="21"/>
        </w:rPr>
      </w:pPr>
      <w:r>
        <w:rPr>
          <w:sz w:val="21"/>
          <w:szCs w:val="21"/>
        </w:rPr>
        <w:t>(1)</w:t>
      </w:r>
      <w:bookmarkStart w:id="9" w:name="OLE_LINK1"/>
      <w:r>
        <w:rPr>
          <w:rFonts w:hint="eastAsia"/>
          <w:sz w:val="21"/>
          <w:szCs w:val="21"/>
        </w:rPr>
        <w:t>小修</w:t>
      </w:r>
      <w:bookmarkEnd w:id="9"/>
      <w:r>
        <w:rPr>
          <w:rFonts w:hint="eastAsia"/>
          <w:sz w:val="21"/>
          <w:szCs w:val="21"/>
        </w:rPr>
        <w:t>包括：</w:t>
      </w:r>
      <w:r>
        <w:rPr>
          <w:sz w:val="21"/>
          <w:szCs w:val="21"/>
        </w:rPr>
        <w:t>①</w:t>
      </w:r>
      <w:r>
        <w:rPr>
          <w:rFonts w:hint="eastAsia"/>
          <w:sz w:val="21"/>
          <w:szCs w:val="21"/>
        </w:rPr>
        <w:t>更换：电容、水位开关、蜗壳、摆风开关、光电开关、静电除尘器、变压器、传感器、感温头、电辅热温控器、继电器、步进电机、同步电机、电磁阀线圈、四通阀线圈、接水盘、控制面板、显示板、显示盒、室内电路板、电抗器、电源线、压缩机连接线组、过载保护、排水泵、信号线。</w:t>
      </w:r>
      <w:r>
        <w:rPr>
          <w:sz w:val="21"/>
          <w:szCs w:val="21"/>
        </w:rPr>
        <w:t>②</w:t>
      </w:r>
      <w:r>
        <w:rPr>
          <w:rFonts w:hint="eastAsia"/>
          <w:sz w:val="21"/>
          <w:szCs w:val="21"/>
        </w:rPr>
        <w:t>调整处理：换气装置、系统管路噪音处理、高低压阀调整、调整漏水。</w:t>
      </w:r>
    </w:p>
    <w:p w14:paraId="04E5C7CC">
      <w:pPr>
        <w:pStyle w:val="12"/>
        <w:spacing w:before="0" w:beforeAutospacing="0" w:after="0" w:afterAutospacing="0" w:line="400" w:lineRule="exact"/>
        <w:ind w:firstLine="420" w:firstLineChars="200"/>
        <w:rPr>
          <w:sz w:val="21"/>
          <w:szCs w:val="21"/>
        </w:rPr>
      </w:pPr>
      <w:r>
        <w:rPr>
          <w:sz w:val="21"/>
          <w:szCs w:val="21"/>
        </w:rPr>
        <w:t>(2)</w:t>
      </w:r>
      <w:r>
        <w:rPr>
          <w:rFonts w:hint="eastAsia"/>
          <w:sz w:val="21"/>
          <w:szCs w:val="21"/>
        </w:rPr>
        <w:t>中修包括：</w:t>
      </w:r>
      <w:r>
        <w:rPr>
          <w:sz w:val="21"/>
          <w:szCs w:val="21"/>
        </w:rPr>
        <w:t>①</w:t>
      </w:r>
      <w:r>
        <w:rPr>
          <w:rFonts w:hint="eastAsia"/>
          <w:sz w:val="21"/>
          <w:szCs w:val="21"/>
        </w:rPr>
        <w:t>更换：电辅助加热器、风机风叶、电机支架、室内外风扇电机、蒸发器、连接管、室内外底盘、室外电路板、电控盒、贯流风轮、离心风轮、轴流风轮。</w:t>
      </w:r>
      <w:r>
        <w:rPr>
          <w:sz w:val="21"/>
          <w:szCs w:val="21"/>
        </w:rPr>
        <w:t>②</w:t>
      </w:r>
      <w:r>
        <w:rPr>
          <w:rFonts w:hint="eastAsia"/>
          <w:sz w:val="21"/>
          <w:szCs w:val="21"/>
        </w:rPr>
        <w:t>调整处理：内外机连接管、不焊加氟、系统管路脏堵、重做喇叭口。</w:t>
      </w:r>
    </w:p>
    <w:p w14:paraId="39047240">
      <w:pPr>
        <w:pStyle w:val="12"/>
        <w:spacing w:before="0" w:beforeAutospacing="0" w:after="0" w:afterAutospacing="0" w:line="400" w:lineRule="exact"/>
        <w:ind w:firstLine="420" w:firstLineChars="200"/>
        <w:rPr>
          <w:sz w:val="21"/>
          <w:szCs w:val="21"/>
        </w:rPr>
      </w:pPr>
      <w:r>
        <w:rPr>
          <w:sz w:val="21"/>
          <w:szCs w:val="21"/>
        </w:rPr>
        <w:t>(3)</w:t>
      </w:r>
      <w:r>
        <w:rPr>
          <w:rFonts w:hint="eastAsia"/>
          <w:sz w:val="21"/>
          <w:szCs w:val="21"/>
        </w:rPr>
        <w:t>大修包括：</w:t>
      </w:r>
      <w:r>
        <w:rPr>
          <w:sz w:val="21"/>
          <w:szCs w:val="21"/>
        </w:rPr>
        <w:t>①</w:t>
      </w:r>
      <w:r>
        <w:rPr>
          <w:rFonts w:hint="eastAsia"/>
          <w:sz w:val="21"/>
          <w:szCs w:val="21"/>
        </w:rPr>
        <w:t>更换：压缩机、四通阀、冷凝器、高低压阀、压力开关、单向阀、膨胀阀、电磁阀、过滤器、毛细管。</w:t>
      </w:r>
      <w:r>
        <w:rPr>
          <w:sz w:val="21"/>
          <w:szCs w:val="21"/>
        </w:rPr>
        <w:t>②</w:t>
      </w:r>
      <w:r>
        <w:rPr>
          <w:rFonts w:hint="eastAsia"/>
          <w:sz w:val="21"/>
          <w:szCs w:val="21"/>
        </w:rPr>
        <w:t>调整处理：毛细管冰堵。</w:t>
      </w:r>
    </w:p>
    <w:p w14:paraId="6A684BF1">
      <w:pPr>
        <w:spacing w:line="400" w:lineRule="exact"/>
        <w:rPr>
          <w:rFonts w:ascii="宋体" w:hAnsi="宋体"/>
          <w:szCs w:val="21"/>
        </w:rPr>
      </w:pPr>
    </w:p>
    <w:p w14:paraId="0B0987C4">
      <w:pPr>
        <w:spacing w:line="400" w:lineRule="exact"/>
        <w:rPr>
          <w:rFonts w:ascii="宋体" w:hAnsi="宋体"/>
          <w:szCs w:val="21"/>
        </w:rPr>
      </w:pPr>
    </w:p>
    <w:p w14:paraId="1AD3946B">
      <w:pPr>
        <w:spacing w:line="400" w:lineRule="exact"/>
        <w:rPr>
          <w:rFonts w:ascii="宋体" w:hAnsi="宋体"/>
          <w:szCs w:val="21"/>
        </w:rPr>
      </w:pPr>
    </w:p>
    <w:p w14:paraId="215610A2">
      <w:pPr>
        <w:spacing w:line="400" w:lineRule="exact"/>
        <w:rPr>
          <w:rFonts w:ascii="宋体" w:hAnsi="宋体"/>
          <w:b/>
          <w:sz w:val="24"/>
        </w:rPr>
      </w:pPr>
      <w:r>
        <w:rPr>
          <w:rFonts w:hint="eastAsia" w:ascii="宋体" w:hAnsi="宋体"/>
          <w:b/>
          <w:sz w:val="24"/>
        </w:rPr>
        <w:t>附件3：</w:t>
      </w:r>
      <w:r>
        <w:rPr>
          <w:rFonts w:ascii="宋体" w:hAnsi="宋体"/>
          <w:b/>
          <w:sz w:val="24"/>
        </w:rPr>
        <w:t>维</w:t>
      </w:r>
      <w:r>
        <w:rPr>
          <w:rFonts w:hint="eastAsia" w:ascii="宋体" w:hAnsi="宋体"/>
          <w:b/>
          <w:sz w:val="24"/>
          <w:lang w:val="en-US" w:eastAsia="zh-CN"/>
        </w:rPr>
        <w:t>保</w:t>
      </w:r>
      <w:r>
        <w:rPr>
          <w:rFonts w:ascii="宋体" w:hAnsi="宋体"/>
          <w:b/>
          <w:sz w:val="24"/>
        </w:rPr>
        <w:t>完工单</w:t>
      </w:r>
    </w:p>
    <w:p w14:paraId="177123EC">
      <w:pPr>
        <w:spacing w:line="400" w:lineRule="exact"/>
        <w:ind w:firstLine="568" w:firstLineChars="202"/>
        <w:jc w:val="center"/>
        <w:rPr>
          <w:rFonts w:ascii="宋体" w:hAnsi="宋体"/>
          <w:b/>
          <w:sz w:val="28"/>
          <w:szCs w:val="28"/>
        </w:rPr>
      </w:pPr>
      <w:r>
        <w:rPr>
          <w:rFonts w:ascii="宋体" w:hAnsi="宋体"/>
          <w:b/>
          <w:sz w:val="28"/>
          <w:szCs w:val="28"/>
        </w:rPr>
        <w:t>维</w:t>
      </w:r>
      <w:r>
        <w:rPr>
          <w:rFonts w:hint="eastAsia" w:ascii="宋体" w:hAnsi="宋体"/>
          <w:b/>
          <w:sz w:val="28"/>
          <w:szCs w:val="28"/>
          <w:lang w:val="en-US" w:eastAsia="zh-CN"/>
        </w:rPr>
        <w:t>保</w:t>
      </w:r>
      <w:r>
        <w:rPr>
          <w:rFonts w:ascii="宋体" w:hAnsi="宋体"/>
          <w:b/>
          <w:sz w:val="28"/>
          <w:szCs w:val="28"/>
        </w:rPr>
        <w:t>完工单</w:t>
      </w:r>
    </w:p>
    <w:tbl>
      <w:tblPr>
        <w:tblStyle w:val="14"/>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60"/>
        <w:gridCol w:w="672"/>
        <w:gridCol w:w="1440"/>
        <w:gridCol w:w="4020"/>
      </w:tblGrid>
      <w:tr w14:paraId="6A52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5B733021">
            <w:pPr>
              <w:jc w:val="center"/>
              <w:rPr>
                <w:sz w:val="28"/>
                <w:szCs w:val="28"/>
              </w:rPr>
            </w:pPr>
            <w:r>
              <w:rPr>
                <w:rFonts w:hint="eastAsia"/>
                <w:sz w:val="28"/>
                <w:szCs w:val="28"/>
              </w:rPr>
              <w:t>维</w:t>
            </w:r>
            <w:r>
              <w:rPr>
                <w:rFonts w:hint="eastAsia"/>
                <w:sz w:val="28"/>
                <w:szCs w:val="28"/>
                <w:lang w:val="en-US" w:eastAsia="zh-CN"/>
              </w:rPr>
              <w:t>保</w:t>
            </w:r>
            <w:r>
              <w:rPr>
                <w:rFonts w:hint="eastAsia"/>
                <w:sz w:val="28"/>
                <w:szCs w:val="28"/>
              </w:rPr>
              <w:t>项目</w:t>
            </w:r>
          </w:p>
        </w:tc>
        <w:tc>
          <w:tcPr>
            <w:tcW w:w="3132" w:type="dxa"/>
            <w:gridSpan w:val="2"/>
            <w:vAlign w:val="center"/>
          </w:tcPr>
          <w:p w14:paraId="4E6471DA">
            <w:pPr>
              <w:jc w:val="center"/>
              <w:rPr>
                <w:sz w:val="28"/>
                <w:szCs w:val="28"/>
              </w:rPr>
            </w:pPr>
          </w:p>
          <w:p w14:paraId="7943160C">
            <w:pPr>
              <w:jc w:val="center"/>
              <w:rPr>
                <w:sz w:val="28"/>
                <w:szCs w:val="28"/>
              </w:rPr>
            </w:pPr>
          </w:p>
        </w:tc>
        <w:tc>
          <w:tcPr>
            <w:tcW w:w="1440" w:type="dxa"/>
            <w:vAlign w:val="center"/>
          </w:tcPr>
          <w:p w14:paraId="42001E80">
            <w:pPr>
              <w:jc w:val="center"/>
              <w:rPr>
                <w:sz w:val="28"/>
                <w:szCs w:val="28"/>
              </w:rPr>
            </w:pPr>
            <w:r>
              <w:rPr>
                <w:rFonts w:hint="eastAsia"/>
                <w:sz w:val="28"/>
                <w:szCs w:val="28"/>
              </w:rPr>
              <w:t>维</w:t>
            </w:r>
            <w:r>
              <w:rPr>
                <w:rFonts w:hint="eastAsia"/>
                <w:sz w:val="28"/>
                <w:szCs w:val="28"/>
                <w:lang w:val="en-US" w:eastAsia="zh-CN"/>
              </w:rPr>
              <w:t>保</w:t>
            </w:r>
            <w:r>
              <w:rPr>
                <w:rFonts w:hint="eastAsia"/>
                <w:sz w:val="28"/>
                <w:szCs w:val="28"/>
              </w:rPr>
              <w:t>单位</w:t>
            </w:r>
          </w:p>
        </w:tc>
        <w:tc>
          <w:tcPr>
            <w:tcW w:w="4020" w:type="dxa"/>
          </w:tcPr>
          <w:p w14:paraId="52F80A99">
            <w:pPr>
              <w:jc w:val="center"/>
              <w:rPr>
                <w:sz w:val="28"/>
                <w:szCs w:val="28"/>
              </w:rPr>
            </w:pPr>
          </w:p>
        </w:tc>
      </w:tr>
      <w:tr w14:paraId="4575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45F5F184">
            <w:pPr>
              <w:jc w:val="center"/>
              <w:rPr>
                <w:sz w:val="28"/>
                <w:szCs w:val="28"/>
              </w:rPr>
            </w:pPr>
            <w:r>
              <w:rPr>
                <w:rFonts w:hint="eastAsia"/>
                <w:sz w:val="28"/>
                <w:szCs w:val="28"/>
              </w:rPr>
              <w:t>使用部门</w:t>
            </w:r>
          </w:p>
        </w:tc>
        <w:tc>
          <w:tcPr>
            <w:tcW w:w="3132" w:type="dxa"/>
            <w:gridSpan w:val="2"/>
            <w:vAlign w:val="center"/>
          </w:tcPr>
          <w:p w14:paraId="5C1A6B63">
            <w:pPr>
              <w:jc w:val="center"/>
              <w:rPr>
                <w:sz w:val="28"/>
                <w:szCs w:val="28"/>
              </w:rPr>
            </w:pPr>
          </w:p>
          <w:p w14:paraId="646010B3">
            <w:pPr>
              <w:jc w:val="center"/>
              <w:rPr>
                <w:sz w:val="28"/>
                <w:szCs w:val="28"/>
              </w:rPr>
            </w:pPr>
          </w:p>
        </w:tc>
        <w:tc>
          <w:tcPr>
            <w:tcW w:w="1440" w:type="dxa"/>
            <w:vAlign w:val="center"/>
          </w:tcPr>
          <w:p w14:paraId="17E0D3B0">
            <w:pPr>
              <w:jc w:val="center"/>
              <w:rPr>
                <w:sz w:val="28"/>
                <w:szCs w:val="28"/>
              </w:rPr>
            </w:pPr>
            <w:r>
              <w:rPr>
                <w:rFonts w:hint="eastAsia"/>
                <w:sz w:val="28"/>
                <w:szCs w:val="28"/>
              </w:rPr>
              <w:t>使用地点</w:t>
            </w:r>
          </w:p>
        </w:tc>
        <w:tc>
          <w:tcPr>
            <w:tcW w:w="4020" w:type="dxa"/>
          </w:tcPr>
          <w:p w14:paraId="41557053">
            <w:pPr>
              <w:jc w:val="center"/>
              <w:rPr>
                <w:sz w:val="28"/>
                <w:szCs w:val="28"/>
              </w:rPr>
            </w:pPr>
          </w:p>
        </w:tc>
      </w:tr>
      <w:tr w14:paraId="7105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68" w:type="dxa"/>
            <w:vMerge w:val="restart"/>
          </w:tcPr>
          <w:p w14:paraId="1E8BEEAF">
            <w:pPr>
              <w:ind w:firstLine="280" w:firstLineChars="100"/>
              <w:rPr>
                <w:sz w:val="28"/>
                <w:szCs w:val="28"/>
              </w:rPr>
            </w:pPr>
          </w:p>
          <w:p w14:paraId="0062BEDB">
            <w:pPr>
              <w:ind w:firstLine="280" w:firstLineChars="100"/>
              <w:rPr>
                <w:sz w:val="28"/>
                <w:szCs w:val="28"/>
              </w:rPr>
            </w:pPr>
          </w:p>
          <w:p w14:paraId="22E2CE9B">
            <w:pPr>
              <w:ind w:firstLine="280" w:firstLineChars="100"/>
              <w:rPr>
                <w:sz w:val="28"/>
                <w:szCs w:val="28"/>
              </w:rPr>
            </w:pPr>
          </w:p>
          <w:p w14:paraId="5A852360">
            <w:pPr>
              <w:ind w:firstLine="280" w:firstLineChars="100"/>
              <w:rPr>
                <w:sz w:val="28"/>
                <w:szCs w:val="28"/>
              </w:rPr>
            </w:pPr>
          </w:p>
          <w:p w14:paraId="7C3F497D">
            <w:pPr>
              <w:ind w:firstLine="280" w:firstLineChars="100"/>
              <w:rPr>
                <w:sz w:val="28"/>
                <w:szCs w:val="28"/>
              </w:rPr>
            </w:pPr>
          </w:p>
          <w:p w14:paraId="51015CC0">
            <w:pPr>
              <w:ind w:firstLine="280" w:firstLineChars="100"/>
              <w:rPr>
                <w:rFonts w:hint="eastAsia" w:eastAsia="宋体"/>
                <w:sz w:val="28"/>
                <w:szCs w:val="28"/>
                <w:lang w:eastAsia="zh-CN"/>
              </w:rPr>
            </w:pPr>
            <w:r>
              <w:rPr>
                <w:rFonts w:hint="eastAsia"/>
                <w:sz w:val="28"/>
                <w:szCs w:val="28"/>
              </w:rPr>
              <w:t>维</w:t>
            </w:r>
            <w:r>
              <w:rPr>
                <w:rFonts w:hint="eastAsia"/>
                <w:sz w:val="28"/>
                <w:szCs w:val="28"/>
                <w:lang w:val="en-US" w:eastAsia="zh-CN"/>
              </w:rPr>
              <w:t>保</w:t>
            </w:r>
          </w:p>
          <w:p w14:paraId="72A4F696">
            <w:pPr>
              <w:jc w:val="center"/>
              <w:rPr>
                <w:sz w:val="28"/>
                <w:szCs w:val="28"/>
              </w:rPr>
            </w:pPr>
            <w:r>
              <w:rPr>
                <w:rFonts w:hint="eastAsia"/>
                <w:sz w:val="28"/>
                <w:szCs w:val="28"/>
              </w:rPr>
              <w:t>具体</w:t>
            </w:r>
          </w:p>
          <w:p w14:paraId="10C2C160">
            <w:pPr>
              <w:jc w:val="center"/>
              <w:rPr>
                <w:sz w:val="28"/>
                <w:szCs w:val="28"/>
              </w:rPr>
            </w:pPr>
            <w:r>
              <w:rPr>
                <w:rFonts w:hint="eastAsia"/>
                <w:sz w:val="28"/>
                <w:szCs w:val="28"/>
              </w:rPr>
              <w:t>内容</w:t>
            </w:r>
          </w:p>
          <w:p w14:paraId="48190BBA">
            <w:pPr>
              <w:jc w:val="center"/>
              <w:rPr>
                <w:sz w:val="28"/>
                <w:szCs w:val="28"/>
              </w:rPr>
            </w:pPr>
            <w:r>
              <w:rPr>
                <w:rFonts w:hint="eastAsia"/>
                <w:sz w:val="28"/>
                <w:szCs w:val="28"/>
              </w:rPr>
              <w:t>完成</w:t>
            </w:r>
          </w:p>
          <w:p w14:paraId="485FC0A1">
            <w:pPr>
              <w:jc w:val="center"/>
              <w:rPr>
                <w:sz w:val="28"/>
                <w:szCs w:val="28"/>
              </w:rPr>
            </w:pPr>
            <w:r>
              <w:rPr>
                <w:rFonts w:hint="eastAsia"/>
                <w:sz w:val="28"/>
                <w:szCs w:val="28"/>
              </w:rPr>
              <w:t>情况</w:t>
            </w:r>
          </w:p>
        </w:tc>
        <w:tc>
          <w:tcPr>
            <w:tcW w:w="2460" w:type="dxa"/>
            <w:vMerge w:val="restart"/>
          </w:tcPr>
          <w:p w14:paraId="27FDBAE3">
            <w:pPr>
              <w:jc w:val="center"/>
              <w:rPr>
                <w:sz w:val="28"/>
                <w:szCs w:val="28"/>
              </w:rPr>
            </w:pPr>
          </w:p>
        </w:tc>
        <w:tc>
          <w:tcPr>
            <w:tcW w:w="6132" w:type="dxa"/>
            <w:gridSpan w:val="3"/>
          </w:tcPr>
          <w:p w14:paraId="294FF7EF">
            <w:pPr>
              <w:rPr>
                <w:sz w:val="28"/>
                <w:szCs w:val="28"/>
              </w:rPr>
            </w:pPr>
          </w:p>
        </w:tc>
      </w:tr>
      <w:tr w14:paraId="1373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68" w:type="dxa"/>
            <w:vMerge w:val="continue"/>
            <w:textDirection w:val="tbRlV"/>
            <w:vAlign w:val="center"/>
          </w:tcPr>
          <w:p w14:paraId="5639B425">
            <w:pPr>
              <w:ind w:left="113" w:right="113"/>
              <w:jc w:val="center"/>
              <w:rPr>
                <w:sz w:val="28"/>
                <w:szCs w:val="28"/>
              </w:rPr>
            </w:pPr>
          </w:p>
        </w:tc>
        <w:tc>
          <w:tcPr>
            <w:tcW w:w="2460" w:type="dxa"/>
            <w:vMerge w:val="continue"/>
          </w:tcPr>
          <w:p w14:paraId="2C9FDD9D">
            <w:pPr>
              <w:jc w:val="center"/>
              <w:rPr>
                <w:sz w:val="28"/>
                <w:szCs w:val="28"/>
              </w:rPr>
            </w:pPr>
          </w:p>
        </w:tc>
        <w:tc>
          <w:tcPr>
            <w:tcW w:w="6132" w:type="dxa"/>
            <w:gridSpan w:val="3"/>
          </w:tcPr>
          <w:p w14:paraId="7EA8E5E4">
            <w:pPr>
              <w:tabs>
                <w:tab w:val="left" w:pos="5094"/>
              </w:tabs>
              <w:rPr>
                <w:sz w:val="28"/>
                <w:szCs w:val="28"/>
              </w:rPr>
            </w:pPr>
          </w:p>
        </w:tc>
      </w:tr>
      <w:tr w14:paraId="6D69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68" w:type="dxa"/>
            <w:vMerge w:val="continue"/>
            <w:textDirection w:val="tbRlV"/>
            <w:vAlign w:val="center"/>
          </w:tcPr>
          <w:p w14:paraId="1B7B2242">
            <w:pPr>
              <w:ind w:left="113" w:right="113"/>
              <w:jc w:val="center"/>
              <w:rPr>
                <w:sz w:val="28"/>
                <w:szCs w:val="28"/>
              </w:rPr>
            </w:pPr>
          </w:p>
        </w:tc>
        <w:tc>
          <w:tcPr>
            <w:tcW w:w="2460" w:type="dxa"/>
            <w:vMerge w:val="continue"/>
          </w:tcPr>
          <w:p w14:paraId="33E62E13">
            <w:pPr>
              <w:jc w:val="center"/>
              <w:rPr>
                <w:sz w:val="28"/>
                <w:szCs w:val="28"/>
              </w:rPr>
            </w:pPr>
          </w:p>
        </w:tc>
        <w:tc>
          <w:tcPr>
            <w:tcW w:w="6132" w:type="dxa"/>
            <w:gridSpan w:val="3"/>
          </w:tcPr>
          <w:p w14:paraId="7A51E039">
            <w:pPr>
              <w:rPr>
                <w:sz w:val="28"/>
                <w:szCs w:val="28"/>
              </w:rPr>
            </w:pPr>
          </w:p>
        </w:tc>
      </w:tr>
      <w:tr w14:paraId="164E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68" w:type="dxa"/>
            <w:vMerge w:val="continue"/>
            <w:textDirection w:val="tbRlV"/>
            <w:vAlign w:val="center"/>
          </w:tcPr>
          <w:p w14:paraId="5BC915F1">
            <w:pPr>
              <w:ind w:left="113" w:right="113"/>
              <w:jc w:val="center"/>
              <w:rPr>
                <w:sz w:val="28"/>
                <w:szCs w:val="28"/>
              </w:rPr>
            </w:pPr>
          </w:p>
        </w:tc>
        <w:tc>
          <w:tcPr>
            <w:tcW w:w="2460" w:type="dxa"/>
            <w:vMerge w:val="continue"/>
          </w:tcPr>
          <w:p w14:paraId="00234DD0">
            <w:pPr>
              <w:jc w:val="center"/>
              <w:rPr>
                <w:sz w:val="28"/>
                <w:szCs w:val="28"/>
              </w:rPr>
            </w:pPr>
          </w:p>
        </w:tc>
        <w:tc>
          <w:tcPr>
            <w:tcW w:w="6132" w:type="dxa"/>
            <w:gridSpan w:val="3"/>
          </w:tcPr>
          <w:p w14:paraId="373425D2">
            <w:pPr>
              <w:rPr>
                <w:sz w:val="28"/>
                <w:szCs w:val="28"/>
              </w:rPr>
            </w:pPr>
          </w:p>
        </w:tc>
      </w:tr>
      <w:tr w14:paraId="5BFD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68" w:type="dxa"/>
            <w:vMerge w:val="continue"/>
            <w:textDirection w:val="tbRlV"/>
            <w:vAlign w:val="center"/>
          </w:tcPr>
          <w:p w14:paraId="306BFB3E">
            <w:pPr>
              <w:ind w:left="113" w:right="113"/>
              <w:jc w:val="center"/>
              <w:rPr>
                <w:sz w:val="28"/>
                <w:szCs w:val="28"/>
              </w:rPr>
            </w:pPr>
          </w:p>
        </w:tc>
        <w:tc>
          <w:tcPr>
            <w:tcW w:w="2460" w:type="dxa"/>
            <w:vMerge w:val="continue"/>
          </w:tcPr>
          <w:p w14:paraId="12C63C94">
            <w:pPr>
              <w:jc w:val="center"/>
              <w:rPr>
                <w:sz w:val="28"/>
                <w:szCs w:val="28"/>
              </w:rPr>
            </w:pPr>
          </w:p>
        </w:tc>
        <w:tc>
          <w:tcPr>
            <w:tcW w:w="6132" w:type="dxa"/>
            <w:gridSpan w:val="3"/>
          </w:tcPr>
          <w:p w14:paraId="55DEA0B7">
            <w:pPr>
              <w:rPr>
                <w:sz w:val="28"/>
                <w:szCs w:val="28"/>
              </w:rPr>
            </w:pPr>
          </w:p>
        </w:tc>
      </w:tr>
      <w:tr w14:paraId="5E41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68" w:type="dxa"/>
            <w:vMerge w:val="continue"/>
            <w:textDirection w:val="tbRlV"/>
            <w:vAlign w:val="center"/>
          </w:tcPr>
          <w:p w14:paraId="1D009AFD">
            <w:pPr>
              <w:ind w:left="113" w:right="113"/>
              <w:jc w:val="center"/>
              <w:rPr>
                <w:sz w:val="28"/>
                <w:szCs w:val="28"/>
              </w:rPr>
            </w:pPr>
          </w:p>
        </w:tc>
        <w:tc>
          <w:tcPr>
            <w:tcW w:w="2460" w:type="dxa"/>
            <w:vMerge w:val="continue"/>
          </w:tcPr>
          <w:p w14:paraId="7734B7A7">
            <w:pPr>
              <w:jc w:val="center"/>
              <w:rPr>
                <w:sz w:val="28"/>
                <w:szCs w:val="28"/>
              </w:rPr>
            </w:pPr>
          </w:p>
        </w:tc>
        <w:tc>
          <w:tcPr>
            <w:tcW w:w="6132" w:type="dxa"/>
            <w:gridSpan w:val="3"/>
          </w:tcPr>
          <w:p w14:paraId="35B059B7">
            <w:pPr>
              <w:rPr>
                <w:sz w:val="28"/>
                <w:szCs w:val="28"/>
              </w:rPr>
            </w:pPr>
          </w:p>
        </w:tc>
      </w:tr>
      <w:tr w14:paraId="247E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68" w:type="dxa"/>
            <w:vMerge w:val="continue"/>
            <w:textDirection w:val="tbRlV"/>
            <w:vAlign w:val="center"/>
          </w:tcPr>
          <w:p w14:paraId="7CD10940">
            <w:pPr>
              <w:ind w:left="113" w:right="113"/>
              <w:jc w:val="center"/>
              <w:rPr>
                <w:sz w:val="28"/>
                <w:szCs w:val="28"/>
              </w:rPr>
            </w:pPr>
          </w:p>
        </w:tc>
        <w:tc>
          <w:tcPr>
            <w:tcW w:w="2460" w:type="dxa"/>
            <w:vMerge w:val="continue"/>
          </w:tcPr>
          <w:p w14:paraId="2DD862C3">
            <w:pPr>
              <w:jc w:val="center"/>
              <w:rPr>
                <w:sz w:val="28"/>
                <w:szCs w:val="28"/>
              </w:rPr>
            </w:pPr>
          </w:p>
        </w:tc>
        <w:tc>
          <w:tcPr>
            <w:tcW w:w="6132" w:type="dxa"/>
            <w:gridSpan w:val="3"/>
          </w:tcPr>
          <w:p w14:paraId="1A12E22A">
            <w:pPr>
              <w:rPr>
                <w:sz w:val="28"/>
                <w:szCs w:val="28"/>
              </w:rPr>
            </w:pPr>
          </w:p>
        </w:tc>
      </w:tr>
      <w:tr w14:paraId="2037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68" w:type="dxa"/>
            <w:vMerge w:val="continue"/>
            <w:textDirection w:val="tbRlV"/>
            <w:vAlign w:val="center"/>
          </w:tcPr>
          <w:p w14:paraId="64C07ADC">
            <w:pPr>
              <w:ind w:left="113" w:right="113"/>
              <w:jc w:val="center"/>
              <w:rPr>
                <w:sz w:val="28"/>
                <w:szCs w:val="28"/>
              </w:rPr>
            </w:pPr>
          </w:p>
        </w:tc>
        <w:tc>
          <w:tcPr>
            <w:tcW w:w="2460" w:type="dxa"/>
            <w:vMerge w:val="continue"/>
          </w:tcPr>
          <w:p w14:paraId="049C85F1">
            <w:pPr>
              <w:jc w:val="center"/>
              <w:rPr>
                <w:sz w:val="28"/>
                <w:szCs w:val="28"/>
              </w:rPr>
            </w:pPr>
          </w:p>
        </w:tc>
        <w:tc>
          <w:tcPr>
            <w:tcW w:w="6132" w:type="dxa"/>
            <w:gridSpan w:val="3"/>
          </w:tcPr>
          <w:p w14:paraId="43B35C78">
            <w:pPr>
              <w:rPr>
                <w:sz w:val="28"/>
                <w:szCs w:val="28"/>
              </w:rPr>
            </w:pPr>
          </w:p>
        </w:tc>
      </w:tr>
      <w:tr w14:paraId="1E4C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1368" w:type="dxa"/>
            <w:vAlign w:val="center"/>
          </w:tcPr>
          <w:p w14:paraId="00BFDE02">
            <w:pPr>
              <w:jc w:val="center"/>
              <w:rPr>
                <w:sz w:val="28"/>
                <w:szCs w:val="28"/>
              </w:rPr>
            </w:pPr>
            <w:r>
              <w:rPr>
                <w:rFonts w:hint="eastAsia"/>
                <w:sz w:val="28"/>
                <w:szCs w:val="28"/>
              </w:rPr>
              <w:t>验收</w:t>
            </w:r>
          </w:p>
          <w:p w14:paraId="14398138">
            <w:pPr>
              <w:jc w:val="center"/>
              <w:rPr>
                <w:sz w:val="28"/>
                <w:szCs w:val="28"/>
              </w:rPr>
            </w:pPr>
            <w:r>
              <w:rPr>
                <w:rFonts w:hint="eastAsia"/>
                <w:sz w:val="28"/>
                <w:szCs w:val="28"/>
              </w:rPr>
              <w:t>意见</w:t>
            </w:r>
          </w:p>
        </w:tc>
        <w:tc>
          <w:tcPr>
            <w:tcW w:w="8592" w:type="dxa"/>
            <w:gridSpan w:val="4"/>
          </w:tcPr>
          <w:p w14:paraId="78A6014C">
            <w:pPr>
              <w:rPr>
                <w:sz w:val="28"/>
                <w:szCs w:val="28"/>
              </w:rPr>
            </w:pPr>
          </w:p>
          <w:p w14:paraId="095A24F7">
            <w:pPr>
              <w:rPr>
                <w:sz w:val="28"/>
                <w:szCs w:val="28"/>
              </w:rPr>
            </w:pPr>
          </w:p>
        </w:tc>
      </w:tr>
      <w:tr w14:paraId="78EE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68" w:type="dxa"/>
            <w:vAlign w:val="center"/>
          </w:tcPr>
          <w:p w14:paraId="423FC565">
            <w:pPr>
              <w:jc w:val="center"/>
              <w:rPr>
                <w:sz w:val="28"/>
                <w:szCs w:val="28"/>
              </w:rPr>
            </w:pPr>
            <w:r>
              <w:rPr>
                <w:rFonts w:hint="eastAsia"/>
                <w:sz w:val="28"/>
                <w:szCs w:val="28"/>
              </w:rPr>
              <w:t>验收</w:t>
            </w:r>
          </w:p>
          <w:p w14:paraId="01B19873">
            <w:pPr>
              <w:jc w:val="center"/>
              <w:rPr>
                <w:sz w:val="28"/>
                <w:szCs w:val="28"/>
              </w:rPr>
            </w:pPr>
            <w:r>
              <w:rPr>
                <w:rFonts w:hint="eastAsia"/>
                <w:sz w:val="28"/>
                <w:szCs w:val="28"/>
              </w:rPr>
              <w:t>人员</w:t>
            </w:r>
          </w:p>
          <w:p w14:paraId="29CDA145">
            <w:pPr>
              <w:jc w:val="center"/>
              <w:rPr>
                <w:sz w:val="28"/>
                <w:szCs w:val="28"/>
              </w:rPr>
            </w:pPr>
            <w:r>
              <w:rPr>
                <w:rFonts w:hint="eastAsia"/>
                <w:sz w:val="28"/>
                <w:szCs w:val="28"/>
              </w:rPr>
              <w:t>签字</w:t>
            </w:r>
          </w:p>
        </w:tc>
        <w:tc>
          <w:tcPr>
            <w:tcW w:w="8592" w:type="dxa"/>
            <w:gridSpan w:val="4"/>
          </w:tcPr>
          <w:p w14:paraId="27F32E68">
            <w:pPr>
              <w:rPr>
                <w:sz w:val="28"/>
                <w:szCs w:val="28"/>
              </w:rPr>
            </w:pPr>
            <w:r>
              <w:rPr>
                <w:rFonts w:hint="eastAsia"/>
                <w:sz w:val="28"/>
                <w:szCs w:val="28"/>
              </w:rPr>
              <w:t>维</w:t>
            </w:r>
            <w:r>
              <w:rPr>
                <w:rFonts w:hint="eastAsia"/>
                <w:sz w:val="28"/>
                <w:szCs w:val="28"/>
                <w:lang w:val="en-US" w:eastAsia="zh-CN"/>
              </w:rPr>
              <w:t>保</w:t>
            </w:r>
            <w:r>
              <w:rPr>
                <w:rFonts w:hint="eastAsia"/>
                <w:sz w:val="28"/>
                <w:szCs w:val="28"/>
              </w:rPr>
              <w:t>单位签字：</w:t>
            </w:r>
          </w:p>
          <w:p w14:paraId="41174CB3">
            <w:pPr>
              <w:rPr>
                <w:sz w:val="28"/>
                <w:szCs w:val="28"/>
              </w:rPr>
            </w:pPr>
            <w:r>
              <w:rPr>
                <w:rFonts w:hint="eastAsia"/>
                <w:sz w:val="28"/>
                <w:szCs w:val="28"/>
              </w:rPr>
              <w:t>使用部门签字：</w:t>
            </w:r>
          </w:p>
          <w:p w14:paraId="3B83FD13">
            <w:pPr>
              <w:jc w:val="right"/>
              <w:rPr>
                <w:sz w:val="28"/>
                <w:szCs w:val="28"/>
              </w:rPr>
            </w:pPr>
          </w:p>
          <w:p w14:paraId="3D3D5ABB">
            <w:pPr>
              <w:jc w:val="right"/>
              <w:rPr>
                <w:rFonts w:hint="eastAsia"/>
                <w:sz w:val="28"/>
                <w:szCs w:val="28"/>
              </w:rPr>
            </w:pPr>
          </w:p>
          <w:p w14:paraId="64A49371">
            <w:pPr>
              <w:jc w:val="right"/>
              <w:rPr>
                <w:rFonts w:hint="eastAsia"/>
                <w:sz w:val="28"/>
                <w:szCs w:val="28"/>
              </w:rPr>
            </w:pPr>
          </w:p>
          <w:p w14:paraId="5FF6298F">
            <w:pPr>
              <w:jc w:val="right"/>
              <w:rPr>
                <w:sz w:val="28"/>
                <w:szCs w:val="28"/>
              </w:rPr>
            </w:pPr>
            <w:r>
              <w:rPr>
                <w:rFonts w:hint="eastAsia"/>
                <w:sz w:val="28"/>
                <w:szCs w:val="28"/>
              </w:rPr>
              <w:t>年    月    日</w:t>
            </w:r>
          </w:p>
        </w:tc>
      </w:tr>
      <w:tr w14:paraId="1184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68" w:type="dxa"/>
            <w:vAlign w:val="center"/>
          </w:tcPr>
          <w:p w14:paraId="2C6DD83A">
            <w:pPr>
              <w:jc w:val="center"/>
              <w:rPr>
                <w:rFonts w:hint="eastAsia" w:eastAsia="宋体"/>
                <w:sz w:val="28"/>
                <w:szCs w:val="28"/>
                <w:lang w:eastAsia="zh-CN"/>
              </w:rPr>
            </w:pPr>
            <w:r>
              <w:rPr>
                <w:rFonts w:hint="eastAsia"/>
                <w:sz w:val="28"/>
                <w:szCs w:val="28"/>
              </w:rPr>
              <w:t>维</w:t>
            </w:r>
            <w:r>
              <w:rPr>
                <w:rFonts w:hint="eastAsia"/>
                <w:sz w:val="28"/>
                <w:szCs w:val="28"/>
                <w:lang w:val="en-US" w:eastAsia="zh-CN"/>
              </w:rPr>
              <w:t>保</w:t>
            </w:r>
          </w:p>
          <w:p w14:paraId="1EEA852D">
            <w:pPr>
              <w:jc w:val="center"/>
              <w:rPr>
                <w:sz w:val="28"/>
                <w:szCs w:val="28"/>
              </w:rPr>
            </w:pPr>
            <w:r>
              <w:rPr>
                <w:rFonts w:hint="eastAsia"/>
                <w:sz w:val="28"/>
                <w:szCs w:val="28"/>
              </w:rPr>
              <w:t>服务</w:t>
            </w:r>
          </w:p>
          <w:p w14:paraId="1D87AEB9">
            <w:pPr>
              <w:jc w:val="center"/>
              <w:rPr>
                <w:sz w:val="28"/>
                <w:szCs w:val="28"/>
              </w:rPr>
            </w:pPr>
            <w:r>
              <w:rPr>
                <w:rFonts w:hint="eastAsia"/>
                <w:sz w:val="28"/>
                <w:szCs w:val="28"/>
              </w:rPr>
              <w:t>评价</w:t>
            </w:r>
          </w:p>
        </w:tc>
        <w:tc>
          <w:tcPr>
            <w:tcW w:w="8592" w:type="dxa"/>
            <w:gridSpan w:val="4"/>
          </w:tcPr>
          <w:p w14:paraId="7ADCD42C">
            <w:pPr>
              <w:rPr>
                <w:sz w:val="28"/>
                <w:szCs w:val="28"/>
              </w:rPr>
            </w:pPr>
          </w:p>
          <w:p w14:paraId="2D8F9F4D">
            <w:pPr>
              <w:rPr>
                <w:sz w:val="28"/>
                <w:szCs w:val="28"/>
              </w:rPr>
            </w:pPr>
          </w:p>
          <w:p w14:paraId="4005A712">
            <w:pPr>
              <w:rPr>
                <w:sz w:val="28"/>
                <w:szCs w:val="28"/>
              </w:rPr>
            </w:pPr>
          </w:p>
          <w:p w14:paraId="32E45004">
            <w:pPr>
              <w:rPr>
                <w:sz w:val="28"/>
                <w:szCs w:val="28"/>
              </w:rPr>
            </w:pPr>
          </w:p>
          <w:p w14:paraId="18742250">
            <w:pPr>
              <w:rPr>
                <w:sz w:val="28"/>
                <w:szCs w:val="28"/>
              </w:rPr>
            </w:pPr>
          </w:p>
          <w:p w14:paraId="797701BB">
            <w:pPr>
              <w:rPr>
                <w:sz w:val="28"/>
                <w:szCs w:val="28"/>
              </w:rPr>
            </w:pPr>
          </w:p>
        </w:tc>
      </w:tr>
    </w:tbl>
    <w:p w14:paraId="34730BBA">
      <w:pPr>
        <w:spacing w:line="400" w:lineRule="exact"/>
        <w:ind w:firstLine="568" w:firstLineChars="202"/>
        <w:jc w:val="left"/>
        <w:rPr>
          <w:rFonts w:ascii="宋体" w:hAnsi="宋体"/>
          <w:b/>
          <w:sz w:val="28"/>
          <w:szCs w:val="28"/>
        </w:rPr>
      </w:pPr>
    </w:p>
    <w:p w14:paraId="2F4E58DD">
      <w:pPr>
        <w:widowControl/>
        <w:spacing w:line="400" w:lineRule="exact"/>
        <w:rPr>
          <w:rFonts w:asciiTheme="minorEastAsia" w:hAnsiTheme="minorEastAsia" w:eastAsiaTheme="minorEastAsia"/>
          <w:b/>
          <w:sz w:val="24"/>
        </w:rPr>
        <w:sectPr>
          <w:footerReference r:id="rId3" w:type="default"/>
          <w:pgSz w:w="11906" w:h="16838"/>
          <w:pgMar w:top="1440" w:right="1797" w:bottom="1440" w:left="1797" w:header="851" w:footer="992" w:gutter="0"/>
          <w:cols w:space="425" w:num="1"/>
          <w:docGrid w:linePitch="312" w:charSpace="0"/>
        </w:sectPr>
      </w:pPr>
    </w:p>
    <w:p w14:paraId="018B1396">
      <w:pPr>
        <w:spacing w:line="360" w:lineRule="auto"/>
        <w:jc w:val="left"/>
        <w:rPr>
          <w:rFonts w:ascii="宋体" w:hAnsi="宋体"/>
          <w:b/>
          <w:sz w:val="24"/>
        </w:rPr>
      </w:pPr>
      <w:r>
        <w:rPr>
          <w:rFonts w:hint="eastAsia" w:ascii="宋体" w:hAnsi="宋体"/>
          <w:b/>
          <w:sz w:val="24"/>
        </w:rPr>
        <w:t>附件4：安全生产协议</w:t>
      </w:r>
    </w:p>
    <w:p w14:paraId="2889AD8E">
      <w:pPr>
        <w:spacing w:line="360" w:lineRule="auto"/>
        <w:jc w:val="center"/>
        <w:rPr>
          <w:rFonts w:ascii="宋体" w:hAnsi="宋体"/>
          <w:b/>
          <w:sz w:val="30"/>
          <w:szCs w:val="30"/>
        </w:rPr>
      </w:pPr>
    </w:p>
    <w:p w14:paraId="6670ED27">
      <w:pPr>
        <w:spacing w:line="360" w:lineRule="auto"/>
        <w:jc w:val="center"/>
        <w:rPr>
          <w:rFonts w:ascii="宋体" w:hAnsi="宋体"/>
          <w:b/>
          <w:sz w:val="30"/>
          <w:szCs w:val="30"/>
        </w:rPr>
      </w:pPr>
      <w:r>
        <w:rPr>
          <w:rFonts w:hint="eastAsia" w:ascii="宋体" w:hAnsi="宋体"/>
          <w:b/>
          <w:sz w:val="30"/>
          <w:szCs w:val="30"/>
        </w:rPr>
        <w:t>安全生产协议</w:t>
      </w:r>
    </w:p>
    <w:p w14:paraId="5C259E66">
      <w:pPr>
        <w:spacing w:line="360" w:lineRule="auto"/>
        <w:rPr>
          <w:rFonts w:ascii="宋体" w:hAnsi="宋体"/>
          <w:sz w:val="24"/>
          <w:highlight w:val="none"/>
          <w:u w:val="single"/>
        </w:rPr>
      </w:pPr>
      <w:r>
        <w:rPr>
          <w:rFonts w:hint="eastAsia" w:ascii="宋体" w:hAnsi="宋体"/>
          <w:sz w:val="24"/>
        </w:rPr>
        <w:t>甲方：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22CD9705">
      <w:pPr>
        <w:spacing w:line="360" w:lineRule="auto"/>
        <w:rPr>
          <w:rFonts w:ascii="宋体" w:hAnsi="宋体"/>
          <w:sz w:val="24"/>
          <w:highlight w:val="none"/>
        </w:rPr>
      </w:pPr>
      <w:r>
        <w:rPr>
          <w:rFonts w:hint="eastAsia" w:ascii="宋体" w:hAnsi="宋体"/>
          <w:sz w:val="24"/>
          <w:highlight w:val="none"/>
        </w:rPr>
        <w:t>乙方：</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bookmarkStart w:id="10" w:name="_GoBack"/>
      <w:bookmarkEnd w:id="10"/>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p>
    <w:p w14:paraId="49ABB86A">
      <w:pPr>
        <w:spacing w:line="360" w:lineRule="auto"/>
        <w:rPr>
          <w:rFonts w:ascii="宋体" w:hAnsi="宋体"/>
          <w:sz w:val="24"/>
        </w:rPr>
      </w:pPr>
    </w:p>
    <w:p w14:paraId="64A4FF03">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为贯彻“安全第一、预防为主、综合治理”的方针，根据国家有关法律法规规定，明确双方的安全生产责任，确保操作安全，双方自愿签订本安全生产协议，以资共同遵守。</w:t>
      </w:r>
    </w:p>
    <w:p w14:paraId="48865D56">
      <w:pPr>
        <w:spacing w:line="440" w:lineRule="exact"/>
        <w:rPr>
          <w:rFonts w:ascii="宋体" w:hAnsi="宋体" w:eastAsia="宋体" w:cs="Times New Roman"/>
          <w:sz w:val="24"/>
          <w:szCs w:val="22"/>
        </w:rPr>
      </w:pPr>
      <w:r>
        <w:rPr>
          <w:rFonts w:hint="eastAsia" w:ascii="宋体" w:hAnsi="宋体" w:eastAsia="宋体" w:cs="Times New Roman"/>
          <w:sz w:val="24"/>
          <w:szCs w:val="22"/>
        </w:rPr>
        <w:t>一、承包工程项目</w:t>
      </w:r>
    </w:p>
    <w:p w14:paraId="7B692756">
      <w:pPr>
        <w:spacing w:line="440" w:lineRule="exact"/>
        <w:ind w:firstLine="480" w:firstLineChars="200"/>
        <w:rPr>
          <w:rFonts w:ascii="宋体" w:hAnsi="宋体" w:eastAsia="宋体" w:cs="Times New Roman"/>
          <w:sz w:val="24"/>
          <w:szCs w:val="22"/>
          <w:u w:val="single"/>
        </w:rPr>
      </w:pPr>
      <w:r>
        <w:rPr>
          <w:rFonts w:hint="eastAsia" w:ascii="宋体" w:hAnsi="宋体" w:eastAsia="宋体" w:cs="Times New Roman"/>
          <w:sz w:val="24"/>
          <w:szCs w:val="22"/>
        </w:rPr>
        <w:t>1．项目名称：</w:t>
      </w:r>
      <w:r>
        <w:rPr>
          <w:rFonts w:hint="eastAsia" w:ascii="宋体" w:hAnsi="宋体" w:eastAsia="宋体" w:cs="Times New Roman"/>
          <w:sz w:val="24"/>
          <w:szCs w:val="22"/>
          <w:u w:val="single"/>
        </w:rPr>
        <w:t xml:space="preserve"> </w:t>
      </w:r>
      <w:r>
        <w:rPr>
          <w:rFonts w:hint="eastAsia" w:ascii="宋体" w:hAnsi="宋体" w:cs="Times New Roman"/>
          <w:bCs/>
          <w:sz w:val="24"/>
          <w:szCs w:val="22"/>
          <w:u w:val="single"/>
          <w:lang w:val="en-US" w:eastAsia="zh-CN"/>
        </w:rPr>
        <w:t xml:space="preserve">  空调维修和保养 </w:t>
      </w:r>
      <w:r>
        <w:rPr>
          <w:rFonts w:hint="eastAsia" w:ascii="宋体" w:hAnsi="宋体" w:eastAsia="宋体" w:cs="Times New Roman"/>
          <w:sz w:val="24"/>
          <w:szCs w:val="22"/>
          <w:u w:val="single"/>
        </w:rPr>
        <w:t xml:space="preserve"> </w:t>
      </w:r>
    </w:p>
    <w:p w14:paraId="127A924B">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2．作业内容：</w:t>
      </w:r>
      <w:r>
        <w:rPr>
          <w:rFonts w:hint="eastAsia" w:ascii="宋体" w:hAnsi="宋体" w:eastAsia="宋体" w:cs="Times New Roman"/>
          <w:sz w:val="24"/>
          <w:szCs w:val="22"/>
          <w:u w:val="single"/>
        </w:rPr>
        <w:t xml:space="preserve"> </w:t>
      </w:r>
      <w:r>
        <w:rPr>
          <w:rFonts w:hint="eastAsia" w:ascii="宋体" w:hAnsi="宋体" w:cs="Times New Roman"/>
          <w:sz w:val="24"/>
          <w:szCs w:val="22"/>
          <w:u w:val="single"/>
          <w:lang w:val="en-US" w:eastAsia="zh-CN"/>
        </w:rPr>
        <w:t xml:space="preserve">  详见维保服务项目清单  </w:t>
      </w:r>
    </w:p>
    <w:p w14:paraId="0D5AE28E">
      <w:pPr>
        <w:spacing w:line="440" w:lineRule="exact"/>
        <w:ind w:firstLine="480" w:firstLineChars="200"/>
        <w:rPr>
          <w:rFonts w:ascii="宋体" w:hAnsi="宋体" w:eastAsia="宋体" w:cs="Times New Roman"/>
          <w:sz w:val="24"/>
          <w:szCs w:val="22"/>
          <w:u w:val="single"/>
        </w:rPr>
      </w:pPr>
      <w:r>
        <w:rPr>
          <w:rFonts w:hint="eastAsia" w:ascii="宋体" w:hAnsi="宋体" w:eastAsia="宋体" w:cs="Times New Roman"/>
          <w:sz w:val="24"/>
          <w:szCs w:val="22"/>
        </w:rPr>
        <w:t>3．项目期限：</w:t>
      </w:r>
      <w:r>
        <w:rPr>
          <w:rFonts w:hint="eastAsia" w:ascii="宋体" w:hAnsi="宋体" w:eastAsia="宋体" w:cs="Times New Roman"/>
          <w:sz w:val="24"/>
          <w:szCs w:val="22"/>
          <w:u w:val="single"/>
        </w:rPr>
        <w:t xml:space="preserve"> </w:t>
      </w:r>
      <w:r>
        <w:rPr>
          <w:rFonts w:hint="eastAsia" w:ascii="宋体" w:hAnsi="宋体" w:cs="Times New Roman"/>
          <w:sz w:val="24"/>
          <w:szCs w:val="22"/>
          <w:u w:val="single"/>
          <w:lang w:val="en-US" w:eastAsia="zh-CN"/>
        </w:rPr>
        <w:t xml:space="preserve"> </w:t>
      </w:r>
      <w:r>
        <w:rPr>
          <w:rFonts w:hint="eastAsia" w:ascii="宋体" w:hAnsi="宋体" w:eastAsia="宋体" w:cs="Times New Roman"/>
          <w:sz w:val="24"/>
          <w:szCs w:val="22"/>
          <w:u w:val="single"/>
        </w:rPr>
        <w:t>见合同</w:t>
      </w:r>
      <w:r>
        <w:rPr>
          <w:rFonts w:hint="eastAsia" w:ascii="宋体" w:hAnsi="宋体" w:cs="Times New Roman"/>
          <w:sz w:val="24"/>
          <w:szCs w:val="22"/>
          <w:u w:val="single"/>
          <w:lang w:val="en-US" w:eastAsia="zh-CN"/>
        </w:rPr>
        <w:t xml:space="preserve"> </w:t>
      </w:r>
      <w:r>
        <w:rPr>
          <w:rFonts w:hint="eastAsia" w:ascii="宋体" w:hAnsi="宋体" w:eastAsia="宋体" w:cs="Times New Roman"/>
          <w:sz w:val="24"/>
          <w:szCs w:val="22"/>
          <w:u w:val="single"/>
        </w:rPr>
        <w:t xml:space="preserve"> </w:t>
      </w:r>
    </w:p>
    <w:p w14:paraId="4DFC2BF6">
      <w:pPr>
        <w:spacing w:line="440" w:lineRule="exact"/>
        <w:rPr>
          <w:rFonts w:ascii="宋体" w:hAnsi="宋体" w:eastAsia="宋体" w:cs="Times New Roman"/>
          <w:sz w:val="24"/>
          <w:szCs w:val="22"/>
        </w:rPr>
      </w:pPr>
      <w:r>
        <w:rPr>
          <w:rFonts w:hint="eastAsia" w:ascii="宋体" w:hAnsi="宋体" w:eastAsia="宋体" w:cs="Times New Roman"/>
          <w:sz w:val="24"/>
          <w:szCs w:val="22"/>
        </w:rPr>
        <w:t>二、双方权利义务</w:t>
      </w:r>
    </w:p>
    <w:p w14:paraId="0EDF9E34">
      <w:pPr>
        <w:spacing w:line="440" w:lineRule="exact"/>
        <w:rPr>
          <w:rFonts w:ascii="宋体" w:hAnsi="宋体" w:eastAsia="宋体" w:cs="Times New Roman"/>
          <w:sz w:val="24"/>
          <w:szCs w:val="22"/>
        </w:rPr>
      </w:pPr>
      <w:r>
        <w:rPr>
          <w:rFonts w:hint="eastAsia" w:ascii="宋体" w:hAnsi="宋体" w:eastAsia="宋体" w:cs="Times New Roman"/>
          <w:sz w:val="24"/>
          <w:szCs w:val="22"/>
        </w:rPr>
        <w:t xml:space="preserve">    1. 甲乙双方必须认真贯彻国家和上级劳动保护、安全生产主管部门颁发的有关安全生产、文明施工、消防工作的方针、政策，严格执行有关劳动保护法规、条例、规定。乙方必须服从属地行政部门和单位的管理，并使操作项目达到主合同约定的安全、文明、环保等方面的要求。</w:t>
      </w:r>
    </w:p>
    <w:p w14:paraId="74C9F107">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2．乙方应建立健全安全管理制度，加强本单位员工安全生产责任制度，督促员工自觉遵守安全生产法律法规和规章制度。</w:t>
      </w:r>
    </w:p>
    <w:p w14:paraId="6B3CD69F">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3．乙方委派的项目操作人员必须熟知和遵守本工种的各项安全技术操作规程，对于从事电气、起重、焊接、</w:t>
      </w:r>
      <w:r>
        <w:rPr>
          <w:rFonts w:ascii="宋体" w:hAnsi="宋体" w:eastAsia="宋体" w:cs="Times New Roman"/>
          <w:sz w:val="24"/>
          <w:szCs w:val="22"/>
        </w:rPr>
        <w:t>安装</w:t>
      </w:r>
      <w:r>
        <w:rPr>
          <w:rFonts w:hint="eastAsia" w:ascii="宋体" w:hAnsi="宋体" w:eastAsia="宋体" w:cs="Times New Roman"/>
          <w:sz w:val="24"/>
          <w:szCs w:val="22"/>
        </w:rPr>
        <w:t>等特殊工种的人员，需经过专业培训后持证上岗。</w:t>
      </w:r>
    </w:p>
    <w:p w14:paraId="2F4538DB">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4．乙方作业应确保</w:t>
      </w:r>
      <w:r>
        <w:rPr>
          <w:rFonts w:ascii="宋体" w:hAnsi="宋体" w:eastAsia="宋体" w:cs="Times New Roman"/>
          <w:sz w:val="24"/>
          <w:szCs w:val="22"/>
        </w:rPr>
        <w:t>安全</w:t>
      </w:r>
      <w:r>
        <w:rPr>
          <w:rFonts w:hint="eastAsia" w:ascii="宋体" w:hAnsi="宋体" w:eastAsia="宋体" w:cs="Times New Roman"/>
          <w:sz w:val="24"/>
          <w:szCs w:val="22"/>
        </w:rPr>
        <w:t>,并落实</w:t>
      </w:r>
      <w:r>
        <w:rPr>
          <w:rFonts w:ascii="宋体" w:hAnsi="宋体" w:eastAsia="宋体" w:cs="Times New Roman"/>
          <w:sz w:val="24"/>
          <w:szCs w:val="22"/>
        </w:rPr>
        <w:t>安全责任</w:t>
      </w:r>
      <w:r>
        <w:rPr>
          <w:rFonts w:hint="eastAsia" w:ascii="宋体" w:hAnsi="宋体" w:eastAsia="宋体" w:cs="Times New Roman"/>
          <w:sz w:val="24"/>
          <w:szCs w:val="22"/>
        </w:rPr>
        <w:t>，作业</w:t>
      </w:r>
      <w:r>
        <w:rPr>
          <w:rFonts w:ascii="宋体" w:hAnsi="宋体" w:eastAsia="宋体" w:cs="Times New Roman"/>
          <w:sz w:val="24"/>
          <w:szCs w:val="22"/>
        </w:rPr>
        <w:t>安全</w:t>
      </w:r>
      <w:r>
        <w:rPr>
          <w:rFonts w:hint="eastAsia" w:ascii="宋体" w:hAnsi="宋体" w:eastAsia="宋体" w:cs="Times New Roman"/>
          <w:sz w:val="24"/>
          <w:szCs w:val="22"/>
        </w:rPr>
        <w:t>包括</w:t>
      </w:r>
      <w:r>
        <w:rPr>
          <w:rFonts w:ascii="宋体" w:hAnsi="宋体" w:eastAsia="宋体" w:cs="Times New Roman"/>
          <w:sz w:val="24"/>
          <w:szCs w:val="22"/>
        </w:rPr>
        <w:t>但不限于</w:t>
      </w:r>
      <w:r>
        <w:rPr>
          <w:rFonts w:hint="eastAsia" w:ascii="宋体" w:hAnsi="宋体" w:eastAsia="宋体" w:cs="Times New Roman"/>
          <w:sz w:val="24"/>
          <w:szCs w:val="22"/>
        </w:rPr>
        <w:t>作业</w:t>
      </w:r>
      <w:r>
        <w:rPr>
          <w:rFonts w:ascii="宋体" w:hAnsi="宋体" w:eastAsia="宋体" w:cs="Times New Roman"/>
          <w:sz w:val="24"/>
          <w:szCs w:val="22"/>
        </w:rPr>
        <w:t>环境、作业设施设备、作业活动、作业</w:t>
      </w:r>
      <w:r>
        <w:rPr>
          <w:rFonts w:hint="eastAsia" w:ascii="宋体" w:hAnsi="宋体" w:eastAsia="宋体" w:cs="Times New Roman"/>
          <w:sz w:val="24"/>
          <w:szCs w:val="22"/>
        </w:rPr>
        <w:t>流程</w:t>
      </w:r>
      <w:r>
        <w:rPr>
          <w:rFonts w:ascii="宋体" w:hAnsi="宋体" w:eastAsia="宋体" w:cs="Times New Roman"/>
          <w:sz w:val="24"/>
          <w:szCs w:val="22"/>
        </w:rPr>
        <w:t>合规、人员行为</w:t>
      </w:r>
      <w:r>
        <w:rPr>
          <w:rFonts w:hint="eastAsia" w:ascii="宋体" w:hAnsi="宋体" w:eastAsia="宋体" w:cs="Times New Roman"/>
          <w:sz w:val="24"/>
          <w:szCs w:val="22"/>
        </w:rPr>
        <w:t>等因素；</w:t>
      </w:r>
      <w:r>
        <w:rPr>
          <w:rFonts w:ascii="宋体" w:hAnsi="宋体" w:eastAsia="宋体" w:cs="Times New Roman"/>
          <w:sz w:val="24"/>
          <w:szCs w:val="22"/>
        </w:rPr>
        <w:t>如</w:t>
      </w:r>
      <w:r>
        <w:rPr>
          <w:rFonts w:hint="eastAsia" w:ascii="宋体" w:hAnsi="宋体" w:eastAsia="宋体" w:cs="Times New Roman"/>
          <w:sz w:val="24"/>
          <w:szCs w:val="22"/>
        </w:rPr>
        <w:t>作业</w:t>
      </w:r>
      <w:r>
        <w:rPr>
          <w:rFonts w:ascii="宋体" w:hAnsi="宋体" w:eastAsia="宋体" w:cs="Times New Roman"/>
          <w:sz w:val="24"/>
          <w:szCs w:val="22"/>
        </w:rPr>
        <w:t>现场因甲方</w:t>
      </w:r>
      <w:r>
        <w:rPr>
          <w:rFonts w:hint="eastAsia" w:ascii="宋体" w:hAnsi="宋体" w:eastAsia="宋体" w:cs="Times New Roman"/>
          <w:sz w:val="24"/>
          <w:szCs w:val="22"/>
        </w:rPr>
        <w:t>的</w:t>
      </w:r>
      <w:r>
        <w:rPr>
          <w:rFonts w:ascii="宋体" w:hAnsi="宋体" w:eastAsia="宋体" w:cs="Times New Roman"/>
          <w:sz w:val="24"/>
          <w:szCs w:val="22"/>
        </w:rPr>
        <w:t>原因</w:t>
      </w:r>
      <w:r>
        <w:rPr>
          <w:rFonts w:hint="eastAsia" w:ascii="宋体" w:hAnsi="宋体" w:eastAsia="宋体" w:cs="Times New Roman"/>
          <w:sz w:val="24"/>
          <w:szCs w:val="22"/>
        </w:rPr>
        <w:t>有</w:t>
      </w:r>
      <w:r>
        <w:rPr>
          <w:rFonts w:ascii="宋体" w:hAnsi="宋体" w:eastAsia="宋体" w:cs="Times New Roman"/>
          <w:sz w:val="24"/>
          <w:szCs w:val="22"/>
        </w:rPr>
        <w:t>不符合作业安全的事项</w:t>
      </w:r>
      <w:r>
        <w:rPr>
          <w:rFonts w:hint="eastAsia" w:ascii="宋体" w:hAnsi="宋体" w:eastAsia="宋体" w:cs="Times New Roman"/>
          <w:sz w:val="24"/>
          <w:szCs w:val="22"/>
        </w:rPr>
        <w:t>时应</w:t>
      </w:r>
      <w:r>
        <w:rPr>
          <w:rFonts w:ascii="宋体" w:hAnsi="宋体" w:eastAsia="宋体" w:cs="Times New Roman"/>
          <w:sz w:val="24"/>
          <w:szCs w:val="22"/>
        </w:rPr>
        <w:t>及时</w:t>
      </w:r>
      <w:r>
        <w:rPr>
          <w:rFonts w:hint="eastAsia" w:ascii="宋体" w:hAnsi="宋体" w:eastAsia="宋体" w:cs="Times New Roman"/>
          <w:sz w:val="24"/>
          <w:szCs w:val="22"/>
        </w:rPr>
        <w:t>告</w:t>
      </w:r>
      <w:r>
        <w:rPr>
          <w:rFonts w:ascii="宋体" w:hAnsi="宋体" w:eastAsia="宋体" w:cs="Times New Roman"/>
          <w:sz w:val="24"/>
          <w:szCs w:val="22"/>
        </w:rPr>
        <w:t>知甲方</w:t>
      </w:r>
      <w:r>
        <w:rPr>
          <w:rFonts w:hint="eastAsia" w:ascii="宋体" w:hAnsi="宋体" w:eastAsia="宋体" w:cs="Times New Roman"/>
          <w:sz w:val="24"/>
          <w:szCs w:val="22"/>
        </w:rPr>
        <w:t>，</w:t>
      </w:r>
      <w:r>
        <w:rPr>
          <w:rFonts w:ascii="宋体" w:hAnsi="宋体" w:eastAsia="宋体" w:cs="Times New Roman"/>
          <w:sz w:val="24"/>
          <w:szCs w:val="22"/>
        </w:rPr>
        <w:t>解决</w:t>
      </w:r>
      <w:r>
        <w:rPr>
          <w:rFonts w:hint="eastAsia" w:ascii="宋体" w:hAnsi="宋体" w:eastAsia="宋体" w:cs="Times New Roman"/>
          <w:sz w:val="24"/>
          <w:szCs w:val="22"/>
        </w:rPr>
        <w:t>后</w:t>
      </w:r>
      <w:r>
        <w:rPr>
          <w:rFonts w:ascii="宋体" w:hAnsi="宋体" w:eastAsia="宋体" w:cs="Times New Roman"/>
          <w:sz w:val="24"/>
          <w:szCs w:val="22"/>
        </w:rPr>
        <w:t>方可</w:t>
      </w:r>
      <w:r>
        <w:rPr>
          <w:rFonts w:hint="eastAsia" w:ascii="宋体" w:hAnsi="宋体" w:eastAsia="宋体" w:cs="Times New Roman"/>
          <w:sz w:val="24"/>
          <w:szCs w:val="22"/>
        </w:rPr>
        <w:t>进行</w:t>
      </w:r>
      <w:r>
        <w:rPr>
          <w:rFonts w:ascii="宋体" w:hAnsi="宋体" w:eastAsia="宋体" w:cs="Times New Roman"/>
          <w:sz w:val="24"/>
          <w:szCs w:val="22"/>
        </w:rPr>
        <w:t>作业。</w:t>
      </w:r>
    </w:p>
    <w:p w14:paraId="33597770">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5.甲方或上级安全管理部门在检查中发现存在安全隐患或操作不符合相关要求时，甲方在要求乙方整改的同时，可视情节轻重，乙方向甲方支付1000---3000元/次的违约金；</w:t>
      </w:r>
      <w:r>
        <w:rPr>
          <w:rFonts w:hint="eastAsia" w:ascii="宋体" w:hAnsi="Calibri" w:eastAsia="宋体" w:cs="宋体"/>
          <w:color w:val="000000"/>
          <w:kern w:val="0"/>
          <w:sz w:val="24"/>
          <w:szCs w:val="22"/>
          <w:lang w:val="zh-CN"/>
        </w:rPr>
        <w:t>发生一般安全生产责任事故但未造成人员伤亡的，或产生较大社会影响的事件，甲方有权要求乙方停工整改，乙方应向甲方支付5000元</w:t>
      </w:r>
      <w:r>
        <w:rPr>
          <w:rFonts w:ascii="宋体" w:hAnsi="Calibri" w:eastAsia="宋体" w:cs="宋体"/>
          <w:color w:val="000000"/>
          <w:kern w:val="0"/>
          <w:sz w:val="24"/>
          <w:szCs w:val="22"/>
          <w:lang w:val="zh-CN"/>
        </w:rPr>
        <w:t>/</w:t>
      </w:r>
      <w:r>
        <w:rPr>
          <w:rFonts w:hint="eastAsia" w:ascii="宋体" w:hAnsi="Calibri" w:eastAsia="宋体" w:cs="宋体"/>
          <w:color w:val="000000"/>
          <w:kern w:val="0"/>
          <w:sz w:val="24"/>
          <w:szCs w:val="22"/>
          <w:lang w:val="zh-CN"/>
        </w:rPr>
        <w:t>次的违约金。</w:t>
      </w:r>
    </w:p>
    <w:p w14:paraId="61838082">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三、责任划分</w:t>
      </w:r>
    </w:p>
    <w:p w14:paraId="00338BEF">
      <w:pPr>
        <w:spacing w:line="440" w:lineRule="exact"/>
        <w:ind w:firstLine="480" w:firstLineChars="200"/>
        <w:rPr>
          <w:rFonts w:ascii="宋体" w:hAnsi="宋体" w:eastAsia="宋体" w:cs="Times New Roman"/>
          <w:sz w:val="24"/>
          <w:szCs w:val="22"/>
        </w:rPr>
      </w:pPr>
      <w:r>
        <w:rPr>
          <w:rFonts w:hint="eastAsia" w:ascii="宋体" w:hAnsi="宋体" w:cs="Times New Roman"/>
          <w:sz w:val="24"/>
          <w:szCs w:val="22"/>
          <w:lang w:val="en-US" w:eastAsia="zh-CN"/>
        </w:rPr>
        <w:t>1</w:t>
      </w:r>
      <w:r>
        <w:rPr>
          <w:rFonts w:hint="eastAsia" w:ascii="宋体" w:hAnsi="宋体" w:eastAsia="宋体" w:cs="Times New Roman"/>
          <w:sz w:val="24"/>
          <w:szCs w:val="22"/>
        </w:rPr>
        <w:t>.施工过程造成甲乙双方或第三者伤害或经济损失的，由乙方承担全部赔偿责任。如上级管理部门判定</w:t>
      </w:r>
      <w:r>
        <w:rPr>
          <w:rFonts w:ascii="宋体" w:hAnsi="宋体" w:eastAsia="宋体" w:cs="Times New Roman"/>
          <w:sz w:val="24"/>
          <w:szCs w:val="22"/>
        </w:rPr>
        <w:t>甲方</w:t>
      </w:r>
      <w:r>
        <w:rPr>
          <w:rFonts w:hint="eastAsia" w:ascii="宋体" w:hAnsi="宋体" w:eastAsia="宋体" w:cs="Times New Roman"/>
          <w:sz w:val="24"/>
          <w:szCs w:val="22"/>
        </w:rPr>
        <w:t>有管理责任，则按上级管理部门核定比例承担各自责任。</w:t>
      </w:r>
    </w:p>
    <w:p w14:paraId="029656AC">
      <w:pPr>
        <w:spacing w:line="440" w:lineRule="exact"/>
        <w:ind w:firstLine="480" w:firstLineChars="200"/>
        <w:rPr>
          <w:rFonts w:ascii="宋体" w:hAnsi="宋体" w:eastAsia="宋体" w:cs="Times New Roman"/>
          <w:sz w:val="24"/>
          <w:szCs w:val="22"/>
        </w:rPr>
      </w:pPr>
      <w:r>
        <w:rPr>
          <w:rFonts w:hint="eastAsia" w:ascii="宋体" w:hAnsi="宋体" w:cs="Times New Roman"/>
          <w:sz w:val="24"/>
          <w:szCs w:val="22"/>
          <w:lang w:val="en-US" w:eastAsia="zh-CN"/>
        </w:rPr>
        <w:t>2</w:t>
      </w:r>
      <w:r>
        <w:rPr>
          <w:rFonts w:hint="eastAsia" w:ascii="宋体" w:hAnsi="宋体" w:eastAsia="宋体" w:cs="Times New Roman"/>
          <w:sz w:val="24"/>
          <w:szCs w:val="22"/>
        </w:rPr>
        <w:t>.施工过程如有因意外事件造成甲乙双方工作人员伤害，则各自承担本方人员医疗、赔偿等责任。</w:t>
      </w:r>
    </w:p>
    <w:p w14:paraId="017B0151">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四、争议解决</w:t>
      </w:r>
    </w:p>
    <w:p w14:paraId="5CAD7252">
      <w:pPr>
        <w:spacing w:line="44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因本协议引起或有关的任何争议，均应提交常州仲裁委员会按照其仲裁规则进行仲裁。仲裁裁决是终局的，对协议各方均有约束力。</w:t>
      </w:r>
    </w:p>
    <w:p w14:paraId="715D5E68">
      <w:pPr>
        <w:spacing w:line="440" w:lineRule="exact"/>
        <w:ind w:left="480"/>
        <w:rPr>
          <w:rFonts w:ascii="宋体" w:hAnsi="宋体" w:eastAsia="宋体" w:cs="Times New Roman"/>
          <w:sz w:val="24"/>
          <w:szCs w:val="22"/>
        </w:rPr>
      </w:pPr>
      <w:r>
        <w:rPr>
          <w:rFonts w:hint="eastAsia" w:ascii="宋体" w:hAnsi="宋体" w:eastAsia="宋体" w:cs="Times New Roman"/>
          <w:sz w:val="24"/>
          <w:szCs w:val="22"/>
        </w:rPr>
        <w:t>五</w:t>
      </w:r>
      <w:r>
        <w:rPr>
          <w:rFonts w:ascii="宋体" w:hAnsi="宋体" w:eastAsia="宋体" w:cs="Times New Roman"/>
          <w:sz w:val="24"/>
          <w:szCs w:val="22"/>
        </w:rPr>
        <w:t>、</w:t>
      </w:r>
      <w:r>
        <w:rPr>
          <w:rFonts w:hint="eastAsia" w:ascii="宋体" w:hAnsi="宋体" w:eastAsia="宋体" w:cs="Times New Roman"/>
          <w:sz w:val="24"/>
          <w:szCs w:val="22"/>
        </w:rPr>
        <w:t>其他</w:t>
      </w:r>
    </w:p>
    <w:p w14:paraId="072B09AE">
      <w:pPr>
        <w:numPr>
          <w:ilvl w:val="255"/>
          <w:numId w:val="0"/>
        </w:numPr>
        <w:spacing w:line="440" w:lineRule="exact"/>
        <w:ind w:firstLine="480" w:firstLineChars="200"/>
        <w:rPr>
          <w:rFonts w:ascii="宋体" w:hAnsi="宋体" w:eastAsia="宋体" w:cs="Times New Roman"/>
          <w:sz w:val="24"/>
          <w:szCs w:val="22"/>
        </w:rPr>
      </w:pPr>
      <w:r>
        <w:rPr>
          <w:rFonts w:hint="eastAsia" w:ascii="宋体" w:hAnsi="宋体" w:cs="Times New Roman"/>
          <w:sz w:val="24"/>
          <w:szCs w:val="22"/>
          <w:lang w:val="en-US" w:eastAsia="zh-CN"/>
        </w:rPr>
        <w:t>1</w:t>
      </w:r>
      <w:r>
        <w:rPr>
          <w:rFonts w:hint="eastAsia" w:ascii="宋体" w:hAnsi="宋体" w:eastAsia="宋体" w:cs="Times New Roman"/>
          <w:sz w:val="24"/>
          <w:szCs w:val="22"/>
        </w:rPr>
        <w:t>.双方对上述条款有异议或有补充的可列于本款。</w:t>
      </w:r>
    </w:p>
    <w:p w14:paraId="4B9D981F">
      <w:pPr>
        <w:numPr>
          <w:ilvl w:val="255"/>
          <w:numId w:val="0"/>
        </w:numPr>
        <w:spacing w:line="440" w:lineRule="exact"/>
        <w:ind w:firstLine="480" w:firstLineChars="200"/>
        <w:rPr>
          <w:rFonts w:ascii="宋体" w:hAnsi="宋体" w:eastAsia="宋体" w:cs="Times New Roman"/>
          <w:sz w:val="24"/>
          <w:szCs w:val="22"/>
        </w:rPr>
      </w:pPr>
      <w:r>
        <w:rPr>
          <w:rFonts w:hint="eastAsia" w:ascii="宋体" w:hAnsi="宋体" w:cs="Times New Roman"/>
          <w:sz w:val="24"/>
          <w:szCs w:val="22"/>
          <w:lang w:val="en-US" w:eastAsia="zh-CN"/>
        </w:rPr>
        <w:t>2</w:t>
      </w:r>
      <w:r>
        <w:rPr>
          <w:rFonts w:hint="eastAsia" w:ascii="宋体" w:hAnsi="宋体" w:eastAsia="宋体" w:cs="Times New Roman"/>
          <w:sz w:val="24"/>
          <w:szCs w:val="22"/>
        </w:rPr>
        <w:t>.本协议为从合同，与主合同同日生效，甲乙双方各执</w:t>
      </w:r>
      <w:r>
        <w:rPr>
          <w:rFonts w:hint="eastAsia" w:ascii="宋体" w:hAnsi="宋体" w:cs="Times New Roman"/>
          <w:sz w:val="24"/>
          <w:szCs w:val="22"/>
          <w:lang w:val="en-US" w:eastAsia="zh-CN"/>
        </w:rPr>
        <w:t>叁</w:t>
      </w:r>
      <w:r>
        <w:rPr>
          <w:rFonts w:hint="eastAsia" w:ascii="宋体" w:hAnsi="宋体" w:eastAsia="宋体" w:cs="Times New Roman"/>
          <w:sz w:val="24"/>
          <w:szCs w:val="22"/>
        </w:rPr>
        <w:t>份。</w:t>
      </w:r>
    </w:p>
    <w:p w14:paraId="5EB4FC12">
      <w:pPr>
        <w:spacing w:line="360" w:lineRule="auto"/>
        <w:ind w:firstLine="480" w:firstLineChars="200"/>
        <w:rPr>
          <w:rFonts w:ascii="宋体" w:hAnsi="宋体" w:eastAsia="宋体" w:cs="Times New Roman"/>
          <w:sz w:val="24"/>
          <w:szCs w:val="22"/>
        </w:rPr>
      </w:pPr>
    </w:p>
    <w:p w14:paraId="4DB361AB">
      <w:pPr>
        <w:spacing w:line="360" w:lineRule="auto"/>
        <w:ind w:firstLine="480" w:firstLineChars="200"/>
        <w:rPr>
          <w:rFonts w:hint="eastAsia" w:ascii="宋体" w:hAnsi="宋体" w:eastAsia="宋体" w:cs="Times New Roman"/>
          <w:sz w:val="24"/>
          <w:szCs w:val="22"/>
        </w:rPr>
      </w:pPr>
    </w:p>
    <w:p w14:paraId="6129A242">
      <w:pPr>
        <w:spacing w:line="360" w:lineRule="auto"/>
        <w:ind w:firstLine="480" w:firstLineChars="200"/>
        <w:rPr>
          <w:rFonts w:hint="eastAsia" w:ascii="宋体" w:hAnsi="宋体" w:eastAsia="宋体" w:cs="Times New Roman"/>
          <w:sz w:val="24"/>
          <w:szCs w:val="22"/>
        </w:rPr>
      </w:pPr>
    </w:p>
    <w:p w14:paraId="2B516D4F">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甲方：                          乙方：</w:t>
      </w:r>
    </w:p>
    <w:p w14:paraId="50AB0DD3">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（印章）                        （印章）</w:t>
      </w:r>
    </w:p>
    <w:p w14:paraId="28A3B64B">
      <w:pPr>
        <w:spacing w:line="360" w:lineRule="auto"/>
        <w:ind w:firstLine="480" w:firstLineChars="200"/>
        <w:rPr>
          <w:rFonts w:ascii="宋体" w:hAnsi="宋体" w:eastAsia="宋体" w:cs="Times New Roman"/>
          <w:sz w:val="24"/>
          <w:szCs w:val="22"/>
        </w:rPr>
      </w:pPr>
    </w:p>
    <w:p w14:paraId="4EBAD4BF">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 xml:space="preserve">              </w:t>
      </w:r>
    </w:p>
    <w:p w14:paraId="02325633">
      <w:pPr>
        <w:spacing w:line="360" w:lineRule="auto"/>
        <w:ind w:firstLine="480" w:firstLineChars="200"/>
        <w:rPr>
          <w:rFonts w:ascii="宋体" w:hAnsi="宋体" w:eastAsia="宋体" w:cs="Times New Roman"/>
          <w:sz w:val="24"/>
          <w:szCs w:val="22"/>
        </w:rPr>
      </w:pPr>
    </w:p>
    <w:p w14:paraId="034DEB21">
      <w:pPr>
        <w:spacing w:line="360" w:lineRule="auto"/>
        <w:ind w:firstLine="480" w:firstLineChars="200"/>
        <w:rPr>
          <w:rFonts w:ascii="宋体" w:hAnsi="宋体" w:eastAsia="宋体" w:cs="Times New Roman"/>
          <w:sz w:val="24"/>
          <w:szCs w:val="22"/>
        </w:rPr>
      </w:pPr>
    </w:p>
    <w:p w14:paraId="6FE1D28A">
      <w:pPr>
        <w:spacing w:line="360" w:lineRule="auto"/>
        <w:ind w:firstLine="480" w:firstLineChars="200"/>
        <w:rPr>
          <w:rFonts w:ascii="宋体" w:hAnsi="宋体" w:eastAsia="宋体" w:cs="Times New Roman"/>
          <w:sz w:val="24"/>
          <w:szCs w:val="22"/>
        </w:rPr>
      </w:pPr>
    </w:p>
    <w:p w14:paraId="55DC494F">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法人代表或委托代理人            法人代表或委托代理人</w:t>
      </w:r>
    </w:p>
    <w:p w14:paraId="4734BB84">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（签名或盖章）                  （签名或盖章）</w:t>
      </w:r>
    </w:p>
    <w:p w14:paraId="48465331">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 xml:space="preserve">           </w:t>
      </w:r>
    </w:p>
    <w:p w14:paraId="34DCF87B">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 xml:space="preserve">                              </w:t>
      </w:r>
    </w:p>
    <w:p w14:paraId="716BCE2E">
      <w:pPr>
        <w:spacing w:line="360" w:lineRule="auto"/>
        <w:ind w:firstLine="480" w:firstLineChars="200"/>
        <w:jc w:val="right"/>
        <w:rPr>
          <w:rFonts w:ascii="宋体" w:hAnsi="宋体" w:eastAsia="宋体" w:cs="Times New Roman"/>
          <w:sz w:val="24"/>
          <w:szCs w:val="22"/>
        </w:rPr>
      </w:pPr>
      <w:r>
        <w:rPr>
          <w:rFonts w:hint="eastAsia" w:ascii="宋体" w:hAnsi="宋体" w:eastAsia="宋体" w:cs="Times New Roman"/>
          <w:sz w:val="24"/>
          <w:szCs w:val="22"/>
        </w:rPr>
        <w:t xml:space="preserve"> 签订日期：202</w:t>
      </w:r>
      <w:r>
        <w:rPr>
          <w:rFonts w:hint="eastAsia" w:ascii="宋体" w:hAnsi="宋体" w:cs="Times New Roman"/>
          <w:sz w:val="24"/>
          <w:szCs w:val="22"/>
          <w:lang w:val="en-US" w:eastAsia="zh-CN"/>
        </w:rPr>
        <w:t>6</w:t>
      </w:r>
      <w:r>
        <w:rPr>
          <w:rFonts w:hint="eastAsia" w:ascii="宋体" w:hAnsi="宋体" w:eastAsia="宋体" w:cs="Times New Roman"/>
          <w:sz w:val="24"/>
          <w:szCs w:val="22"/>
        </w:rPr>
        <w:t>年  月  日</w:t>
      </w:r>
    </w:p>
    <w:p w14:paraId="3350137A"/>
    <w:p w14:paraId="0E305586">
      <w:pPr>
        <w:spacing w:line="360" w:lineRule="auto"/>
        <w:ind w:firstLine="480" w:firstLineChars="200"/>
        <w:rPr>
          <w:rFonts w:hint="eastAsia" w:ascii="宋体" w:hAnsi="宋体"/>
          <w:sz w:val="24"/>
        </w:rPr>
      </w:pPr>
    </w:p>
    <w:p w14:paraId="51AF3E21">
      <w:pPr>
        <w:spacing w:line="360" w:lineRule="auto"/>
        <w:rPr>
          <w:rFonts w:hint="eastAsia" w:ascii="宋体" w:hAnsi="宋体"/>
          <w:sz w:val="24"/>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1A384">
    <w:pPr>
      <w:pStyle w:val="10"/>
      <w:jc w:val="center"/>
    </w:pPr>
    <w:r>
      <w:rPr>
        <w:rFonts w:hint="eastAsia"/>
      </w:rPr>
      <w:t>第</w:t>
    </w:r>
    <w:r>
      <w:rPr>
        <w:rStyle w:val="17"/>
      </w:rPr>
      <w:fldChar w:fldCharType="begin"/>
    </w:r>
    <w:r>
      <w:rPr>
        <w:rStyle w:val="17"/>
      </w:rPr>
      <w:instrText xml:space="preserve"> PAGE </w:instrText>
    </w:r>
    <w:r>
      <w:rPr>
        <w:rStyle w:val="17"/>
      </w:rPr>
      <w:fldChar w:fldCharType="separate"/>
    </w:r>
    <w:r>
      <w:rPr>
        <w:rStyle w:val="17"/>
      </w:rPr>
      <w:t>1</w:t>
    </w:r>
    <w:r>
      <w:rPr>
        <w:rStyle w:val="17"/>
      </w:rPr>
      <w:fldChar w:fldCharType="end"/>
    </w:r>
    <w:r>
      <w:rPr>
        <w:rStyle w:val="17"/>
        <w:rFonts w:hint="eastAsia"/>
      </w:rPr>
      <w:t>页，共</w:t>
    </w:r>
    <w:r>
      <w:rPr>
        <w:rStyle w:val="17"/>
      </w:rPr>
      <w:fldChar w:fldCharType="begin"/>
    </w:r>
    <w:r>
      <w:rPr>
        <w:rStyle w:val="17"/>
      </w:rPr>
      <w:instrText xml:space="preserve"> NUMPAGES </w:instrText>
    </w:r>
    <w:r>
      <w:rPr>
        <w:rStyle w:val="17"/>
      </w:rPr>
      <w:fldChar w:fldCharType="separate"/>
    </w:r>
    <w:r>
      <w:rPr>
        <w:rStyle w:val="17"/>
      </w:rPr>
      <w:t>11</w:t>
    </w:r>
    <w:r>
      <w:rPr>
        <w:rStyle w:val="17"/>
      </w:rPr>
      <w:fldChar w:fldCharType="end"/>
    </w:r>
    <w:r>
      <w:rPr>
        <w:rStyle w:val="17"/>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YmQxYjQ5MzIyNzE0Y2VlYzc1NWMyOTBjNzczNmYifQ=="/>
  </w:docVars>
  <w:rsids>
    <w:rsidRoot w:val="0045500B"/>
    <w:rsid w:val="00004BE5"/>
    <w:rsid w:val="0001688D"/>
    <w:rsid w:val="00023070"/>
    <w:rsid w:val="00023FF7"/>
    <w:rsid w:val="000303B5"/>
    <w:rsid w:val="00030860"/>
    <w:rsid w:val="00032F8B"/>
    <w:rsid w:val="000426E4"/>
    <w:rsid w:val="0005179E"/>
    <w:rsid w:val="00060C0E"/>
    <w:rsid w:val="00092847"/>
    <w:rsid w:val="00096C53"/>
    <w:rsid w:val="000A0CBF"/>
    <w:rsid w:val="000A18DE"/>
    <w:rsid w:val="000A6600"/>
    <w:rsid w:val="000C7BEC"/>
    <w:rsid w:val="000D2F2B"/>
    <w:rsid w:val="000D39B1"/>
    <w:rsid w:val="000D78BE"/>
    <w:rsid w:val="000E615A"/>
    <w:rsid w:val="000F57E2"/>
    <w:rsid w:val="000F705D"/>
    <w:rsid w:val="001174E3"/>
    <w:rsid w:val="00134443"/>
    <w:rsid w:val="001637C3"/>
    <w:rsid w:val="00182F1C"/>
    <w:rsid w:val="001B7AD1"/>
    <w:rsid w:val="001C5B3D"/>
    <w:rsid w:val="001D0287"/>
    <w:rsid w:val="001D1E33"/>
    <w:rsid w:val="001D52C8"/>
    <w:rsid w:val="001E0A17"/>
    <w:rsid w:val="001E522C"/>
    <w:rsid w:val="001F2C1A"/>
    <w:rsid w:val="001F3CF0"/>
    <w:rsid w:val="002271C4"/>
    <w:rsid w:val="00230650"/>
    <w:rsid w:val="00231FA4"/>
    <w:rsid w:val="00253C4D"/>
    <w:rsid w:val="002566CE"/>
    <w:rsid w:val="002650FB"/>
    <w:rsid w:val="00266CDD"/>
    <w:rsid w:val="00271BC3"/>
    <w:rsid w:val="00275590"/>
    <w:rsid w:val="002930D6"/>
    <w:rsid w:val="00295CE4"/>
    <w:rsid w:val="00297C4F"/>
    <w:rsid w:val="002A260F"/>
    <w:rsid w:val="002A331C"/>
    <w:rsid w:val="002A415B"/>
    <w:rsid w:val="002B08AE"/>
    <w:rsid w:val="002D315F"/>
    <w:rsid w:val="002E0869"/>
    <w:rsid w:val="002E0BB7"/>
    <w:rsid w:val="002E469D"/>
    <w:rsid w:val="002F4EA4"/>
    <w:rsid w:val="002F7B6D"/>
    <w:rsid w:val="003027C3"/>
    <w:rsid w:val="003033BD"/>
    <w:rsid w:val="00313106"/>
    <w:rsid w:val="00313555"/>
    <w:rsid w:val="00320E56"/>
    <w:rsid w:val="00327028"/>
    <w:rsid w:val="00330973"/>
    <w:rsid w:val="003330C3"/>
    <w:rsid w:val="0033320E"/>
    <w:rsid w:val="00340686"/>
    <w:rsid w:val="003579F9"/>
    <w:rsid w:val="00360A2C"/>
    <w:rsid w:val="00361B98"/>
    <w:rsid w:val="00365A0E"/>
    <w:rsid w:val="00376F41"/>
    <w:rsid w:val="00390701"/>
    <w:rsid w:val="00390CAD"/>
    <w:rsid w:val="00391C84"/>
    <w:rsid w:val="003A5D08"/>
    <w:rsid w:val="003E3003"/>
    <w:rsid w:val="003F56C6"/>
    <w:rsid w:val="004300AB"/>
    <w:rsid w:val="004312DF"/>
    <w:rsid w:val="00431C1C"/>
    <w:rsid w:val="00441AFF"/>
    <w:rsid w:val="0045500B"/>
    <w:rsid w:val="00464BB4"/>
    <w:rsid w:val="00471E57"/>
    <w:rsid w:val="00476970"/>
    <w:rsid w:val="00476F62"/>
    <w:rsid w:val="0048107E"/>
    <w:rsid w:val="00484685"/>
    <w:rsid w:val="00487BDB"/>
    <w:rsid w:val="0049244B"/>
    <w:rsid w:val="0049472A"/>
    <w:rsid w:val="00494C15"/>
    <w:rsid w:val="00495DD0"/>
    <w:rsid w:val="004A0636"/>
    <w:rsid w:val="004A624A"/>
    <w:rsid w:val="004B0CDD"/>
    <w:rsid w:val="004B37AA"/>
    <w:rsid w:val="004B5578"/>
    <w:rsid w:val="004B7621"/>
    <w:rsid w:val="004C24F8"/>
    <w:rsid w:val="004F0C1E"/>
    <w:rsid w:val="004F2B2E"/>
    <w:rsid w:val="004F5B52"/>
    <w:rsid w:val="0050765B"/>
    <w:rsid w:val="005111B4"/>
    <w:rsid w:val="00517B1E"/>
    <w:rsid w:val="00526AC1"/>
    <w:rsid w:val="00533B12"/>
    <w:rsid w:val="0053675E"/>
    <w:rsid w:val="005427B1"/>
    <w:rsid w:val="00557E1C"/>
    <w:rsid w:val="00560F02"/>
    <w:rsid w:val="00564759"/>
    <w:rsid w:val="00566634"/>
    <w:rsid w:val="005847A2"/>
    <w:rsid w:val="00591966"/>
    <w:rsid w:val="005978B4"/>
    <w:rsid w:val="005A126B"/>
    <w:rsid w:val="005B21B7"/>
    <w:rsid w:val="005B2B82"/>
    <w:rsid w:val="005B3894"/>
    <w:rsid w:val="005B7593"/>
    <w:rsid w:val="005C31BC"/>
    <w:rsid w:val="005C5D95"/>
    <w:rsid w:val="005F1D6C"/>
    <w:rsid w:val="005F209B"/>
    <w:rsid w:val="005F58BD"/>
    <w:rsid w:val="0060402C"/>
    <w:rsid w:val="00614127"/>
    <w:rsid w:val="0062579E"/>
    <w:rsid w:val="00625852"/>
    <w:rsid w:val="00626610"/>
    <w:rsid w:val="00627E6F"/>
    <w:rsid w:val="00632D20"/>
    <w:rsid w:val="00640F40"/>
    <w:rsid w:val="00641E69"/>
    <w:rsid w:val="006478C0"/>
    <w:rsid w:val="00647A0C"/>
    <w:rsid w:val="00651F5B"/>
    <w:rsid w:val="00657BF4"/>
    <w:rsid w:val="00663199"/>
    <w:rsid w:val="00665C92"/>
    <w:rsid w:val="00680232"/>
    <w:rsid w:val="006935FB"/>
    <w:rsid w:val="00694084"/>
    <w:rsid w:val="006947BB"/>
    <w:rsid w:val="006B4502"/>
    <w:rsid w:val="006B53DD"/>
    <w:rsid w:val="006C06E4"/>
    <w:rsid w:val="006D3427"/>
    <w:rsid w:val="006E3D4D"/>
    <w:rsid w:val="006E56EC"/>
    <w:rsid w:val="006F2D6E"/>
    <w:rsid w:val="00704207"/>
    <w:rsid w:val="00704873"/>
    <w:rsid w:val="007145BA"/>
    <w:rsid w:val="00717CDD"/>
    <w:rsid w:val="00727ABF"/>
    <w:rsid w:val="007318B5"/>
    <w:rsid w:val="007336D7"/>
    <w:rsid w:val="0074161F"/>
    <w:rsid w:val="00754C57"/>
    <w:rsid w:val="00776EDB"/>
    <w:rsid w:val="007901F6"/>
    <w:rsid w:val="00793F40"/>
    <w:rsid w:val="007A4630"/>
    <w:rsid w:val="007B30D7"/>
    <w:rsid w:val="007B5F27"/>
    <w:rsid w:val="007C2C9A"/>
    <w:rsid w:val="007D51AA"/>
    <w:rsid w:val="007F69F7"/>
    <w:rsid w:val="00803747"/>
    <w:rsid w:val="008040E7"/>
    <w:rsid w:val="008061B5"/>
    <w:rsid w:val="00820311"/>
    <w:rsid w:val="00821F24"/>
    <w:rsid w:val="00826161"/>
    <w:rsid w:val="0082696A"/>
    <w:rsid w:val="008321C7"/>
    <w:rsid w:val="00841F49"/>
    <w:rsid w:val="00871E3B"/>
    <w:rsid w:val="00883E30"/>
    <w:rsid w:val="00887B77"/>
    <w:rsid w:val="00897D48"/>
    <w:rsid w:val="008B25E2"/>
    <w:rsid w:val="008D387A"/>
    <w:rsid w:val="008D735D"/>
    <w:rsid w:val="008E127E"/>
    <w:rsid w:val="008E24B5"/>
    <w:rsid w:val="008E4548"/>
    <w:rsid w:val="008E4975"/>
    <w:rsid w:val="008E7DE2"/>
    <w:rsid w:val="008E7DF2"/>
    <w:rsid w:val="008F5527"/>
    <w:rsid w:val="00900416"/>
    <w:rsid w:val="00906D83"/>
    <w:rsid w:val="00907C65"/>
    <w:rsid w:val="00913C4F"/>
    <w:rsid w:val="00921F46"/>
    <w:rsid w:val="009240CF"/>
    <w:rsid w:val="00930A90"/>
    <w:rsid w:val="00932C08"/>
    <w:rsid w:val="0095593C"/>
    <w:rsid w:val="00956571"/>
    <w:rsid w:val="0095718D"/>
    <w:rsid w:val="00974A2B"/>
    <w:rsid w:val="009A25F8"/>
    <w:rsid w:val="009B4BA0"/>
    <w:rsid w:val="009C1EFB"/>
    <w:rsid w:val="009D3DD5"/>
    <w:rsid w:val="009E65E5"/>
    <w:rsid w:val="009F579A"/>
    <w:rsid w:val="009F5D1E"/>
    <w:rsid w:val="009F72DB"/>
    <w:rsid w:val="00A13442"/>
    <w:rsid w:val="00A14E77"/>
    <w:rsid w:val="00A20494"/>
    <w:rsid w:val="00A20EE2"/>
    <w:rsid w:val="00A2276B"/>
    <w:rsid w:val="00A32C3C"/>
    <w:rsid w:val="00A35649"/>
    <w:rsid w:val="00A44B3A"/>
    <w:rsid w:val="00A51393"/>
    <w:rsid w:val="00A65632"/>
    <w:rsid w:val="00A77133"/>
    <w:rsid w:val="00A77754"/>
    <w:rsid w:val="00A81587"/>
    <w:rsid w:val="00A85DD2"/>
    <w:rsid w:val="00A85E81"/>
    <w:rsid w:val="00A97AE0"/>
    <w:rsid w:val="00AA7075"/>
    <w:rsid w:val="00AC6FE7"/>
    <w:rsid w:val="00AC70AF"/>
    <w:rsid w:val="00AD2771"/>
    <w:rsid w:val="00AD3225"/>
    <w:rsid w:val="00AD36E7"/>
    <w:rsid w:val="00AF1023"/>
    <w:rsid w:val="00AF2BDC"/>
    <w:rsid w:val="00AF566E"/>
    <w:rsid w:val="00B00020"/>
    <w:rsid w:val="00B05642"/>
    <w:rsid w:val="00B11530"/>
    <w:rsid w:val="00B11E67"/>
    <w:rsid w:val="00B13E0F"/>
    <w:rsid w:val="00B20AEF"/>
    <w:rsid w:val="00B22F1E"/>
    <w:rsid w:val="00B26920"/>
    <w:rsid w:val="00B31DCF"/>
    <w:rsid w:val="00B344D5"/>
    <w:rsid w:val="00B57DA1"/>
    <w:rsid w:val="00B608BB"/>
    <w:rsid w:val="00B63A58"/>
    <w:rsid w:val="00B6537D"/>
    <w:rsid w:val="00B67E6C"/>
    <w:rsid w:val="00B72007"/>
    <w:rsid w:val="00B742D2"/>
    <w:rsid w:val="00BA1F6D"/>
    <w:rsid w:val="00BA6CDE"/>
    <w:rsid w:val="00BC2BCA"/>
    <w:rsid w:val="00BC3AA4"/>
    <w:rsid w:val="00BD3A76"/>
    <w:rsid w:val="00BE1F8D"/>
    <w:rsid w:val="00BE39E6"/>
    <w:rsid w:val="00BE47F1"/>
    <w:rsid w:val="00BF205D"/>
    <w:rsid w:val="00BF31FC"/>
    <w:rsid w:val="00BF6AE7"/>
    <w:rsid w:val="00C0481B"/>
    <w:rsid w:val="00C1384F"/>
    <w:rsid w:val="00C153A8"/>
    <w:rsid w:val="00C30577"/>
    <w:rsid w:val="00C3083F"/>
    <w:rsid w:val="00C37BDB"/>
    <w:rsid w:val="00C42109"/>
    <w:rsid w:val="00C576E3"/>
    <w:rsid w:val="00C57D15"/>
    <w:rsid w:val="00C62013"/>
    <w:rsid w:val="00C629E0"/>
    <w:rsid w:val="00C65440"/>
    <w:rsid w:val="00C66BA7"/>
    <w:rsid w:val="00C67457"/>
    <w:rsid w:val="00C76606"/>
    <w:rsid w:val="00C92BCE"/>
    <w:rsid w:val="00C94480"/>
    <w:rsid w:val="00C96113"/>
    <w:rsid w:val="00CA6463"/>
    <w:rsid w:val="00CA6FCF"/>
    <w:rsid w:val="00CB49C1"/>
    <w:rsid w:val="00CB4BA5"/>
    <w:rsid w:val="00CC2A50"/>
    <w:rsid w:val="00CC2B7C"/>
    <w:rsid w:val="00CC394F"/>
    <w:rsid w:val="00CC4718"/>
    <w:rsid w:val="00CC5F05"/>
    <w:rsid w:val="00CF3E33"/>
    <w:rsid w:val="00D21631"/>
    <w:rsid w:val="00D32A89"/>
    <w:rsid w:val="00D351A3"/>
    <w:rsid w:val="00D41319"/>
    <w:rsid w:val="00D4191C"/>
    <w:rsid w:val="00D5018B"/>
    <w:rsid w:val="00D64F01"/>
    <w:rsid w:val="00D7096C"/>
    <w:rsid w:val="00D743EB"/>
    <w:rsid w:val="00D936B7"/>
    <w:rsid w:val="00DA186B"/>
    <w:rsid w:val="00DA200E"/>
    <w:rsid w:val="00DA64CF"/>
    <w:rsid w:val="00DB25D5"/>
    <w:rsid w:val="00DB5688"/>
    <w:rsid w:val="00DC3291"/>
    <w:rsid w:val="00DD0598"/>
    <w:rsid w:val="00DD2BDC"/>
    <w:rsid w:val="00DD5526"/>
    <w:rsid w:val="00DD559F"/>
    <w:rsid w:val="00DD5F60"/>
    <w:rsid w:val="00DE1A8D"/>
    <w:rsid w:val="00DE1CBA"/>
    <w:rsid w:val="00DF2514"/>
    <w:rsid w:val="00DF581A"/>
    <w:rsid w:val="00E028B6"/>
    <w:rsid w:val="00E051E7"/>
    <w:rsid w:val="00E248E4"/>
    <w:rsid w:val="00E4060A"/>
    <w:rsid w:val="00E424E8"/>
    <w:rsid w:val="00E45316"/>
    <w:rsid w:val="00E46FD3"/>
    <w:rsid w:val="00E503CD"/>
    <w:rsid w:val="00E52B1E"/>
    <w:rsid w:val="00E65FD2"/>
    <w:rsid w:val="00E719DC"/>
    <w:rsid w:val="00E74103"/>
    <w:rsid w:val="00E86493"/>
    <w:rsid w:val="00E905EF"/>
    <w:rsid w:val="00EA45AC"/>
    <w:rsid w:val="00EC2156"/>
    <w:rsid w:val="00EC2B61"/>
    <w:rsid w:val="00ED2EE8"/>
    <w:rsid w:val="00ED7A1B"/>
    <w:rsid w:val="00EE6F10"/>
    <w:rsid w:val="00EF16B4"/>
    <w:rsid w:val="00EF3D15"/>
    <w:rsid w:val="00F155A3"/>
    <w:rsid w:val="00F205DF"/>
    <w:rsid w:val="00F25CD0"/>
    <w:rsid w:val="00F27D67"/>
    <w:rsid w:val="00F47DE9"/>
    <w:rsid w:val="00F57EF3"/>
    <w:rsid w:val="00F71BFB"/>
    <w:rsid w:val="00F77C1B"/>
    <w:rsid w:val="00F812E5"/>
    <w:rsid w:val="00F90D83"/>
    <w:rsid w:val="00F92AE2"/>
    <w:rsid w:val="00F95C1B"/>
    <w:rsid w:val="00FA73AA"/>
    <w:rsid w:val="00FA78D7"/>
    <w:rsid w:val="00FA7FEB"/>
    <w:rsid w:val="00FC314A"/>
    <w:rsid w:val="00FC5B4B"/>
    <w:rsid w:val="00FE2D0E"/>
    <w:rsid w:val="00FE6E3E"/>
    <w:rsid w:val="00FF3DE4"/>
    <w:rsid w:val="01CF32DE"/>
    <w:rsid w:val="0216224F"/>
    <w:rsid w:val="052B2F21"/>
    <w:rsid w:val="066E7569"/>
    <w:rsid w:val="075F7822"/>
    <w:rsid w:val="08D4742C"/>
    <w:rsid w:val="0C573F1D"/>
    <w:rsid w:val="0C8C43E9"/>
    <w:rsid w:val="0D1A5D55"/>
    <w:rsid w:val="0DEF3D72"/>
    <w:rsid w:val="0F136F00"/>
    <w:rsid w:val="10CD30DE"/>
    <w:rsid w:val="117055D1"/>
    <w:rsid w:val="11927A83"/>
    <w:rsid w:val="16CF7BB0"/>
    <w:rsid w:val="17546308"/>
    <w:rsid w:val="17D11349"/>
    <w:rsid w:val="18E63730"/>
    <w:rsid w:val="193A152D"/>
    <w:rsid w:val="1A096B4D"/>
    <w:rsid w:val="1BF27E9D"/>
    <w:rsid w:val="1D0D7C02"/>
    <w:rsid w:val="1DD2607F"/>
    <w:rsid w:val="1F0C4D9D"/>
    <w:rsid w:val="1F6F80CD"/>
    <w:rsid w:val="207D242B"/>
    <w:rsid w:val="213440CB"/>
    <w:rsid w:val="21D50045"/>
    <w:rsid w:val="22C2162E"/>
    <w:rsid w:val="23603070"/>
    <w:rsid w:val="24FD3B3B"/>
    <w:rsid w:val="25891C28"/>
    <w:rsid w:val="29015BC3"/>
    <w:rsid w:val="29C410CB"/>
    <w:rsid w:val="29FF0355"/>
    <w:rsid w:val="2B681F2A"/>
    <w:rsid w:val="2CE16351"/>
    <w:rsid w:val="2D285E15"/>
    <w:rsid w:val="2D480CCD"/>
    <w:rsid w:val="2E4D4C86"/>
    <w:rsid w:val="2EF064BE"/>
    <w:rsid w:val="2F807EF1"/>
    <w:rsid w:val="2F925A02"/>
    <w:rsid w:val="2FFC1D15"/>
    <w:rsid w:val="30A861B7"/>
    <w:rsid w:val="347E456C"/>
    <w:rsid w:val="35944047"/>
    <w:rsid w:val="394C69E7"/>
    <w:rsid w:val="39C96289"/>
    <w:rsid w:val="3A8B353F"/>
    <w:rsid w:val="3CB957AD"/>
    <w:rsid w:val="3D3103CE"/>
    <w:rsid w:val="3E740EBA"/>
    <w:rsid w:val="3ED6747E"/>
    <w:rsid w:val="3F087E25"/>
    <w:rsid w:val="400C4A5D"/>
    <w:rsid w:val="40F81EE7"/>
    <w:rsid w:val="421A3B26"/>
    <w:rsid w:val="42416EAD"/>
    <w:rsid w:val="45813EBC"/>
    <w:rsid w:val="459E3BB6"/>
    <w:rsid w:val="48623B31"/>
    <w:rsid w:val="49CF51F6"/>
    <w:rsid w:val="4A8E5FA5"/>
    <w:rsid w:val="4B7F0254"/>
    <w:rsid w:val="4D4952BF"/>
    <w:rsid w:val="4E385BEF"/>
    <w:rsid w:val="4EFB6DE2"/>
    <w:rsid w:val="50055E16"/>
    <w:rsid w:val="50F170A1"/>
    <w:rsid w:val="51E94741"/>
    <w:rsid w:val="544607AB"/>
    <w:rsid w:val="54F242DF"/>
    <w:rsid w:val="55B654BC"/>
    <w:rsid w:val="57A06424"/>
    <w:rsid w:val="57AB79F3"/>
    <w:rsid w:val="58B008E9"/>
    <w:rsid w:val="59D2488F"/>
    <w:rsid w:val="5A932270"/>
    <w:rsid w:val="5C596634"/>
    <w:rsid w:val="5E83593E"/>
    <w:rsid w:val="5EA00AA6"/>
    <w:rsid w:val="5EE378EC"/>
    <w:rsid w:val="61174364"/>
    <w:rsid w:val="61AA2BA1"/>
    <w:rsid w:val="61D4389A"/>
    <w:rsid w:val="639323FC"/>
    <w:rsid w:val="63AB4186"/>
    <w:rsid w:val="64B6681D"/>
    <w:rsid w:val="64FDF35D"/>
    <w:rsid w:val="65CE6450"/>
    <w:rsid w:val="67715FBC"/>
    <w:rsid w:val="677E80CE"/>
    <w:rsid w:val="68F465CF"/>
    <w:rsid w:val="6A5061F6"/>
    <w:rsid w:val="6DA2484C"/>
    <w:rsid w:val="6E2434B3"/>
    <w:rsid w:val="6E646091"/>
    <w:rsid w:val="6F4247C4"/>
    <w:rsid w:val="6F9DE5E6"/>
    <w:rsid w:val="706A53C9"/>
    <w:rsid w:val="706A7177"/>
    <w:rsid w:val="71557E27"/>
    <w:rsid w:val="71C07997"/>
    <w:rsid w:val="71EA5D6A"/>
    <w:rsid w:val="71F4132B"/>
    <w:rsid w:val="7406353F"/>
    <w:rsid w:val="75F25C45"/>
    <w:rsid w:val="780A371A"/>
    <w:rsid w:val="79D3247C"/>
    <w:rsid w:val="7B085777"/>
    <w:rsid w:val="7B297A8F"/>
    <w:rsid w:val="7C6C58C7"/>
    <w:rsid w:val="7C7634EC"/>
    <w:rsid w:val="7CB71996"/>
    <w:rsid w:val="7D67516A"/>
    <w:rsid w:val="7E3C03A5"/>
    <w:rsid w:val="7E6E727A"/>
    <w:rsid w:val="D8FF5459"/>
    <w:rsid w:val="D9B7B400"/>
    <w:rsid w:val="EFEAC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4"/>
    <w:autoRedefine/>
    <w:qFormat/>
    <w:uiPriority w:val="0"/>
    <w:pPr>
      <w:keepNext/>
      <w:keepLines/>
      <w:tabs>
        <w:tab w:val="left" w:pos="0"/>
      </w:tabs>
      <w:spacing w:before="50"/>
      <w:jc w:val="left"/>
      <w:outlineLvl w:val="1"/>
    </w:pPr>
    <w:rPr>
      <w:rFonts w:ascii="Arial" w:hAnsi="Arial" w:eastAsia="黑体"/>
      <w:kern w:val="0"/>
      <w:sz w:val="32"/>
      <w:szCs w:val="20"/>
    </w:rPr>
  </w:style>
  <w:style w:type="paragraph" w:styleId="3">
    <w:name w:val="heading 3"/>
    <w:basedOn w:val="1"/>
    <w:next w:val="1"/>
    <w:link w:val="23"/>
    <w:autoRedefine/>
    <w:qFormat/>
    <w:uiPriority w:val="0"/>
    <w:pPr>
      <w:keepNext/>
      <w:keepLines/>
      <w:tabs>
        <w:tab w:val="left" w:pos="0"/>
      </w:tabs>
      <w:spacing w:before="50"/>
      <w:outlineLvl w:val="2"/>
    </w:pPr>
    <w:rPr>
      <w:rFonts w:ascii="Arial" w:hAnsi="Arial" w:eastAsia="黑体"/>
      <w:kern w:val="0"/>
      <w:sz w:val="30"/>
      <w:szCs w:val="3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19"/>
    <w:autoRedefine/>
    <w:qFormat/>
    <w:uiPriority w:val="0"/>
    <w:pPr>
      <w:ind w:firstLine="420" w:firstLineChars="200"/>
    </w:pPr>
    <w:rPr>
      <w:kern w:val="0"/>
      <w:sz w:val="24"/>
      <w:szCs w:val="20"/>
    </w:rPr>
  </w:style>
  <w:style w:type="paragraph" w:styleId="5">
    <w:name w:val="annotation text"/>
    <w:basedOn w:val="1"/>
    <w:link w:val="25"/>
    <w:autoRedefine/>
    <w:qFormat/>
    <w:uiPriority w:val="99"/>
    <w:pPr>
      <w:jc w:val="left"/>
    </w:pPr>
  </w:style>
  <w:style w:type="paragraph" w:styleId="6">
    <w:name w:val="Body Text"/>
    <w:basedOn w:val="1"/>
    <w:link w:val="21"/>
    <w:autoRedefine/>
    <w:qFormat/>
    <w:uiPriority w:val="0"/>
    <w:pPr>
      <w:spacing w:after="120"/>
    </w:pPr>
    <w:rPr>
      <w:kern w:val="0"/>
      <w:sz w:val="20"/>
    </w:rPr>
  </w:style>
  <w:style w:type="paragraph" w:styleId="7">
    <w:name w:val="Body Text Indent"/>
    <w:basedOn w:val="1"/>
    <w:link w:val="22"/>
    <w:autoRedefine/>
    <w:qFormat/>
    <w:uiPriority w:val="0"/>
    <w:pPr>
      <w:ind w:firstLine="640" w:firstLineChars="200"/>
    </w:pPr>
    <w:rPr>
      <w:rFonts w:ascii="仿宋_GB2312" w:hAnsi="Arial" w:eastAsia="仿宋_GB2312"/>
      <w:kern w:val="0"/>
      <w:sz w:val="32"/>
      <w:szCs w:val="32"/>
    </w:rPr>
  </w:style>
  <w:style w:type="paragraph" w:styleId="8">
    <w:name w:val="Plain Text"/>
    <w:basedOn w:val="1"/>
    <w:link w:val="20"/>
    <w:autoRedefine/>
    <w:qFormat/>
    <w:uiPriority w:val="99"/>
    <w:rPr>
      <w:rFonts w:ascii="宋体" w:hAnsi="Courier New"/>
      <w:kern w:val="0"/>
      <w:sz w:val="20"/>
      <w:szCs w:val="20"/>
    </w:rPr>
  </w:style>
  <w:style w:type="paragraph" w:styleId="9">
    <w:name w:val="Balloon Text"/>
    <w:basedOn w:val="1"/>
    <w:autoRedefine/>
    <w:semiHidden/>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5"/>
    <w:next w:val="5"/>
    <w:link w:val="26"/>
    <w:autoRedefine/>
    <w:qFormat/>
    <w:uiPriority w:val="0"/>
    <w:rPr>
      <w:b/>
      <w:bCs/>
    </w:r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autoRedefine/>
    <w:qFormat/>
    <w:uiPriority w:val="0"/>
  </w:style>
  <w:style w:type="character" w:styleId="18">
    <w:name w:val="annotation reference"/>
    <w:basedOn w:val="16"/>
    <w:autoRedefine/>
    <w:qFormat/>
    <w:uiPriority w:val="99"/>
    <w:rPr>
      <w:sz w:val="21"/>
      <w:szCs w:val="21"/>
    </w:rPr>
  </w:style>
  <w:style w:type="character" w:customStyle="1" w:styleId="19">
    <w:name w:val="正文缩进 Char"/>
    <w:link w:val="4"/>
    <w:autoRedefine/>
    <w:qFormat/>
    <w:uiPriority w:val="0"/>
    <w:rPr>
      <w:sz w:val="24"/>
      <w:lang w:bidi="ar-SA"/>
    </w:rPr>
  </w:style>
  <w:style w:type="character" w:customStyle="1" w:styleId="20">
    <w:name w:val="纯文本 Char"/>
    <w:link w:val="8"/>
    <w:autoRedefine/>
    <w:qFormat/>
    <w:uiPriority w:val="99"/>
    <w:rPr>
      <w:rFonts w:ascii="宋体" w:hAnsi="Courier New" w:eastAsia="宋体"/>
      <w:lang w:bidi="ar-SA"/>
    </w:rPr>
  </w:style>
  <w:style w:type="character" w:customStyle="1" w:styleId="21">
    <w:name w:val="正文文本 Char"/>
    <w:link w:val="6"/>
    <w:autoRedefine/>
    <w:qFormat/>
    <w:uiPriority w:val="0"/>
    <w:rPr>
      <w:rFonts w:eastAsia="宋体"/>
      <w:szCs w:val="24"/>
      <w:lang w:bidi="ar-SA"/>
    </w:rPr>
  </w:style>
  <w:style w:type="character" w:customStyle="1" w:styleId="22">
    <w:name w:val="正文文本缩进 Char"/>
    <w:link w:val="7"/>
    <w:autoRedefine/>
    <w:qFormat/>
    <w:uiPriority w:val="0"/>
    <w:rPr>
      <w:rFonts w:ascii="仿宋_GB2312" w:hAnsi="Arial" w:eastAsia="仿宋_GB2312"/>
      <w:sz w:val="32"/>
      <w:szCs w:val="32"/>
      <w:lang w:bidi="ar-SA"/>
    </w:rPr>
  </w:style>
  <w:style w:type="character" w:customStyle="1" w:styleId="23">
    <w:name w:val="标题 3 Char"/>
    <w:link w:val="3"/>
    <w:autoRedefine/>
    <w:qFormat/>
    <w:uiPriority w:val="0"/>
    <w:rPr>
      <w:rFonts w:ascii="Arial" w:hAnsi="Arial" w:eastAsia="黑体"/>
      <w:sz w:val="30"/>
      <w:szCs w:val="30"/>
    </w:rPr>
  </w:style>
  <w:style w:type="character" w:customStyle="1" w:styleId="24">
    <w:name w:val="标题 2 Char"/>
    <w:link w:val="2"/>
    <w:autoRedefine/>
    <w:qFormat/>
    <w:uiPriority w:val="0"/>
    <w:rPr>
      <w:rFonts w:ascii="Arial" w:hAnsi="Arial" w:eastAsia="黑体"/>
      <w:sz w:val="32"/>
    </w:rPr>
  </w:style>
  <w:style w:type="character" w:customStyle="1" w:styleId="25">
    <w:name w:val="批注文字 Char"/>
    <w:basedOn w:val="16"/>
    <w:link w:val="5"/>
    <w:autoRedefine/>
    <w:qFormat/>
    <w:uiPriority w:val="99"/>
    <w:rPr>
      <w:kern w:val="2"/>
      <w:sz w:val="21"/>
      <w:szCs w:val="24"/>
    </w:rPr>
  </w:style>
  <w:style w:type="character" w:customStyle="1" w:styleId="26">
    <w:name w:val="批注主题 Char"/>
    <w:basedOn w:val="25"/>
    <w:link w:val="13"/>
    <w:autoRedefine/>
    <w:qFormat/>
    <w:uiPriority w:val="0"/>
    <w:rPr>
      <w:b/>
      <w:bCs/>
      <w:kern w:val="2"/>
      <w:sz w:val="21"/>
      <w:szCs w:val="24"/>
    </w:rPr>
  </w:style>
  <w:style w:type="character" w:customStyle="1" w:styleId="27">
    <w:name w:val="+正文 Char Char"/>
    <w:link w:val="28"/>
    <w:autoRedefine/>
    <w:qFormat/>
    <w:uiPriority w:val="0"/>
    <w:rPr>
      <w:kern w:val="2"/>
      <w:sz w:val="24"/>
      <w:szCs w:val="28"/>
    </w:rPr>
  </w:style>
  <w:style w:type="paragraph" w:customStyle="1" w:styleId="28">
    <w:name w:val="+正文"/>
    <w:basedOn w:val="1"/>
    <w:link w:val="27"/>
    <w:autoRedefine/>
    <w:qFormat/>
    <w:uiPriority w:val="0"/>
    <w:pPr>
      <w:spacing w:line="360" w:lineRule="auto"/>
      <w:ind w:firstLine="200" w:firstLineChars="200"/>
    </w:pPr>
    <w:rPr>
      <w:sz w:val="24"/>
      <w:szCs w:val="28"/>
    </w:rPr>
  </w:style>
  <w:style w:type="paragraph" w:styleId="29">
    <w:name w:val="List Paragraph"/>
    <w:basedOn w:val="1"/>
    <w:autoRedefine/>
    <w:unhideWhenUsed/>
    <w:qFormat/>
    <w:uiPriority w:val="99"/>
    <w:pPr>
      <w:ind w:firstLine="420" w:firstLineChars="200"/>
    </w:pPr>
  </w:style>
  <w:style w:type="character" w:customStyle="1" w:styleId="30">
    <w:name w:val="批注文字 Char1"/>
    <w:basedOn w:val="16"/>
    <w:autoRedefine/>
    <w:semiHidden/>
    <w:qFormat/>
    <w:locked/>
    <w:uiPriority w:val="99"/>
    <w:rPr>
      <w:kern w:val="2"/>
      <w:sz w:val="21"/>
      <w:szCs w:val="24"/>
    </w:rPr>
  </w:style>
  <w:style w:type="paragraph" w:customStyle="1" w:styleId="31">
    <w:name w:val="列出段落1"/>
    <w:basedOn w:val="1"/>
    <w:qFormat/>
    <w:uiPriority w:val="34"/>
    <w:pPr>
      <w:ind w:firstLine="42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45EE5-7511-4F05-8402-F44062D7A19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5002</Words>
  <Characters>5237</Characters>
  <Lines>65</Lines>
  <Paragraphs>18</Paragraphs>
  <TotalTime>3</TotalTime>
  <ScaleCrop>false</ScaleCrop>
  <LinksUpToDate>false</LinksUpToDate>
  <CharactersWithSpaces>5567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2021-09-27T06:47:00Z</dcterms:created>
  <dc:creator>李银峰</dc:creator>
  <cp:lastModifiedBy>李珣</cp:lastModifiedBy>
  <cp:lastPrinted>2020-09-10T07:58:00Z</cp:lastPrinted>
  <dcterms:modified xsi:type="dcterms:W3CDTF">2026-05-25T07:37:24Z</dcterms:modified>
  <dc:title>合同主要条款</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FEA0884632974D90815ACA648CC2E035_13</vt:lpwstr>
  </property>
  <property fmtid="{D5CDD505-2E9C-101B-9397-08002B2CF9AE}" pid="4" name="KSOTemplateDocerSaveRecord">
    <vt:lpwstr>eyJoZGlkIjoiOWQ5MDEzMTgxYjNmNmQ3NDczY2NjYmI0YzQ3MzcxOTAiLCJ1c2VySWQiOiIxNTI0MTI1ODI4In0=</vt:lpwstr>
  </property>
</Properties>
</file>