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230" cy="7449185"/>
            <wp:effectExtent l="0" t="0" r="7620" b="18415"/>
            <wp:docPr id="1" name="图片 1" descr="运城豪德房产处置 标的详情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运城豪德房产处置 标的详情三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7449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1"/>
  <w:bordersDoNotSurroundFooter w:val="1"/>
  <w:attachedTemplate r:id="rId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F7F5BD3"/>
    <w:rsid w:val="0F7F5BD3"/>
    <w:rsid w:val="6D535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41499\AppData\Roaming\Kingsoft\wps\addons\pool\win-i386\knewfileruby_1.0.0.11\template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0.docx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Office_10.1.0.7469_F1E327BC-269C-435d-A152-05C5408002CA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2018-09-05T09:05:00Z</dcterms:created>
  <dc:creator>大宽</dc:creator>
  <cp:lastModifiedBy>大宽</cp:lastModifiedBy>
  <dcterms:modified xsi:type="dcterms:W3CDTF">2018-09-05T09:05:27Z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2052-10.1.0.7469</vt:lpwstr>
  </property>
</Properties>
</file>